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D6BA25C">
      <w:pPr>
        <w:pStyle w:val="4"/>
        <w:jc w:val="center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  <w:t>采购需求</w:t>
      </w:r>
    </w:p>
    <w:p w14:paraId="3406416D">
      <w:pPr>
        <w:pStyle w:val="4"/>
        <w:ind w:firstLine="402"/>
        <w:jc w:val="left"/>
        <w:rPr>
          <w:rFonts w:hint="eastAsia" w:ascii="仿宋_GB2312" w:hAnsi="仿宋_GB2312" w:eastAsia="仿宋_GB2312" w:cs="仿宋_GB2312"/>
          <w:sz w:val="28"/>
          <w:szCs w:val="28"/>
        </w:rPr>
      </w:pPr>
      <w:bookmarkStart w:id="0" w:name="_GoBack"/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  <w:t>一、项目概况</w:t>
      </w:r>
    </w:p>
    <w:p w14:paraId="6121AADC">
      <w:pPr>
        <w:pStyle w:val="4"/>
        <w:ind w:firstLine="400"/>
        <w:jc w:val="left"/>
        <w:rPr>
          <w:rFonts w:hint="eastAsia" w:ascii="仿宋_GB2312" w:hAnsi="仿宋_GB2312" w:eastAsia="仿宋_GB2312" w:cs="仿宋_GB2312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（一）项目概况：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lang w:eastAsia="zh-CN"/>
        </w:rPr>
        <w:t>操场改造工程</w:t>
      </w:r>
    </w:p>
    <w:p w14:paraId="282C89E5">
      <w:pPr>
        <w:pStyle w:val="4"/>
        <w:ind w:firstLine="400"/>
        <w:jc w:val="left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（二）合同履行期限：合同签订之日起至项目竣工验收结束、各项资料移交完毕为止，其中施工工期：自合同签订之日起30个日历天（具体以开工通知为准）。</w:t>
      </w:r>
    </w:p>
    <w:p w14:paraId="77E69D59">
      <w:pPr>
        <w:pStyle w:val="4"/>
        <w:ind w:firstLine="400"/>
        <w:jc w:val="left"/>
        <w:rPr>
          <w:rFonts w:hint="eastAsia" w:ascii="仿宋_GB2312" w:hAnsi="仿宋_GB2312" w:eastAsia="仿宋_GB2312" w:cs="仿宋_GB2312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三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）项目建设地点：西安高新区第十九小学。</w:t>
      </w:r>
    </w:p>
    <w:p w14:paraId="7BB8E294">
      <w:pPr>
        <w:pStyle w:val="4"/>
        <w:ind w:firstLine="400"/>
        <w:jc w:val="left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（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四</w:t>
      </w:r>
      <w:r>
        <w:rPr>
          <w:rFonts w:hint="eastAsia" w:ascii="仿宋_GB2312" w:hAnsi="仿宋_GB2312" w:eastAsia="仿宋_GB2312" w:cs="仿宋_GB2312"/>
          <w:sz w:val="28"/>
          <w:szCs w:val="28"/>
        </w:rPr>
        <w:t>）质量标准：符合国家、行业、地方规定的质量和安全标准要求。</w:t>
      </w:r>
    </w:p>
    <w:p w14:paraId="31D8AFDC">
      <w:pPr>
        <w:pStyle w:val="4"/>
        <w:ind w:firstLine="400"/>
        <w:jc w:val="left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备注：凡涉及的相关规范，国家有最新标准的以最新标准为准。</w:t>
      </w:r>
    </w:p>
    <w:p w14:paraId="0E22F4C6">
      <w:pPr>
        <w:pStyle w:val="4"/>
        <w:numPr>
          <w:ilvl w:val="0"/>
          <w:numId w:val="1"/>
        </w:numPr>
        <w:ind w:left="587" w:leftChars="266" w:hanging="28" w:hangingChars="10"/>
        <w:jc w:val="left"/>
        <w:rPr>
          <w:rFonts w:hint="eastAsia" w:ascii="仿宋_GB2312" w:hAnsi="仿宋_GB2312" w:eastAsia="仿宋_GB2312" w:cs="仿宋_GB2312"/>
          <w:b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sz w:val="28"/>
          <w:szCs w:val="28"/>
          <w:lang w:val="en-US" w:eastAsia="zh-CN"/>
        </w:rPr>
        <w:t>施工内容</w:t>
      </w:r>
    </w:p>
    <w:p w14:paraId="685846A1">
      <w:pPr>
        <w:pStyle w:val="4"/>
        <w:numPr>
          <w:ilvl w:val="0"/>
          <w:numId w:val="0"/>
        </w:numPr>
        <w:ind w:firstLine="560" w:firstLineChars="200"/>
        <w:jc w:val="left"/>
        <w:rPr>
          <w:rFonts w:hint="eastAsia" w:ascii="仿宋_GB2312" w:hAnsi="仿宋_GB2312" w:eastAsia="仿宋_GB2312" w:cs="仿宋_GB2312"/>
          <w:b w:val="0"/>
          <w:bCs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28"/>
          <w:szCs w:val="28"/>
          <w:lang w:val="en-US" w:eastAsia="zh-CN"/>
        </w:rPr>
        <w:t>本项目为西安高新区第十九小学原有操场整体翻新改造，施工内容涵盖原有场地拆除清运、基层病害处理、全新运动面层铺设、配套设施更换及场地标线施工等，并配套完成建筑垃圾外运。</w:t>
      </w:r>
    </w:p>
    <w:p w14:paraId="18D3E925">
      <w:pPr>
        <w:pStyle w:val="4"/>
        <w:ind w:firstLine="562" w:firstLineChars="200"/>
        <w:jc w:val="left"/>
        <w:rPr>
          <w:rFonts w:hint="eastAsia" w:ascii="仿宋_GB2312" w:hAnsi="仿宋_GB2312" w:eastAsia="仿宋_GB2312" w:cs="仿宋_GB2312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b/>
          <w:sz w:val="28"/>
          <w:szCs w:val="28"/>
          <w:highlight w:val="none"/>
          <w:lang w:val="en-US" w:eastAsia="zh-CN"/>
        </w:rPr>
        <w:t>三、</w:t>
      </w:r>
      <w:r>
        <w:rPr>
          <w:rFonts w:hint="eastAsia" w:ascii="仿宋_GB2312" w:hAnsi="仿宋_GB2312" w:eastAsia="仿宋_GB2312" w:cs="仿宋_GB2312"/>
          <w:b/>
          <w:sz w:val="28"/>
          <w:szCs w:val="28"/>
          <w:highlight w:val="none"/>
        </w:rPr>
        <w:t>工程量清单</w:t>
      </w:r>
      <w:r>
        <w:rPr>
          <w:rFonts w:hint="eastAsia" w:ascii="仿宋_GB2312" w:hAnsi="仿宋_GB2312" w:eastAsia="仿宋_GB2312" w:cs="仿宋_GB2312"/>
          <w:b/>
          <w:sz w:val="28"/>
          <w:szCs w:val="28"/>
          <w:highlight w:val="none"/>
          <w:lang w:val="en-US" w:eastAsia="zh-CN"/>
        </w:rPr>
        <w:t>（详见附件）</w:t>
      </w:r>
    </w:p>
    <w:p w14:paraId="0F4B74DD">
      <w:pPr>
        <w:pStyle w:val="4"/>
        <w:ind w:firstLine="562" w:firstLineChars="200"/>
        <w:jc w:val="left"/>
        <w:rPr>
          <w:rFonts w:hint="eastAsia" w:ascii="仿宋_GB2312" w:hAnsi="仿宋_GB2312" w:eastAsia="仿宋_GB2312" w:cs="仿宋_GB2312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highlight w:val="none"/>
          <w:lang w:val="en-US" w:eastAsia="zh-CN"/>
        </w:rPr>
        <w:t>四</w:t>
      </w: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highlight w:val="none"/>
        </w:rPr>
        <w:t>、施工要求</w:t>
      </w:r>
    </w:p>
    <w:p w14:paraId="74423726">
      <w:pPr>
        <w:pStyle w:val="4"/>
        <w:ind w:firstLine="400"/>
        <w:jc w:val="left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1、在施工期间应严格遵守国家、省、市有关防火、爆破和施工安全以及文明施工、深夜施工、环卫和城管等规定，建立规章制度和防护措施, 应按安全施工的要求，采取严格科学的安全措施，确保施工安全和第三者的安全，确保工程质量和生产安全。否则，由此造成的经济和法律责任均由成交人负责。</w:t>
      </w:r>
    </w:p>
    <w:p w14:paraId="6A4B708D">
      <w:pPr>
        <w:pStyle w:val="4"/>
        <w:ind w:firstLine="400"/>
        <w:jc w:val="left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2、供应商应配合项目建设进度,向采购人提供施工组织计划、进度计划和施工作业计划，并签订施工安全责任书。</w:t>
      </w:r>
    </w:p>
    <w:p w14:paraId="21D5F578">
      <w:pPr>
        <w:pStyle w:val="4"/>
        <w:ind w:firstLine="400"/>
        <w:jc w:val="left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3、在施工期间，供应商必须注意施工现场人员安全，加强安全措施，并对施工人员进行安全教育，施工人员必须持证上岗。</w:t>
      </w:r>
    </w:p>
    <w:p w14:paraId="5F4B8B0C">
      <w:pPr>
        <w:pStyle w:val="4"/>
        <w:ind w:firstLine="400"/>
        <w:jc w:val="left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4、供应商根据工程实际情况编制施工方案，制定工期进度安排表。</w:t>
      </w:r>
    </w:p>
    <w:p w14:paraId="7D18BCBF">
      <w:pPr>
        <w:pStyle w:val="4"/>
        <w:ind w:firstLine="400"/>
        <w:jc w:val="left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5、供应商在本工程中的项目负责人(项目经理)，要求技术水平高、组织能力强、有丰富的工程业绩和实践经验，懂管理、善于协调。施工人员中特殊工程人员要求有上岗证。施工队伍稳定，保证整个工程顺利完工。</w:t>
      </w:r>
    </w:p>
    <w:p w14:paraId="74F5EF47">
      <w:pPr>
        <w:pStyle w:val="4"/>
        <w:ind w:firstLine="400"/>
        <w:jc w:val="left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6、施工过程中，严格遵守建设单位的各种管理规定及规章制度，做到文明施工。发生工伤及意外事故由施工单位负责。</w:t>
      </w:r>
    </w:p>
    <w:p w14:paraId="5D7949C3">
      <w:pPr>
        <w:pStyle w:val="4"/>
        <w:ind w:firstLine="400"/>
        <w:jc w:val="left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7、选用的主材、设备、辅材必须使用国家名优产品，并明确其品牌、规格、型号、产地，并附鉴定证书，对主要设备材料必须先提交样品，经认质后，方可订货，不得使用未经检验或不合格的设备、材料，若发生此种情况，将追究相关人员责任，并赔偿由此造成的一切经济损失。</w:t>
      </w:r>
    </w:p>
    <w:p w14:paraId="487D4977">
      <w:pPr>
        <w:pStyle w:val="4"/>
        <w:ind w:firstLine="400"/>
        <w:jc w:val="left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8、供应商必须向采购人及时提供合格证及材料检验单。在征得有关方面认可后，方可进行施工，并做好相应的检验环节。</w:t>
      </w:r>
    </w:p>
    <w:p w14:paraId="41147597">
      <w:pPr>
        <w:pStyle w:val="4"/>
        <w:ind w:firstLine="400"/>
        <w:jc w:val="left"/>
      </w:pPr>
      <w:r>
        <w:rPr>
          <w:rFonts w:hint="eastAsia" w:ascii="仿宋_GB2312" w:hAnsi="仿宋_GB2312" w:eastAsia="仿宋_GB2312" w:cs="仿宋_GB2312"/>
          <w:sz w:val="28"/>
          <w:szCs w:val="28"/>
        </w:rPr>
        <w:t>9、供应商未经采购人同意，不得擅自更换本工程在磋商响应文件中指定的项目施工负责人(项目经理)及施工队伍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28"/>
          <w:szCs w:val="28"/>
        </w:rPr>
        <w:t>不得分包、转包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28"/>
          <w:szCs w:val="28"/>
        </w:rPr>
        <w:t>否则将终止合同并按政府采购有关规定进行处理。</w:t>
      </w:r>
    </w:p>
    <w:bookmarkEnd w:id="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89A83AB"/>
    <w:multiLevelType w:val="singleLevel"/>
    <w:tmpl w:val="D89A83AB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75F467A"/>
    <w:rsid w:val="14FB79FC"/>
    <w:rsid w:val="275F4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177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2026-07-07T06:20:00Z</dcterms:created>
  <dc:creator>陕西华采招标有限公司</dc:creator>
  <cp:lastModifiedBy>陕西华采招标有限公司</cp:lastModifiedBy>
  <dcterms:modified xsi:type="dcterms:W3CDTF">2026-07-07T10:41:30Z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2E2653EE40EF48AB8F806B2EFC66BDFB_11</vt:lpwstr>
  </property>
  <property fmtid="{D5CDD505-2E9C-101B-9397-08002B2CF9AE}" pid="4" name="KSOTemplateDocerSaveRecord">
    <vt:lpwstr>eyJoZGlkIjoiZWMxNWU5MTM1NDJhMzM3NzZlNjAyMmRiMjcyMmY4OWYiLCJ1c2VySWQiOiI5MzY1NjA0ODAifQ==</vt:lpwstr>
  </property>
</Properties>
</file>