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6D16D2">
      <w:pPr>
        <w:keepNext w:val="0"/>
        <w:keepLines w:val="0"/>
        <w:pageBreakBefore w:val="0"/>
        <w:widowControl w:val="0"/>
        <w:kinsoku/>
        <w:wordWrap/>
        <w:overflowPunct/>
        <w:topLinePunct w:val="0"/>
        <w:bidi w:val="0"/>
        <w:snapToGrid/>
        <w:spacing w:line="560" w:lineRule="exact"/>
        <w:jc w:val="both"/>
        <w:textAlignment w:val="auto"/>
        <w:rPr>
          <w:rFonts w:hint="eastAsia" w:ascii="仿宋" w:hAnsi="仿宋"/>
          <w:b/>
          <w:sz w:val="28"/>
          <w:szCs w:val="28"/>
          <w:lang w:val="en-US" w:eastAsia="zh-CN"/>
        </w:rPr>
      </w:pPr>
      <w:r>
        <w:rPr>
          <w:rFonts w:hint="eastAsia" w:ascii="仿宋" w:hAnsi="仿宋"/>
          <w:b/>
          <w:sz w:val="28"/>
          <w:szCs w:val="28"/>
          <w:lang w:val="en-US" w:eastAsia="zh-CN"/>
        </w:rPr>
        <w:t>附件1：</w:t>
      </w:r>
    </w:p>
    <w:p w14:paraId="02922D51">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供应商承诺书</w:t>
      </w:r>
    </w:p>
    <w:p w14:paraId="5FD25B66">
      <w:pPr>
        <w:keepNext w:val="0"/>
        <w:keepLines w:val="0"/>
        <w:pageBreakBefore w:val="0"/>
        <w:widowControl w:val="0"/>
        <w:kinsoku/>
        <w:wordWrap/>
        <w:overflowPunct/>
        <w:topLinePunct w:val="0"/>
        <w:bidi w:val="0"/>
        <w:snapToGrid/>
        <w:spacing w:line="560" w:lineRule="exact"/>
        <w:jc w:val="center"/>
        <w:textAlignment w:val="auto"/>
        <w:rPr>
          <w:rFonts w:hint="eastAsia" w:ascii="宋体" w:hAnsi="宋体" w:eastAsia="仿宋"/>
          <w:b/>
          <w:color w:val="auto"/>
          <w:sz w:val="28"/>
          <w:szCs w:val="28"/>
          <w:highlight w:val="none"/>
        </w:rPr>
      </w:pPr>
      <w:r>
        <w:rPr>
          <w:rFonts w:hint="eastAsia" w:ascii="宋体" w:hAnsi="宋体" w:eastAsia="仿宋"/>
          <w:b/>
          <w:color w:val="auto"/>
          <w:sz w:val="28"/>
          <w:szCs w:val="28"/>
          <w:highlight w:val="none"/>
        </w:rPr>
        <w:t>陕西省采购</w:t>
      </w:r>
      <w:r>
        <w:rPr>
          <w:rFonts w:hint="eastAsia" w:ascii="宋体" w:hAnsi="宋体" w:eastAsia="仿宋"/>
          <w:b/>
          <w:color w:val="auto"/>
          <w:sz w:val="28"/>
          <w:szCs w:val="28"/>
          <w:highlight w:val="none"/>
          <w:lang w:eastAsia="zh-CN"/>
        </w:rPr>
        <w:t>供应商</w:t>
      </w:r>
      <w:r>
        <w:rPr>
          <w:rFonts w:hint="eastAsia" w:ascii="宋体" w:hAnsi="宋体" w:eastAsia="仿宋"/>
          <w:b/>
          <w:color w:val="auto"/>
          <w:sz w:val="28"/>
          <w:szCs w:val="28"/>
          <w:highlight w:val="none"/>
        </w:rPr>
        <w:t>拒绝采购领域商业贿赂承诺书</w:t>
      </w:r>
    </w:p>
    <w:p w14:paraId="64B83224">
      <w:pPr>
        <w:keepNext w:val="0"/>
        <w:keepLines w:val="0"/>
        <w:pageBreakBefore w:val="0"/>
        <w:widowControl w:val="0"/>
        <w:kinsoku/>
        <w:wordWrap/>
        <w:overflowPunct/>
        <w:topLinePunct w:val="0"/>
        <w:bidi w:val="0"/>
        <w:snapToGrid/>
        <w:spacing w:line="560" w:lineRule="exact"/>
        <w:ind w:firstLine="700" w:firstLineChars="25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为响应党中央、国务院关于治理采购领域商业贿赂行为的号召，我公司在此庄严承诺：</w:t>
      </w:r>
    </w:p>
    <w:p w14:paraId="19A75CC4">
      <w:pPr>
        <w:keepNext w:val="0"/>
        <w:keepLines w:val="0"/>
        <w:pageBreakBefore w:val="0"/>
        <w:widowControl w:val="0"/>
        <w:kinsoku/>
        <w:wordWrap/>
        <w:overflowPunct/>
        <w:topLinePunct w:val="0"/>
        <w:autoSpaceDE w:val="0"/>
        <w:autoSpaceDN w:val="0"/>
        <w:bidi w:val="0"/>
        <w:adjustRightInd w:val="0"/>
        <w:snapToGrid/>
        <w:spacing w:line="560" w:lineRule="exact"/>
        <w:ind w:firstLine="560" w:firstLineChars="200"/>
        <w:textAlignment w:val="auto"/>
        <w:rPr>
          <w:rFonts w:hint="eastAsia" w:ascii="仿宋" w:hAnsi="仿宋" w:eastAsia="仿宋" w:cs="宋体"/>
          <w:color w:val="auto"/>
          <w:kern w:val="0"/>
          <w:sz w:val="28"/>
          <w:szCs w:val="28"/>
          <w:highlight w:val="none"/>
          <w:lang w:val="zh-CN"/>
        </w:rPr>
      </w:pPr>
      <w:r>
        <w:rPr>
          <w:rFonts w:hint="eastAsia" w:ascii="仿宋" w:hAnsi="仿宋" w:eastAsia="仿宋"/>
          <w:color w:val="auto"/>
          <w:sz w:val="28"/>
          <w:szCs w:val="28"/>
          <w:highlight w:val="none"/>
        </w:rPr>
        <w:t>1、</w:t>
      </w:r>
      <w:r>
        <w:rPr>
          <w:rFonts w:hint="eastAsia" w:ascii="仿宋" w:hAnsi="仿宋" w:eastAsia="仿宋" w:cs="宋体"/>
          <w:color w:val="auto"/>
          <w:kern w:val="0"/>
          <w:sz w:val="28"/>
          <w:szCs w:val="28"/>
          <w:highlight w:val="none"/>
          <w:lang w:val="zh-CN"/>
        </w:rPr>
        <w:t>自觉遵守各项法律、法规、规章、制度以及社会公德，</w:t>
      </w:r>
      <w:r>
        <w:rPr>
          <w:rFonts w:hint="eastAsia" w:ascii="仿宋" w:hAnsi="仿宋" w:eastAsia="仿宋"/>
          <w:color w:val="auto"/>
          <w:sz w:val="28"/>
          <w:szCs w:val="28"/>
          <w:highlight w:val="none"/>
        </w:rPr>
        <w:t>诚信经营，</w:t>
      </w:r>
      <w:r>
        <w:rPr>
          <w:rFonts w:hint="eastAsia" w:ascii="仿宋" w:hAnsi="仿宋" w:eastAsia="仿宋" w:cs="宋体"/>
          <w:color w:val="auto"/>
          <w:kern w:val="0"/>
          <w:sz w:val="28"/>
          <w:szCs w:val="28"/>
          <w:highlight w:val="none"/>
          <w:lang w:val="zh-CN"/>
        </w:rPr>
        <w:t>维护廉洁环境，与同场竞争的供应商平等参加采购活动。</w:t>
      </w:r>
    </w:p>
    <w:p w14:paraId="0CAF260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2、不向采购人、采购代理机构和评审专家进行任何形式的商业贿赂以谋取交易机会。</w:t>
      </w:r>
    </w:p>
    <w:p w14:paraId="4B43AD2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3、不向采购代理机构和采购人提供虚假资质文件或采用虚假应标方式参与采购市场竞争并谋取成交。</w:t>
      </w:r>
    </w:p>
    <w:p w14:paraId="333218F7">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4、不采取“围标、陪标”等商业欺诈手段获得采购订单。</w:t>
      </w:r>
    </w:p>
    <w:p w14:paraId="64BE347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5、不采取不正当手段诋毁、排挤其他</w:t>
      </w:r>
      <w:r>
        <w:rPr>
          <w:rFonts w:hint="eastAsia" w:ascii="仿宋" w:hAnsi="仿宋" w:eastAsia="仿宋"/>
          <w:color w:val="auto"/>
          <w:sz w:val="28"/>
          <w:szCs w:val="28"/>
          <w:highlight w:val="none"/>
          <w:lang w:eastAsia="zh-CN"/>
        </w:rPr>
        <w:t>供应商</w:t>
      </w:r>
      <w:r>
        <w:rPr>
          <w:rFonts w:hint="eastAsia" w:ascii="仿宋" w:hAnsi="仿宋" w:eastAsia="仿宋"/>
          <w:color w:val="auto"/>
          <w:sz w:val="28"/>
          <w:szCs w:val="28"/>
          <w:highlight w:val="none"/>
        </w:rPr>
        <w:t>。</w:t>
      </w:r>
    </w:p>
    <w:p w14:paraId="5C7F6569">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6、不在提供商品和服务时“偷梁换柱、以次充好”损害采购人的合法权益。</w:t>
      </w:r>
    </w:p>
    <w:p w14:paraId="299B6225">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7、不与采购人、采购代理机构</w:t>
      </w:r>
      <w:r>
        <w:rPr>
          <w:rFonts w:hint="eastAsia" w:ascii="仿宋" w:hAnsi="仿宋" w:eastAsia="仿宋"/>
          <w:color w:val="auto"/>
          <w:sz w:val="28"/>
          <w:szCs w:val="28"/>
          <w:highlight w:val="none"/>
          <w:lang w:eastAsia="zh-CN"/>
        </w:rPr>
        <w:t>、</w:t>
      </w:r>
      <w:r>
        <w:rPr>
          <w:rFonts w:hint="eastAsia" w:ascii="仿宋" w:hAnsi="仿宋" w:eastAsia="仿宋"/>
          <w:color w:val="auto"/>
          <w:sz w:val="28"/>
          <w:szCs w:val="28"/>
          <w:highlight w:val="none"/>
        </w:rPr>
        <w:t>评审专家或其它供应商恶意串通，进行质疑和投诉，维护采购市场秩序。</w:t>
      </w:r>
    </w:p>
    <w:p w14:paraId="67092A0E">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8、尊重和接受采购监督管理部门的监督和采购代理机构招标采购要求，承担因违约行为给采购人造成的损失。</w:t>
      </w:r>
    </w:p>
    <w:p w14:paraId="2435A9F2">
      <w:pPr>
        <w:keepNext w:val="0"/>
        <w:keepLines w:val="0"/>
        <w:pageBreakBefore w:val="0"/>
        <w:widowControl w:val="0"/>
        <w:kinsoku/>
        <w:wordWrap/>
        <w:overflowPunct/>
        <w:topLinePunct w:val="0"/>
        <w:bidi w:val="0"/>
        <w:snapToGrid/>
        <w:spacing w:line="560" w:lineRule="exact"/>
        <w:ind w:firstLine="560" w:firstLineChars="200"/>
        <w:textAlignment w:val="auto"/>
        <w:rPr>
          <w:rFonts w:hint="eastAsia" w:ascii="仿宋" w:hAnsi="仿宋" w:eastAsia="仿宋"/>
          <w:color w:val="auto"/>
          <w:sz w:val="28"/>
          <w:szCs w:val="28"/>
          <w:highlight w:val="none"/>
        </w:rPr>
      </w:pPr>
      <w:r>
        <w:rPr>
          <w:rFonts w:hint="eastAsia" w:ascii="仿宋" w:hAnsi="仿宋" w:eastAsia="仿宋"/>
          <w:color w:val="auto"/>
          <w:sz w:val="28"/>
          <w:szCs w:val="28"/>
          <w:highlight w:val="none"/>
        </w:rPr>
        <w:t>9、不发生其他有悖于采购公开、公平、公正和诚信原则的行为。</w:t>
      </w:r>
    </w:p>
    <w:p w14:paraId="4810278B">
      <w:pPr>
        <w:keepNext w:val="0"/>
        <w:keepLines w:val="0"/>
        <w:pageBreakBefore w:val="0"/>
        <w:widowControl w:val="0"/>
        <w:kinsoku/>
        <w:wordWrap/>
        <w:overflowPunct/>
        <w:topLinePunct w:val="0"/>
        <w:bidi w:val="0"/>
        <w:snapToGrid/>
        <w:spacing w:line="560" w:lineRule="exact"/>
        <w:ind w:firstLine="1120" w:firstLineChars="400"/>
        <w:textAlignment w:val="auto"/>
        <w:rPr>
          <w:rFonts w:hint="eastAsia" w:ascii="仿宋" w:hAnsi="仿宋" w:cs="SSJ-PK74820000023-Identity-H"/>
          <w:color w:val="auto"/>
          <w:kern w:val="0"/>
          <w:sz w:val="28"/>
          <w:szCs w:val="28"/>
          <w:highlight w:val="none"/>
          <w:lang w:val="en-US" w:eastAsia="zh-CN"/>
        </w:rPr>
      </w:pPr>
    </w:p>
    <w:p w14:paraId="292A4937">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bookmarkStart w:id="0" w:name="_GoBack"/>
      <w:bookmarkEnd w:id="0"/>
      <w:r>
        <w:rPr>
          <w:rFonts w:hint="eastAsia" w:ascii="仿宋" w:hAnsi="仿宋" w:cs="SSJ-PK74820000023-Identity-H"/>
          <w:color w:val="auto"/>
          <w:kern w:val="0"/>
          <w:sz w:val="28"/>
          <w:szCs w:val="28"/>
          <w:highlight w:val="none"/>
          <w:lang w:val="en-US" w:eastAsia="zh-CN"/>
        </w:rPr>
        <w:t>投标人</w:t>
      </w:r>
      <w:r>
        <w:rPr>
          <w:rFonts w:hint="eastAsia" w:ascii="仿宋" w:hAnsi="仿宋" w:eastAsia="仿宋"/>
          <w:color w:val="auto"/>
          <w:sz w:val="28"/>
          <w:szCs w:val="28"/>
          <w:highlight w:val="none"/>
        </w:rPr>
        <w:t>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400A7AD2">
      <w:pPr>
        <w:keepNext w:val="0"/>
        <w:keepLines w:val="0"/>
        <w:pageBreakBefore w:val="0"/>
        <w:widowControl w:val="0"/>
        <w:kinsoku/>
        <w:wordWrap/>
        <w:overflowPunct/>
        <w:topLinePunct w:val="0"/>
        <w:bidi w:val="0"/>
        <w:snapToGrid/>
        <w:spacing w:line="560" w:lineRule="exact"/>
        <w:ind w:firstLine="1120" w:firstLineChars="400"/>
        <w:textAlignment w:val="auto"/>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046EED4">
      <w:pPr>
        <w:rPr>
          <w:rFonts w:ascii="仿宋" w:hAnsi="仿宋" w:eastAsia="仿宋"/>
          <w:sz w:val="32"/>
          <w:szCs w:val="32"/>
        </w:rPr>
      </w:pPr>
    </w:p>
    <w:p w14:paraId="1A1CD4DC">
      <w:pPr>
        <w:pStyle w:val="6"/>
        <w:spacing w:line="336" w:lineRule="auto"/>
        <w:jc w:val="left"/>
        <w:rPr>
          <w:rFonts w:hint="eastAsia" w:ascii="仿宋" w:hAnsi="仿宋"/>
          <w:b/>
          <w:sz w:val="28"/>
          <w:szCs w:val="28"/>
          <w:lang w:val="en-US" w:eastAsia="zh-CN"/>
        </w:rPr>
      </w:pPr>
    </w:p>
    <w:p w14:paraId="42FB0066">
      <w:pPr>
        <w:pStyle w:val="6"/>
        <w:spacing w:line="336" w:lineRule="auto"/>
        <w:jc w:val="left"/>
        <w:rPr>
          <w:rFonts w:hint="eastAsia" w:ascii="仿宋" w:hAnsi="仿宋"/>
          <w:b/>
          <w:sz w:val="28"/>
          <w:szCs w:val="28"/>
        </w:rPr>
      </w:pPr>
      <w:r>
        <w:rPr>
          <w:rFonts w:hint="eastAsia" w:ascii="仿宋" w:hAnsi="仿宋"/>
          <w:b/>
          <w:sz w:val="28"/>
          <w:szCs w:val="28"/>
          <w:lang w:val="en-US" w:eastAsia="zh-CN"/>
        </w:rPr>
        <w:t>附件2：投标人</w:t>
      </w:r>
      <w:r>
        <w:rPr>
          <w:rFonts w:hint="eastAsia" w:ascii="仿宋" w:hAnsi="仿宋"/>
          <w:b/>
          <w:sz w:val="28"/>
          <w:szCs w:val="28"/>
        </w:rPr>
        <w:t>认为需要提供的其他资料</w:t>
      </w:r>
    </w:p>
    <w:p w14:paraId="04D36DFA">
      <w:pPr>
        <w:pStyle w:val="6"/>
        <w:spacing w:line="336" w:lineRule="auto"/>
        <w:rPr>
          <w:rFonts w:ascii="仿宋" w:hAnsi="仿宋"/>
          <w:sz w:val="28"/>
          <w:szCs w:val="28"/>
        </w:rPr>
      </w:pPr>
      <w:r>
        <w:rPr>
          <w:rFonts w:hint="eastAsia" w:ascii="仿宋" w:hAnsi="仿宋"/>
          <w:sz w:val="28"/>
          <w:szCs w:val="28"/>
        </w:rPr>
        <w:t>（示例略）</w:t>
      </w:r>
    </w:p>
    <w:p w14:paraId="3DB5D757">
      <w:pPr>
        <w:pStyle w:val="5"/>
      </w:pPr>
    </w:p>
    <w:p w14:paraId="2DBBC27B"/>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410CF8"/>
    <w:rsid w:val="1A410CF8"/>
    <w:rsid w:val="264B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3">
    <w:name w:val="heading 2"/>
    <w:basedOn w:val="1"/>
    <w:next w:val="4"/>
    <w:link w:val="9"/>
    <w:qFormat/>
    <w:uiPriority w:val="99"/>
    <w:pPr>
      <w:keepNext/>
      <w:keepLines/>
      <w:spacing w:before="120" w:beforeLines="0" w:after="120" w:afterLines="0" w:line="360" w:lineRule="auto"/>
      <w:jc w:val="center"/>
      <w:outlineLvl w:val="1"/>
    </w:pPr>
    <w:rPr>
      <w:rFonts w:ascii="Arial" w:hAnsi="Arial"/>
      <w:b/>
      <w:bCs/>
      <w:sz w:val="36"/>
      <w:szCs w:val="32"/>
    </w:rPr>
  </w:style>
  <w:style w:type="paragraph" w:styleId="5">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6">
    <w:name w:val="Plain Text"/>
    <w:basedOn w:val="1"/>
    <w:qFormat/>
    <w:uiPriority w:val="99"/>
    <w:rPr>
      <w:rFonts w:ascii="宋体" w:hAnsi="Courier New"/>
      <w:szCs w:val="21"/>
    </w:rPr>
  </w:style>
  <w:style w:type="character" w:customStyle="1" w:styleId="9">
    <w:name w:val="标题 2 字符1"/>
    <w:link w:val="3"/>
    <w:qFormat/>
    <w:uiPriority w:val="9"/>
    <w:rPr>
      <w:rFonts w:ascii="Arial" w:hAnsi="Arial"/>
      <w:b/>
      <w:bCs/>
      <w:sz w:val="36"/>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692</Words>
  <Characters>798</Characters>
  <Lines>0</Lines>
  <Paragraphs>0</Paragraphs>
  <TotalTime>0</TotalTime>
  <ScaleCrop>false</ScaleCrop>
  <LinksUpToDate>false</LinksUpToDate>
  <CharactersWithSpaces>805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2026-03-05T09:21:00Z</dcterms:created>
  <dc:creator>H</dc:creator>
  <cp:lastModifiedBy>H</cp:lastModifiedBy>
  <dcterms:modified xsi:type="dcterms:W3CDTF">2026-05-20T01:22:25Z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80A2627E96DE46DEB02A4D606B74D00F_11</vt:lpwstr>
  </property>
  <property fmtid="{D5CDD505-2E9C-101B-9397-08002B2CF9AE}" pid="4" name="KSOTemplateDocerSaveRecord">
    <vt:lpwstr>eyJoZGlkIjoiNzg4NjQzNGZmYzgxOTYwOWJjZTNmNzQ0OTk2MTliNzUiLCJ1c2VySWQiOiI1MjUwOTc0MjQifQ==</vt:lpwstr>
  </property>
</Properties>
</file>