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BE8887">
      <w:pPr>
        <w:pStyle w:val="4"/>
        <w:spacing w:line="480" w:lineRule="exact"/>
        <w:jc w:val="center"/>
        <w:rPr>
          <w:sz w:val="18"/>
          <w:szCs w:val="18"/>
        </w:rPr>
      </w:pPr>
      <w:r>
        <w:rPr>
          <w:rFonts w:ascii="仿宋_GB2312" w:hAnsi="仿宋_GB2312" w:eastAsia="仿宋_GB2312" w:cs="仿宋_GB2312"/>
          <w:b/>
          <w:sz w:val="32"/>
          <w:szCs w:val="18"/>
        </w:rPr>
        <w:t>定边县职业教育中心教学南北主楼维修改造项目竞争性磋商公告</w:t>
      </w:r>
    </w:p>
    <w:p w14:paraId="721F0A1E">
      <w:pPr>
        <w:pStyle w:val="4"/>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5"/>
        <w:rPr>
          <w:rFonts w:ascii="仿宋_GB2312" w:hAnsi="仿宋_GB2312" w:eastAsia="仿宋_GB2312" w:cs="仿宋_GB2312"/>
          <w:b/>
          <w:sz w:val="24"/>
          <w:szCs w:val="24"/>
        </w:rPr>
      </w:pPr>
      <w:r>
        <w:rPr>
          <w:rFonts w:ascii="仿宋_GB2312" w:hAnsi="仿宋_GB2312" w:eastAsia="仿宋_GB2312" w:cs="仿宋_GB2312"/>
          <w:b/>
          <w:sz w:val="24"/>
          <w:szCs w:val="24"/>
        </w:rPr>
        <w:t xml:space="preserve"> </w:t>
      </w:r>
      <w:r>
        <w:rPr>
          <w:rFonts w:ascii="仿宋_GB2312" w:hAnsi="仿宋_GB2312" w:eastAsia="仿宋_GB2312" w:cs="仿宋_GB2312"/>
          <w:b/>
          <w:sz w:val="24"/>
          <w:szCs w:val="24"/>
        </w:rPr>
        <w:t>项目概况</w:t>
      </w:r>
    </w:p>
    <w:p w14:paraId="50FF6FA6">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教学南北主楼维修改造项目采购项目的潜在供应商应在陕西中源项目管理有限公司（定边县工业园区科技三路定边中荞农业斜对面园区超市二楼）获取采购文件，并于 2026年08月17日 14时30分 （北京时间）前提交响应文件。</w:t>
      </w:r>
    </w:p>
    <w:p w14:paraId="746DD1EF">
      <w:pPr>
        <w:pStyle w:val="4"/>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3"/>
        <w:rPr>
          <w:sz w:val="24"/>
          <w:szCs w:val="24"/>
        </w:rPr>
      </w:pPr>
      <w:r>
        <w:rPr>
          <w:rFonts w:ascii="仿宋_GB2312" w:hAnsi="仿宋_GB2312" w:eastAsia="仿宋_GB2312" w:cs="仿宋_GB2312"/>
          <w:b/>
          <w:sz w:val="24"/>
          <w:szCs w:val="24"/>
        </w:rPr>
        <w:t>一、项目基本情况</w:t>
      </w:r>
    </w:p>
    <w:p w14:paraId="493C1CED">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项目编号：ZYDB-CS-2026-021</w:t>
      </w:r>
    </w:p>
    <w:p w14:paraId="19CE2E38">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项目名称：教学南北主楼维修改造项目</w:t>
      </w:r>
    </w:p>
    <w:p w14:paraId="5761DA21">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采购方式：竞争性磋商</w:t>
      </w:r>
    </w:p>
    <w:p w14:paraId="729F0418">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预算金额：1,613,000.00元</w:t>
      </w:r>
    </w:p>
    <w:p w14:paraId="61CE177F">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采购需求：</w:t>
      </w:r>
    </w:p>
    <w:p w14:paraId="79C65B16">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合同包1(定边县职业教育中心教学南北主楼维修改造项目):</w:t>
      </w:r>
    </w:p>
    <w:p w14:paraId="1870E2C8">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合同包预算金额：1,613,000.00元</w:t>
      </w:r>
    </w:p>
    <w:p w14:paraId="7FAB63CB">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 xml:space="preserve"> 合同包最高限价：1,613,000.00元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476"/>
        <w:gridCol w:w="1384"/>
        <w:gridCol w:w="1828"/>
        <w:gridCol w:w="2344"/>
      </w:tblGrid>
      <w:tr w14:paraId="63BC83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3D42FF06">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品目号</w:t>
            </w:r>
          </w:p>
        </w:tc>
        <w:tc>
          <w:tcPr>
            <w:tcW w:w="1384" w:type="dxa"/>
          </w:tcPr>
          <w:p w14:paraId="12175E57">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品目名称</w:t>
            </w:r>
          </w:p>
        </w:tc>
        <w:tc>
          <w:tcPr>
            <w:tcW w:w="1476" w:type="dxa"/>
          </w:tcPr>
          <w:p w14:paraId="6FD47E50">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采购标的</w:t>
            </w:r>
          </w:p>
        </w:tc>
        <w:tc>
          <w:tcPr>
            <w:tcW w:w="1384" w:type="dxa"/>
          </w:tcPr>
          <w:p w14:paraId="415E90F0">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数量（单位）</w:t>
            </w:r>
          </w:p>
        </w:tc>
        <w:tc>
          <w:tcPr>
            <w:tcW w:w="1828" w:type="dxa"/>
          </w:tcPr>
          <w:p w14:paraId="15BD7F60">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技术规格、参数及要求</w:t>
            </w:r>
          </w:p>
        </w:tc>
        <w:tc>
          <w:tcPr>
            <w:tcW w:w="2344" w:type="dxa"/>
          </w:tcPr>
          <w:p w14:paraId="26886BCF">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品目预算(元)</w:t>
            </w:r>
          </w:p>
        </w:tc>
      </w:tr>
      <w:tr w14:paraId="42ACD1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45CF302D">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1-1</w:t>
            </w:r>
          </w:p>
        </w:tc>
        <w:tc>
          <w:tcPr>
            <w:tcW w:w="1384" w:type="dxa"/>
          </w:tcPr>
          <w:p w14:paraId="35ECE91F">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教育用房施工</w:t>
            </w:r>
          </w:p>
        </w:tc>
        <w:tc>
          <w:tcPr>
            <w:tcW w:w="1476" w:type="dxa"/>
          </w:tcPr>
          <w:p w14:paraId="4086C079">
            <w:pPr>
              <w:pStyle w:val="4"/>
              <w:keepNext w:val="0"/>
              <w:keepLines w:val="0"/>
              <w:pageBreakBefore w:val="0"/>
              <w:widowControl/>
              <w:kinsoku/>
              <w:wordWrap/>
              <w:overflowPunct/>
              <w:topLinePunct w:val="0"/>
              <w:autoSpaceDE/>
              <w:autoSpaceDN/>
              <w:bidi w:val="0"/>
              <w:adjustRightInd/>
              <w:snapToGrid/>
              <w:spacing w:line="360" w:lineRule="auto"/>
              <w:textAlignment w:val="auto"/>
              <w:rPr>
                <w:sz w:val="24"/>
                <w:szCs w:val="24"/>
              </w:rPr>
            </w:pPr>
            <w:r>
              <w:rPr>
                <w:rFonts w:ascii="仿宋_GB2312" w:hAnsi="仿宋_GB2312" w:eastAsia="仿宋_GB2312" w:cs="仿宋_GB2312"/>
                <w:sz w:val="24"/>
                <w:szCs w:val="24"/>
              </w:rPr>
              <w:t>1613000</w:t>
            </w:r>
          </w:p>
        </w:tc>
        <w:tc>
          <w:tcPr>
            <w:tcW w:w="1384" w:type="dxa"/>
          </w:tcPr>
          <w:p w14:paraId="52A3A3FE">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1(项)</w:t>
            </w:r>
          </w:p>
        </w:tc>
        <w:tc>
          <w:tcPr>
            <w:tcW w:w="1828" w:type="dxa"/>
          </w:tcPr>
          <w:p w14:paraId="78B2B6EE">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详见采购文件</w:t>
            </w:r>
          </w:p>
        </w:tc>
        <w:tc>
          <w:tcPr>
            <w:tcW w:w="2344" w:type="dxa"/>
          </w:tcPr>
          <w:p w14:paraId="0A338771">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1,613,000.00</w:t>
            </w:r>
          </w:p>
        </w:tc>
      </w:tr>
    </w:tbl>
    <w:p w14:paraId="293A7AFB">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 xml:space="preserve"> 本合同包不接受联合体投标</w:t>
      </w:r>
    </w:p>
    <w:p w14:paraId="0553D6D4">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 xml:space="preserve"> 合同履行期限：详见采购文件</w:t>
      </w:r>
    </w:p>
    <w:p w14:paraId="4C389EE1">
      <w:pPr>
        <w:pStyle w:val="4"/>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3"/>
        <w:rPr>
          <w:sz w:val="24"/>
          <w:szCs w:val="24"/>
        </w:rPr>
      </w:pPr>
      <w:r>
        <w:rPr>
          <w:rFonts w:ascii="仿宋_GB2312" w:hAnsi="仿宋_GB2312" w:eastAsia="仿宋_GB2312" w:cs="仿宋_GB2312"/>
          <w:b/>
          <w:sz w:val="24"/>
          <w:szCs w:val="24"/>
        </w:rPr>
        <w:t>二、申请人的资格要求：</w:t>
      </w:r>
    </w:p>
    <w:p w14:paraId="60642EDB">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1.满足《中华人民共和国政府采购法》第二十二条规定;</w:t>
      </w:r>
    </w:p>
    <w:p w14:paraId="092C85B6">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2.落实政府采购政策需满足的资格要求：</w:t>
      </w:r>
    </w:p>
    <w:p w14:paraId="4E8E06CF">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合同包1(定边县职业教育中心教学南北主楼维修改造项目)落实政府采购政策需满足的资格要求如下:</w:t>
      </w:r>
    </w:p>
    <w:p w14:paraId="526C6B5E">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依据《中华人民共和国政府采购法》和《中华人民共和国政府采购法实施条例》的有关规定，落实政府采购政策。</w:t>
      </w:r>
      <w:r>
        <w:rPr>
          <w:sz w:val="24"/>
          <w:szCs w:val="24"/>
        </w:rPr>
        <w:br w:type="textWrapping"/>
      </w:r>
      <w:r>
        <w:rPr>
          <w:rFonts w:ascii="仿宋_GB2312" w:hAnsi="仿宋_GB2312" w:eastAsia="仿宋_GB2312" w:cs="仿宋_GB2312"/>
          <w:sz w:val="24"/>
          <w:szCs w:val="24"/>
        </w:rPr>
        <w:t>（1）《政府采购促进中小企业发展管理办法》（财库〔2020〕46号）；</w:t>
      </w:r>
      <w:r>
        <w:rPr>
          <w:sz w:val="24"/>
          <w:szCs w:val="24"/>
        </w:rPr>
        <w:br w:type="textWrapping"/>
      </w:r>
      <w:r>
        <w:rPr>
          <w:rFonts w:ascii="仿宋_GB2312" w:hAnsi="仿宋_GB2312" w:eastAsia="仿宋_GB2312" w:cs="仿宋_GB2312"/>
          <w:sz w:val="24"/>
          <w:szCs w:val="24"/>
        </w:rPr>
        <w:t>（2）《财政部、司法部关于政府采购支持监狱企业发展有关问题的通知》（财库〔2014〕68号）；</w:t>
      </w:r>
      <w:r>
        <w:rPr>
          <w:sz w:val="24"/>
          <w:szCs w:val="24"/>
        </w:rPr>
        <w:br w:type="textWrapping"/>
      </w:r>
      <w:r>
        <w:rPr>
          <w:rFonts w:hint="eastAsia"/>
          <w:sz w:val="24"/>
          <w:szCs w:val="24"/>
          <w:lang w:val="en-US" w:eastAsia="zh-CN"/>
        </w:rPr>
        <w:t xml:space="preserve">   </w:t>
      </w:r>
      <w:r>
        <w:rPr>
          <w:rFonts w:ascii="仿宋_GB2312" w:hAnsi="仿宋_GB2312" w:eastAsia="仿宋_GB2312" w:cs="仿宋_GB2312"/>
          <w:sz w:val="24"/>
          <w:szCs w:val="24"/>
        </w:rPr>
        <w:t>（3）《民政部、财政部、中国残疾人联合会关于促进残疾人就业政府采购政策的通知》（财库〔2017〕141号）；</w:t>
      </w:r>
      <w:r>
        <w:rPr>
          <w:sz w:val="24"/>
          <w:szCs w:val="24"/>
        </w:rPr>
        <w:br w:type="textWrapping"/>
      </w:r>
      <w:r>
        <w:rPr>
          <w:rFonts w:hint="eastAsia"/>
          <w:sz w:val="24"/>
          <w:szCs w:val="24"/>
          <w:lang w:val="en-US" w:eastAsia="zh-CN"/>
        </w:rPr>
        <w:t xml:space="preserve">   </w:t>
      </w:r>
      <w:r>
        <w:rPr>
          <w:rFonts w:ascii="仿宋_GB2312" w:hAnsi="仿宋_GB2312" w:eastAsia="仿宋_GB2312" w:cs="仿宋_GB2312"/>
          <w:sz w:val="24"/>
          <w:szCs w:val="24"/>
        </w:rPr>
        <w:t>（4）《国务院办公厅关于建立政府强制采购节能产品制度的通知》（国办发〔2007〕51号）；</w:t>
      </w:r>
      <w:r>
        <w:rPr>
          <w:sz w:val="24"/>
          <w:szCs w:val="24"/>
        </w:rPr>
        <w:br w:type="textWrapping"/>
      </w:r>
      <w:r>
        <w:rPr>
          <w:rFonts w:hint="eastAsia"/>
          <w:sz w:val="24"/>
          <w:szCs w:val="24"/>
          <w:lang w:val="en-US" w:eastAsia="zh-CN"/>
        </w:rPr>
        <w:t xml:space="preserve">   </w:t>
      </w:r>
      <w:r>
        <w:rPr>
          <w:rFonts w:ascii="仿宋_GB2312" w:hAnsi="仿宋_GB2312" w:eastAsia="仿宋_GB2312" w:cs="仿宋_GB2312"/>
          <w:sz w:val="24"/>
          <w:szCs w:val="24"/>
        </w:rPr>
        <w:t>（5）《节能产品政府采购实施意见》（财库[2004]185号）；</w:t>
      </w:r>
      <w:r>
        <w:rPr>
          <w:sz w:val="24"/>
          <w:szCs w:val="24"/>
        </w:rPr>
        <w:br w:type="textWrapping"/>
      </w:r>
      <w:r>
        <w:rPr>
          <w:rFonts w:hint="eastAsia"/>
          <w:sz w:val="24"/>
          <w:szCs w:val="24"/>
          <w:lang w:val="en-US" w:eastAsia="zh-CN"/>
        </w:rPr>
        <w:t xml:space="preserve">   </w:t>
      </w:r>
      <w:r>
        <w:rPr>
          <w:rFonts w:ascii="仿宋_GB2312" w:hAnsi="仿宋_GB2312" w:eastAsia="仿宋_GB2312" w:cs="仿宋_GB2312"/>
          <w:sz w:val="24"/>
          <w:szCs w:val="24"/>
        </w:rPr>
        <w:t>（6）《环境标志产品政府采购实施的意见》（财库[2006]90号）；</w:t>
      </w:r>
      <w:r>
        <w:rPr>
          <w:sz w:val="24"/>
          <w:szCs w:val="24"/>
        </w:rPr>
        <w:br w:type="textWrapping"/>
      </w:r>
      <w:r>
        <w:rPr>
          <w:rFonts w:hint="eastAsia"/>
          <w:sz w:val="24"/>
          <w:szCs w:val="24"/>
          <w:lang w:val="en-US" w:eastAsia="zh-CN"/>
        </w:rPr>
        <w:t xml:space="preserve">   </w:t>
      </w:r>
      <w:r>
        <w:rPr>
          <w:rFonts w:ascii="仿宋_GB2312" w:hAnsi="仿宋_GB2312" w:eastAsia="仿宋_GB2312" w:cs="仿宋_GB2312"/>
          <w:sz w:val="24"/>
          <w:szCs w:val="24"/>
        </w:rPr>
        <w:t>（7）《财政部发展改革委生态环境部关于调整优化节能产品、环境标志产品政府采购执行机制的通知》（财库[2019]9号）；</w:t>
      </w:r>
      <w:r>
        <w:rPr>
          <w:sz w:val="24"/>
          <w:szCs w:val="24"/>
        </w:rPr>
        <w:br w:type="textWrapping"/>
      </w:r>
      <w:r>
        <w:rPr>
          <w:rFonts w:hint="eastAsia"/>
          <w:sz w:val="24"/>
          <w:szCs w:val="24"/>
          <w:lang w:val="en-US" w:eastAsia="zh-CN"/>
        </w:rPr>
        <w:t xml:space="preserve">   </w:t>
      </w:r>
      <w:r>
        <w:rPr>
          <w:rFonts w:ascii="仿宋_GB2312" w:hAnsi="仿宋_GB2312" w:eastAsia="仿宋_GB2312" w:cs="仿宋_GB2312"/>
          <w:sz w:val="24"/>
          <w:szCs w:val="24"/>
        </w:rPr>
        <w:t>（8）陕西省财政厅关于印发《陕西省中小企业政府采购信用融资办法》（陕财办采〔2018〕23号）相关政策、业务流程、办理平台（http://www.ccgp-shaanxi.gov.cn/zcdservice/zcd/shanxi/）；</w:t>
      </w:r>
      <w:r>
        <w:rPr>
          <w:sz w:val="24"/>
          <w:szCs w:val="24"/>
        </w:rPr>
        <w:br w:type="textWrapping"/>
      </w:r>
      <w:r>
        <w:rPr>
          <w:rFonts w:hint="eastAsia"/>
          <w:sz w:val="24"/>
          <w:szCs w:val="24"/>
          <w:lang w:val="en-US" w:eastAsia="zh-CN"/>
        </w:rPr>
        <w:t xml:space="preserve">    </w:t>
      </w:r>
      <w:r>
        <w:rPr>
          <w:rFonts w:ascii="仿宋_GB2312" w:hAnsi="仿宋_GB2312" w:eastAsia="仿宋_GB2312" w:cs="仿宋_GB2312"/>
          <w:sz w:val="24"/>
          <w:szCs w:val="24"/>
        </w:rPr>
        <w:t>（9）《财政部农业农村部国家乡村振兴局关于运用政府采购政策支持乡村产业振兴的通知》（财库〔2021〕19号）；</w:t>
      </w:r>
      <w:r>
        <w:rPr>
          <w:sz w:val="24"/>
          <w:szCs w:val="24"/>
        </w:rPr>
        <w:br w:type="textWrapping"/>
      </w:r>
      <w:r>
        <w:rPr>
          <w:rFonts w:hint="eastAsia"/>
          <w:sz w:val="24"/>
          <w:szCs w:val="24"/>
          <w:lang w:val="en-US" w:eastAsia="zh-CN"/>
        </w:rPr>
        <w:t xml:space="preserve">   </w:t>
      </w:r>
      <w:r>
        <w:rPr>
          <w:rFonts w:ascii="仿宋_GB2312" w:hAnsi="仿宋_GB2312" w:eastAsia="仿宋_GB2312" w:cs="仿宋_GB2312"/>
          <w:sz w:val="24"/>
          <w:szCs w:val="24"/>
        </w:rPr>
        <w:t>（10）《关于在政府采购活动中查询及使用信用记录有关问题的通知》（财库〔2016〕125号）；</w:t>
      </w:r>
      <w:r>
        <w:rPr>
          <w:sz w:val="24"/>
          <w:szCs w:val="24"/>
        </w:rPr>
        <w:br w:type="textWrapping"/>
      </w:r>
      <w:r>
        <w:rPr>
          <w:rFonts w:hint="eastAsia"/>
          <w:sz w:val="24"/>
          <w:szCs w:val="24"/>
          <w:lang w:val="en-US" w:eastAsia="zh-CN"/>
        </w:rPr>
        <w:t xml:space="preserve">   </w:t>
      </w:r>
      <w:r>
        <w:rPr>
          <w:rFonts w:ascii="仿宋_GB2312" w:hAnsi="仿宋_GB2312" w:eastAsia="仿宋_GB2312" w:cs="仿宋_GB2312"/>
          <w:sz w:val="24"/>
          <w:szCs w:val="24"/>
        </w:rPr>
        <w:t>（11）《财政部关于进一步加大政府采购支持中小企业力度的通知》（财库〔2022〕19号）；</w:t>
      </w:r>
      <w:r>
        <w:rPr>
          <w:sz w:val="24"/>
          <w:szCs w:val="24"/>
        </w:rPr>
        <w:br w:type="textWrapping"/>
      </w:r>
      <w:r>
        <w:rPr>
          <w:rFonts w:hint="eastAsia"/>
          <w:sz w:val="24"/>
          <w:szCs w:val="24"/>
          <w:lang w:val="en-US" w:eastAsia="zh-CN"/>
        </w:rPr>
        <w:t xml:space="preserve">   </w:t>
      </w:r>
      <w:r>
        <w:rPr>
          <w:rFonts w:ascii="仿宋_GB2312" w:hAnsi="仿宋_GB2312" w:eastAsia="仿宋_GB2312" w:cs="仿宋_GB2312"/>
          <w:sz w:val="24"/>
          <w:szCs w:val="24"/>
        </w:rPr>
        <w:t>（12）《榆林市财政局关于进一步加大政府采购支持中小企业力度的通知》（榆政财采发〔2022〕10号)；</w:t>
      </w:r>
      <w:r>
        <w:rPr>
          <w:sz w:val="24"/>
          <w:szCs w:val="24"/>
        </w:rPr>
        <w:br w:type="textWrapping"/>
      </w:r>
      <w:r>
        <w:rPr>
          <w:rFonts w:hint="eastAsia"/>
          <w:sz w:val="24"/>
          <w:szCs w:val="24"/>
          <w:lang w:val="en-US" w:eastAsia="zh-CN"/>
        </w:rPr>
        <w:t xml:space="preserve">   </w:t>
      </w:r>
      <w:r>
        <w:rPr>
          <w:rFonts w:ascii="仿宋_GB2312" w:hAnsi="仿宋_GB2312" w:eastAsia="仿宋_GB2312" w:cs="仿宋_GB2312"/>
          <w:sz w:val="24"/>
          <w:szCs w:val="24"/>
        </w:rPr>
        <w:t>（13）其他需要落实的政府采购政策（如有最新颁布的政府采购政策，按最新的文件执行）</w:t>
      </w:r>
    </w:p>
    <w:p w14:paraId="2B197385">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3.本项目的特定资格要求：</w:t>
      </w:r>
    </w:p>
    <w:p w14:paraId="63824136">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合同包1(定边县职业教育中心教学南北主楼维修改造项目)特定资格要求如下:</w:t>
      </w:r>
    </w:p>
    <w:p w14:paraId="65176D7E">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1）供应商须具备独立承担民事责任能力的法人、其他组织或自然人，并出具合法有效的营业执照或事业单位法人证书等国家规定的相关证明，自然人参与的提供其身份证明；（2）供应商须具备建筑工程施工总承包三级及以上资质，并具备有效的安全生产许可证；（3）拟派项目经理须具备建筑工程专业二级及以上注册建造师执业资格，具备有效的安全生产考核合格证书。在本企业注册且未担任其它在建工程的项目经理；（4）财务状况报告：提供2025年度经审计的财务报告，财务审计报告须有注册会计师签字盖章和公司盖章，并附通过注册会计师行业统一监管平台（http://acc.mof.gov.cn）报备并相应取得全国统一的验证码。企业注册不足一年可提供公司成立以来的财务报表（至少包含利润表、资产负债表及现金流量表）或开标时间前六个月内基本户开户银行出具的资信证明。其他组织和自然人提供银行出具的资信证明。（5）税收缴纳证明：提供2026年1月至今至少1个月已缴纳任意时段完税凭证或税务机关开具的完税证明（任一税种）；依法免税的应提供相关文件证明；（6）社会保障资金缴纳证明：提供2026年1月至今至少1个月的已缴纳的社会保障资金缴存单据或社保机构开具的社会保险参保缴费情况证明（任一险种）。依法不需要缴纳社会保障资金的供应商应提供相关文件证明；（7）书面声明：参加本次政府采购活动前三年内在经营活动中没有重大违纪的书面声明；（8）提供具有履行合同所必需的设备和专业技术能力的承诺（格式自拟）；（9）保证金采用投标信用承诺书，供应商应在“信用中国（陕西榆林）”网站进行注册、登录，自主上报信用承诺书（保证金）并提供加盖供应商公章（鲜章）网页截图；（10）信誉要求：供应商不得为“信用中国”网站（www.creditchina.gov.cn）中列入失信主体或重大税收违法案件当事人名单的供应商、不得为中国政府采购网（www.ccgp.gov.cn）政府采购严重违法失信行为记录名单中被财政部门禁止参加政府采购活动的供应商；查询日期为从采购公告之日起至投标截止日前；（11）本项目不接受联合体磋商，单位负责人为同一人或者存在直接控股、管理关系的不同供应商，不得参加同一合同项下的政府采购活动。（12）本项目专门面向中小企业采购（需提供：中小企业声明函或残疾人福利性单位声明函或监狱、戒毒企业声明函，并对真实性负责）。</w:t>
      </w:r>
    </w:p>
    <w:p w14:paraId="61E01647">
      <w:pPr>
        <w:pStyle w:val="4"/>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3"/>
        <w:rPr>
          <w:sz w:val="24"/>
          <w:szCs w:val="24"/>
        </w:rPr>
      </w:pPr>
      <w:r>
        <w:rPr>
          <w:rFonts w:ascii="仿宋_GB2312" w:hAnsi="仿宋_GB2312" w:eastAsia="仿宋_GB2312" w:cs="仿宋_GB2312"/>
          <w:b/>
          <w:sz w:val="24"/>
          <w:szCs w:val="24"/>
        </w:rPr>
        <w:t>三、获取采购文件</w:t>
      </w:r>
    </w:p>
    <w:p w14:paraId="0D2AEE8F">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时间： 2026年08月04日 至 2026年08月10日 ，每天上午 08:00:00 至 12:00:00 ，下午 14:00:00 至 17:30:00 （北京时间）</w:t>
      </w:r>
    </w:p>
    <w:p w14:paraId="53158C0D">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途径：陕西中源项目管理有限公司（定边县工业园区科技三路定边中荞农业斜对面园区超市二楼）</w:t>
      </w:r>
    </w:p>
    <w:p w14:paraId="75C58C2E">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方式：现场获取</w:t>
      </w:r>
    </w:p>
    <w:p w14:paraId="7611FF12">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售价： 0元</w:t>
      </w:r>
    </w:p>
    <w:p w14:paraId="71E7D7F6">
      <w:pPr>
        <w:pStyle w:val="4"/>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3"/>
        <w:rPr>
          <w:sz w:val="24"/>
          <w:szCs w:val="24"/>
        </w:rPr>
      </w:pPr>
      <w:r>
        <w:rPr>
          <w:rFonts w:ascii="仿宋_GB2312" w:hAnsi="仿宋_GB2312" w:eastAsia="仿宋_GB2312" w:cs="仿宋_GB2312"/>
          <w:b/>
          <w:sz w:val="24"/>
          <w:szCs w:val="24"/>
        </w:rPr>
        <w:t>四、响应文件提交</w:t>
      </w:r>
    </w:p>
    <w:p w14:paraId="29EF1903">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截止时间： 2026年08月17日 14时30分00秒 （北京时间）</w:t>
      </w:r>
    </w:p>
    <w:p w14:paraId="7B243A62">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地点：定边县职中巷（人民银行对面）财务规范化服务中心院内北二楼</w:t>
      </w:r>
    </w:p>
    <w:p w14:paraId="64FFCCA7">
      <w:pPr>
        <w:pStyle w:val="4"/>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3"/>
        <w:rPr>
          <w:sz w:val="24"/>
          <w:szCs w:val="24"/>
        </w:rPr>
      </w:pPr>
      <w:r>
        <w:rPr>
          <w:rFonts w:ascii="仿宋_GB2312" w:hAnsi="仿宋_GB2312" w:eastAsia="仿宋_GB2312" w:cs="仿宋_GB2312"/>
          <w:b/>
          <w:sz w:val="24"/>
          <w:szCs w:val="24"/>
        </w:rPr>
        <w:t>五、开启</w:t>
      </w:r>
    </w:p>
    <w:p w14:paraId="1A54D641">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时间： 2026年08月17日 14时30分00秒 （北京时间）</w:t>
      </w:r>
    </w:p>
    <w:p w14:paraId="5825F6DA">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地点：定边县职中巷（人民银行对面）财务规范化服务中心院内北二楼</w:t>
      </w:r>
    </w:p>
    <w:p w14:paraId="41265491">
      <w:pPr>
        <w:pStyle w:val="4"/>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3"/>
        <w:rPr>
          <w:sz w:val="24"/>
          <w:szCs w:val="24"/>
        </w:rPr>
      </w:pPr>
      <w:r>
        <w:rPr>
          <w:rFonts w:ascii="仿宋_GB2312" w:hAnsi="仿宋_GB2312" w:eastAsia="仿宋_GB2312" w:cs="仿宋_GB2312"/>
          <w:b/>
          <w:sz w:val="24"/>
          <w:szCs w:val="24"/>
        </w:rPr>
        <w:t>六、公告期限</w:t>
      </w:r>
    </w:p>
    <w:p w14:paraId="1D745B07">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自本公告发布之日起3个工作日。</w:t>
      </w:r>
    </w:p>
    <w:p w14:paraId="5231F3BD">
      <w:pPr>
        <w:pStyle w:val="4"/>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3"/>
        <w:rPr>
          <w:sz w:val="24"/>
          <w:szCs w:val="24"/>
        </w:rPr>
      </w:pPr>
      <w:r>
        <w:rPr>
          <w:rFonts w:ascii="仿宋_GB2312" w:hAnsi="仿宋_GB2312" w:eastAsia="仿宋_GB2312" w:cs="仿宋_GB2312"/>
          <w:b/>
          <w:sz w:val="24"/>
          <w:szCs w:val="24"/>
        </w:rPr>
        <w:t>七、其他补充事宜</w:t>
      </w:r>
    </w:p>
    <w:p w14:paraId="74633389">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报名获取采购文件要求：（1）请携带单位介绍信、授权委托书或法定代表人证明、经办人身份证原件及复印件加盖原色公章；文件谢绝邮寄（双休及法定节假日除外）。（2）各供应商须按照陕西省财政厅《关于政府采购投标人注册登记有关事项的通知》要求，通过陕西省政府采购网（http://www.ccgp-shaanxi.gov.cn/）注册登记加入陕西省政府采购投标人库。</w:t>
      </w:r>
    </w:p>
    <w:p w14:paraId="60594C78">
      <w:pPr>
        <w:pStyle w:val="4"/>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3"/>
        <w:rPr>
          <w:sz w:val="24"/>
          <w:szCs w:val="24"/>
        </w:rPr>
      </w:pPr>
      <w:r>
        <w:rPr>
          <w:rFonts w:ascii="仿宋_GB2312" w:hAnsi="仿宋_GB2312" w:eastAsia="仿宋_GB2312" w:cs="仿宋_GB2312"/>
          <w:b/>
          <w:sz w:val="24"/>
          <w:szCs w:val="24"/>
        </w:rPr>
        <w:t>八、对本次招标提出询问，请按以下方式联系。</w:t>
      </w:r>
    </w:p>
    <w:p w14:paraId="68E7322F">
      <w:pPr>
        <w:pStyle w:val="4"/>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5"/>
        <w:rPr>
          <w:sz w:val="24"/>
          <w:szCs w:val="24"/>
        </w:rPr>
      </w:pPr>
      <w:r>
        <w:rPr>
          <w:rFonts w:ascii="仿宋_GB2312" w:hAnsi="仿宋_GB2312" w:eastAsia="仿宋_GB2312" w:cs="仿宋_GB2312"/>
          <w:b/>
          <w:sz w:val="24"/>
          <w:szCs w:val="24"/>
        </w:rPr>
        <w:t>1.采购人信息</w:t>
      </w:r>
    </w:p>
    <w:p w14:paraId="5F0074B3">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名称：定边县职业教育中心</w:t>
      </w:r>
    </w:p>
    <w:p w14:paraId="639C67C4">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地址：陕西省定边县职教中心((实验中学)</w:t>
      </w:r>
    </w:p>
    <w:p w14:paraId="312EEF1D">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联系方式：13991087000</w:t>
      </w:r>
    </w:p>
    <w:p w14:paraId="4FA5D9B9">
      <w:pPr>
        <w:pStyle w:val="4"/>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5"/>
        <w:rPr>
          <w:sz w:val="24"/>
          <w:szCs w:val="24"/>
        </w:rPr>
      </w:pPr>
      <w:r>
        <w:rPr>
          <w:rFonts w:ascii="仿宋_GB2312" w:hAnsi="仿宋_GB2312" w:eastAsia="仿宋_GB2312" w:cs="仿宋_GB2312"/>
          <w:b/>
          <w:sz w:val="24"/>
          <w:szCs w:val="24"/>
        </w:rPr>
        <w:t>2.采购代理机构信息</w:t>
      </w:r>
    </w:p>
    <w:p w14:paraId="5AAFAB88">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名称：陕西中源项目管理有限公司</w:t>
      </w:r>
    </w:p>
    <w:p w14:paraId="2ED01668">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地址：定边县工业园区科技三路定边中荞农业斜对面园区超市二楼</w:t>
      </w:r>
    </w:p>
    <w:p w14:paraId="62F11E41">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sz w:val="24"/>
          <w:szCs w:val="24"/>
        </w:rPr>
      </w:pPr>
      <w:r>
        <w:rPr>
          <w:rFonts w:ascii="仿宋_GB2312" w:hAnsi="仿宋_GB2312" w:eastAsia="仿宋_GB2312" w:cs="仿宋_GB2312"/>
          <w:sz w:val="24"/>
          <w:szCs w:val="24"/>
        </w:rPr>
        <w:t>联系方式：18729827012</w:t>
      </w:r>
    </w:p>
    <w:p w14:paraId="7A57BFA9">
      <w:pPr>
        <w:pStyle w:val="4"/>
        <w:keepNext w:val="0"/>
        <w:keepLines w:val="0"/>
        <w:pageBreakBefore w:val="0"/>
        <w:widowControl/>
        <w:kinsoku/>
        <w:wordWrap/>
        <w:overflowPunct/>
        <w:topLinePunct w:val="0"/>
        <w:autoSpaceDE/>
        <w:autoSpaceDN/>
        <w:bidi w:val="0"/>
        <w:adjustRightInd/>
        <w:snapToGrid/>
        <w:spacing w:line="360" w:lineRule="auto"/>
        <w:ind w:left="0" w:firstLine="482" w:firstLineChars="200"/>
        <w:textAlignment w:val="auto"/>
        <w:outlineLvl w:val="5"/>
        <w:rPr>
          <w:sz w:val="24"/>
          <w:szCs w:val="24"/>
        </w:rPr>
      </w:pPr>
      <w:r>
        <w:rPr>
          <w:rFonts w:ascii="仿宋_GB2312" w:hAnsi="仿宋_GB2312" w:eastAsia="仿宋_GB2312" w:cs="仿宋_GB2312"/>
          <w:b/>
          <w:sz w:val="24"/>
          <w:szCs w:val="24"/>
        </w:rPr>
        <w:t>3.项目联系方式</w:t>
      </w:r>
    </w:p>
    <w:p w14:paraId="79819ECF">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ascii="仿宋_GB2312" w:hAnsi="仿宋_GB2312" w:eastAsia="仿宋_GB2312" w:cs="仿宋_GB2312"/>
          <w:sz w:val="24"/>
          <w:szCs w:val="24"/>
        </w:rPr>
      </w:pPr>
      <w:r>
        <w:rPr>
          <w:rFonts w:ascii="仿宋_GB2312" w:hAnsi="仿宋_GB2312" w:eastAsia="仿宋_GB2312" w:cs="仿宋_GB2312"/>
          <w:sz w:val="24"/>
          <w:szCs w:val="24"/>
        </w:rPr>
        <w:t>项目联系人：中源经办</w:t>
      </w:r>
    </w:p>
    <w:p w14:paraId="45163AEC">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ascii="仿宋_GB2312" w:hAnsi="仿宋_GB2312" w:eastAsia="仿宋_GB2312" w:cs="仿宋_GB2312"/>
          <w:sz w:val="24"/>
          <w:szCs w:val="24"/>
        </w:rPr>
      </w:pPr>
      <w:r>
        <w:rPr>
          <w:rFonts w:ascii="仿宋_GB2312" w:hAnsi="仿宋_GB2312" w:eastAsia="仿宋_GB2312" w:cs="仿宋_GB2312"/>
          <w:sz w:val="24"/>
          <w:szCs w:val="24"/>
        </w:rPr>
        <w:t>电话：18729827012</w:t>
      </w:r>
      <w:bookmarkStart w:id="0" w:name="_GoBack"/>
      <w:bookmarkEnd w:id="0"/>
    </w:p>
    <w:p w14:paraId="428708F4">
      <w:pPr>
        <w:pStyle w:val="4"/>
        <w:keepNext w:val="0"/>
        <w:keepLines w:val="0"/>
        <w:pageBreakBefore w:val="0"/>
        <w:widowControl/>
        <w:kinsoku/>
        <w:wordWrap/>
        <w:overflowPunct/>
        <w:topLinePunct w:val="0"/>
        <w:autoSpaceDE/>
        <w:autoSpaceDN/>
        <w:bidi w:val="0"/>
        <w:adjustRightInd/>
        <w:snapToGrid/>
        <w:spacing w:line="360" w:lineRule="auto"/>
        <w:ind w:left="0" w:firstLine="480" w:firstLineChars="200"/>
        <w:textAlignment w:val="auto"/>
        <w:rPr>
          <w:rFonts w:ascii="仿宋_GB2312" w:hAnsi="仿宋_GB2312" w:eastAsia="仿宋_GB2312" w:cs="仿宋_GB2312"/>
          <w:sz w:val="24"/>
          <w:szCs w:val="24"/>
        </w:rPr>
      </w:pPr>
    </w:p>
    <w:p w14:paraId="67B31F0A">
      <w:pPr>
        <w:pStyle w:val="4"/>
        <w:keepNext w:val="0"/>
        <w:keepLines w:val="0"/>
        <w:pageBreakBefore w:val="0"/>
        <w:widowControl/>
        <w:kinsoku/>
        <w:wordWrap/>
        <w:overflowPunct/>
        <w:topLinePunct w:val="0"/>
        <w:autoSpaceDE/>
        <w:autoSpaceDN/>
        <w:bidi w:val="0"/>
        <w:adjustRightInd/>
        <w:snapToGrid/>
        <w:spacing w:line="360" w:lineRule="auto"/>
        <w:ind w:left="0" w:firstLine="6000" w:firstLineChars="2500"/>
        <w:textAlignment w:val="auto"/>
        <w:rPr>
          <w:rFonts w:ascii="仿宋_GB2312" w:hAnsi="仿宋_GB2312" w:eastAsia="仿宋_GB2312" w:cs="仿宋_GB2312"/>
          <w:sz w:val="24"/>
          <w:szCs w:val="24"/>
        </w:rPr>
      </w:pPr>
      <w:r>
        <w:rPr>
          <w:rFonts w:ascii="仿宋_GB2312" w:hAnsi="仿宋_GB2312" w:eastAsia="仿宋_GB2312" w:cs="仿宋_GB2312"/>
          <w:sz w:val="24"/>
          <w:szCs w:val="24"/>
        </w:rPr>
        <w:t>陕西中源项目管理有限公司</w:t>
      </w:r>
      <w:r>
        <w:rPr>
          <w:rFonts w:ascii="仿宋_GB2312" w:hAnsi="仿宋_GB2312" w:eastAsia="仿宋_GB2312" w:cs="仿宋_GB2312"/>
          <w:sz w:val="24"/>
          <w:szCs w:val="24"/>
        </w:rPr>
        <w:br w:type="textWrapping"/>
      </w:r>
    </w:p>
    <w:p w14:paraId="222B62F8">
      <w:pPr>
        <w:pStyle w:val="4"/>
        <w:rPr>
          <w:rFonts w:hint="eastAsia"/>
          <w:lang w:val="en-US" w:eastAsia="zh-Hans"/>
        </w:rPr>
      </w:pP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C574A7E"/>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2516</Words>
  <Characters>2898</Characters>
  <Lines>0</Lines>
  <Paragraphs>0</Paragraphs>
  <TotalTime>2</TotalTime>
  <ScaleCrop>false</ScaleCrop>
  <LinksUpToDate>false</LinksUpToDate>
  <CharactersWithSpaces>2924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18729827012</cp:lastModifiedBy>
  <dcterms:modified xsi:type="dcterms:W3CDTF">2026-08-03T01:50:52Z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eyJoZGlkIjoiOWNmZjRkZjZjY2ZiYjg4YzFkOTQ3N2E3ZWYxNjNkMWEiLCJ1c2VySWQiOiIxMDAzMzg5Mzk1In0=</vt:lpwstr>
  </property>
  <property fmtid="{D5CDD505-2E9C-101B-9397-08002B2CF9AE}" pid="4" name="ICV">
    <vt:lpwstr>2608A4BBE34346938F9DDD920CE124CA_12</vt:lpwstr>
  </property>
</Properties>
</file>