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C18D350">
      <w:pPr>
        <w:pStyle w:val="4"/>
        <w:spacing w:line="460" w:lineRule="exact"/>
        <w:rPr>
          <w:rFonts w:ascii="仿宋" w:hAnsi="仿宋" w:eastAsia="仿宋" w:cs="仿宋"/>
          <w:sz w:val="24"/>
          <w:szCs w:val="24"/>
        </w:rPr>
      </w:pPr>
      <w:bookmarkStart w:id="0" w:name="_GoBack"/>
      <w:bookmarkEnd w:id="0"/>
      <w:r>
        <w:rPr>
          <w:rFonts w:ascii="仿宋" w:hAnsi="仿宋" w:eastAsia="仿宋" w:cs="仿宋"/>
          <w:sz w:val="24"/>
          <w:szCs w:val="24"/>
          <w:lang w:eastAsia="zh-CN"/>
        </w:rPr>
        <w:t>塔机动力学分析与智能化控制平台</w:t>
      </w:r>
      <w:r>
        <w:rPr>
          <w:rFonts w:ascii="仿宋" w:hAnsi="仿宋" w:eastAsia="仿宋" w:cs="仿宋"/>
          <w:sz w:val="24"/>
          <w:szCs w:val="24"/>
        </w:rPr>
        <w:t>采购项目</w:t>
      </w:r>
    </w:p>
    <w:p w14:paraId="42A63059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5C584E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Office_12.1.0.28488_F1E327BC-269C-435d-A152-05C5408002CA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2026-09-18T10:54:50Z</dcterms:created>
  <dc:creator>Administrator</dc:creator>
  <cp:lastModifiedBy>陕西中技招标有限公司</cp:lastModifiedBy>
  <dcterms:modified xsi:type="dcterms:W3CDTF">2026-09-18T10:55:06Z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2052-12.1.0.28488</vt:lpwstr>
  </property>
  <property fmtid="{D5CDD505-2E9C-101B-9397-08002B2CF9AE}" pid="3" name="KSOTemplateDocerSaveRecord">
    <vt:lpwstr>eyJoZGlkIjoiZTg0ODc1OWRkZTEyNzkyOTU3NDAwNWM1NzIwYzdiNDYiLCJ1c2VySWQiOiIxNDQzMjY4NTA4In0=</vt:lpwstr>
  </property>
  <property fmtid="{D5CDD505-2E9C-101B-9397-08002B2CF9AE}" pid="4" name="ICV">
    <vt:lpwstr>F1416DDF4510436889D46DBC523231C4_12</vt:lpwstr>
  </property>
</Properties>
</file>