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8E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中小企业声明函</w:t>
      </w:r>
    </w:p>
    <w:p w14:paraId="25D3338D">
      <w:pPr>
        <w:pStyle w:val="2"/>
        <w:spacing w:line="240" w:lineRule="auto"/>
        <w:rPr>
          <w:rFonts w:hint="default" w:ascii="Times New Roman" w:hAnsi="Times New Roman" w:cs="Times New Roman"/>
          <w:color w:val="auto"/>
          <w:sz w:val="10"/>
          <w:szCs w:val="10"/>
          <w:lang w:val="en-US" w:eastAsia="zh-CN"/>
        </w:rPr>
      </w:pPr>
    </w:p>
    <w:p w14:paraId="68C96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>（单位名称）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>（项目名称）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1ADC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 xml:space="preserve"> （标的名称）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，属于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>（采购文件中明确的所属行业）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；承建（承接）企业为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>（企业名称）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，从业人员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人，营业收入为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万元，资产总额为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万元，属于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>（中型企业、小型企业、微型企业）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；</w:t>
      </w:r>
    </w:p>
    <w:p w14:paraId="5F269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 xml:space="preserve"> （标的名称）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，属于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>（采购文件中明确的所属行业）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；承建（承接）企业为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>（企业名称）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，从业人员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人，营业收入为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万元，资产总额为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万元，属于</w:t>
      </w:r>
      <w:r>
        <w:rPr>
          <w:rFonts w:hint="default" w:ascii="Times New Roman" w:hAnsi="Times New Roman" w:eastAsia="仿宋_GB2312" w:cs="Times New Roman"/>
          <w:i/>
          <w:iCs/>
          <w:color w:val="auto"/>
          <w:sz w:val="28"/>
          <w:szCs w:val="28"/>
          <w:u w:val="single"/>
          <w:lang w:val="en-US" w:eastAsia="zh-CN"/>
        </w:rPr>
        <w:t>（中型企业、小型企业、微型企业）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；</w:t>
      </w:r>
    </w:p>
    <w:p w14:paraId="06B75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……</w:t>
      </w:r>
    </w:p>
    <w:p w14:paraId="69089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32EB1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本企业对上述声明内容的真实性负责。如有虚假，将依法承担相应责任。</w:t>
      </w:r>
    </w:p>
    <w:p w14:paraId="09AB177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</w:pPr>
    </w:p>
    <w:p w14:paraId="39026CA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企业名称（盖章）：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           </w:t>
      </w:r>
    </w:p>
    <w:p w14:paraId="765A923E">
      <w:pPr>
        <w:spacing w:line="240" w:lineRule="auto"/>
        <w:ind w:firstLine="6160" w:firstLineChars="2200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日 期：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  </w:t>
      </w:r>
    </w:p>
    <w:p w14:paraId="465F87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390AA8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4"/>
          <w:szCs w:val="24"/>
          <w:lang w:val="en-US" w:eastAsia="zh-CN" w:bidi="ar"/>
        </w:rPr>
        <w:t>备注：</w:t>
      </w:r>
      <w:r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lang w:val="en-US" w:eastAsia="zh-CN" w:bidi="ar"/>
        </w:rPr>
        <w:t xml:space="preserve">1、填写前请认真阅读《工业和信息化部、国家统计局、国家发展和改革委员会、财政部关于印发中小企业划型标准规定的通知》（工信部联企业[2011]300 号）和财政部、工业和信息化部关于印发《政府采购促进中小企业发展管理办法》的通知(财库[2020]46 号)相关规定。 </w:t>
      </w:r>
    </w:p>
    <w:p w14:paraId="6FD926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lang w:val="en-US" w:eastAsia="zh-CN" w:bidi="ar"/>
        </w:rPr>
        <w:t xml:space="preserve">2、从业人员、营业收入、资产总额填报上一年度数据，无上一年度数据的新成立企业可不填报。 </w:t>
      </w:r>
    </w:p>
    <w:p w14:paraId="66C9F9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lang w:val="en-US" w:eastAsia="zh-CN" w:bidi="ar"/>
        </w:rPr>
        <w:t>3、根据《工业和信息化部、国家统计局、国家发展和改革委员会、财政部关于印发中小企业划型标准规定的通知》（工信部联企业[2011]300 号），本项目所属行业中小企业划型标准具体如下：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4"/>
          <w:szCs w:val="24"/>
          <w:lang w:val="en-US" w:eastAsia="zh-CN" w:bidi="ar"/>
        </w:rPr>
        <w:t>租赁和商务服务业</w:t>
      </w:r>
      <w:r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lang w:val="en-US" w:eastAsia="zh-CN" w:bidi="ar"/>
        </w:rPr>
        <w:t>。从业人员300人以下或资产总额120000万元以下的为中小微型企业。其中，从业人员100人及以上，且资产总额8000万元及以上的为中型企业；从业人员10人及以上，且资产总额100万元及以上的为小型企业；从业人员10人以下或资产总额100万元以下的为微型企业。</w:t>
      </w:r>
    </w:p>
    <w:p w14:paraId="62BEC3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bookmarkStart w:id="0" w:name="_GoBack"/>
      <w:bookmarkEnd w:id="0"/>
    </w:p>
    <w:p w14:paraId="5B24A1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241C7"/>
    <w:rsid w:val="112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line="400" w:lineRule="atLeast"/>
      <w:jc w:val="center"/>
      <w:outlineLvl w:val="2"/>
    </w:pPr>
    <w:rPr>
      <w:b/>
      <w:bCs/>
      <w:sz w:val="32"/>
      <w:szCs w:val="32"/>
      <w:u w:val="doub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2026-04-01T07:50:34Z</dcterms:created>
  <dc:creator>Admin</dc:creator>
  <cp:lastModifiedBy>手撕贾小胖(ง •̀_•́)ง</cp:lastModifiedBy>
  <dcterms:modified xsi:type="dcterms:W3CDTF">2026-04-01T07:52:59Z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D07D93B3B577434BA1D9B0B2C2AE7C25_12</vt:lpwstr>
  </property>
</Properties>
</file>