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C4EFF">
      <w:pPr>
        <w:jc w:val="center"/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eastAsia="zh-CN"/>
        </w:rPr>
        <w:t>机动车（非机动车）辆管理服务方案</w:t>
      </w:r>
    </w:p>
    <w:p w14:paraId="1E847974">
      <w:pPr>
        <w:jc w:val="center"/>
        <w:rPr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lang w:val="en-US" w:eastAsia="zh-CN"/>
        </w:rPr>
        <w:t>格式自拟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28"/>
          <w:szCs w:val="28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78E2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2026-04-02T09:06:30Z</dcterms:created>
  <dc:creator>Admin</dc:creator>
  <cp:lastModifiedBy>手撕贾小胖(ง •̀_•́)ง</cp:lastModifiedBy>
  <dcterms:modified xsi:type="dcterms:W3CDTF">2026-04-02T09:06:52Z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3101BC06849748CCB93E6204D0000A79_12</vt:lpwstr>
  </property>
</Properties>
</file>