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FF435">
      <w:pPr>
        <w:pStyle w:val="2"/>
        <w:widowControl w:val="0"/>
        <w:spacing w:before="101" w:line="219" w:lineRule="auto"/>
        <w:jc w:val="center"/>
        <w:outlineLvl w:val="0"/>
        <w:rPr>
          <w:rFonts w:hint="eastAsia" w:ascii="楷体" w:hAnsi="楷体" w:eastAsia="楷体" w:cs="楷体"/>
          <w:sz w:val="31"/>
          <w:szCs w:val="3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pacing w:val="-8"/>
          <w:sz w:val="31"/>
          <w:szCs w:val="31"/>
          <w:highlight w:val="none"/>
          <w:lang w:eastAsia="zh-CN"/>
        </w:rPr>
        <w:t>采购内容及要求</w:t>
      </w:r>
    </w:p>
    <w:p w14:paraId="41B41B59">
      <w:pPr>
        <w:widowControl w:val="0"/>
        <w:tabs>
          <w:tab w:val="left" w:pos="0"/>
        </w:tabs>
        <w:spacing w:line="360" w:lineRule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一、项目概况</w:t>
      </w:r>
    </w:p>
    <w:p w14:paraId="6BD01763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窑店街道三义村2026年度“千万工程”省级示范村项目，包含三义村两条产业生产道路硬化、村内排水渠综合整治、村庄太阳能路灯智能化升级三大类工程内容。</w:t>
      </w:r>
    </w:p>
    <w:p w14:paraId="474C1F6F">
      <w:pPr>
        <w:widowControl w:val="0"/>
        <w:tabs>
          <w:tab w:val="left" w:pos="0"/>
        </w:tabs>
        <w:spacing w:line="360" w:lineRule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二、</w:t>
      </w: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val="en-US" w:eastAsia="zh-CN"/>
        </w:rPr>
        <w:t>工程</w:t>
      </w: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内容</w:t>
      </w:r>
    </w:p>
    <w:p w14:paraId="67ADF873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本次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工程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内容为窑店街道三义村2026年度“千万工程”省级示范村项目图纸设计范围的全部内容。</w:t>
      </w:r>
    </w:p>
    <w:p w14:paraId="06C38780">
      <w:pPr>
        <w:widowControl w:val="0"/>
        <w:tabs>
          <w:tab w:val="left" w:pos="0"/>
        </w:tabs>
        <w:kinsoku/>
        <w:autoSpaceDE/>
        <w:autoSpaceDN/>
        <w:spacing w:line="360" w:lineRule="auto"/>
        <w:textAlignment w:val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三、项目预算</w:t>
      </w:r>
    </w:p>
    <w:p w14:paraId="12CC919B">
      <w:pPr>
        <w:widowControl w:val="0"/>
        <w:tabs>
          <w:tab w:val="left" w:pos="0"/>
        </w:tabs>
        <w:kinsoku/>
        <w:autoSpaceDE/>
        <w:autoSpaceDN/>
        <w:spacing w:line="360" w:lineRule="auto"/>
        <w:ind w:firstLine="500" w:firstLineChars="200"/>
        <w:textAlignment w:val="auto"/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val="en-US" w:eastAsia="zh-CN"/>
        </w:rPr>
        <w:t>项目预算</w:t>
      </w: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  <w:t>：1982417.99元。</w:t>
      </w:r>
    </w:p>
    <w:p w14:paraId="32181479">
      <w:pPr>
        <w:widowControl w:val="0"/>
        <w:tabs>
          <w:tab w:val="left" w:pos="0"/>
        </w:tabs>
        <w:kinsoku/>
        <w:autoSpaceDE/>
        <w:autoSpaceDN/>
        <w:spacing w:line="360" w:lineRule="auto"/>
        <w:textAlignment w:val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四、</w:t>
      </w: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val="en-US" w:eastAsia="zh-CN"/>
        </w:rPr>
        <w:t>商务要求</w:t>
      </w:r>
    </w:p>
    <w:p w14:paraId="2582F871">
      <w:pPr>
        <w:widowControl w:val="0"/>
        <w:tabs>
          <w:tab w:val="left" w:pos="0"/>
        </w:tabs>
        <w:kinsoku/>
        <w:autoSpaceDE/>
        <w:autoSpaceDN/>
        <w:spacing w:line="360" w:lineRule="auto"/>
        <w:ind w:firstLine="500" w:firstLineChars="200"/>
        <w:textAlignment w:val="auto"/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val="en-US" w:eastAsia="zh-CN"/>
        </w:rPr>
        <w:t>1、工期：</w:t>
      </w: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  <w:t xml:space="preserve">自合同签订之日起90个日历日。  </w:t>
      </w:r>
    </w:p>
    <w:p w14:paraId="3206603B">
      <w:pPr>
        <w:widowControl w:val="0"/>
        <w:tabs>
          <w:tab w:val="left" w:pos="0"/>
        </w:tabs>
        <w:kinsoku/>
        <w:autoSpaceDE/>
        <w:autoSpaceDN/>
        <w:spacing w:line="360" w:lineRule="auto"/>
        <w:ind w:firstLine="500" w:firstLineChars="200"/>
        <w:textAlignment w:val="auto"/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val="en-US" w:eastAsia="zh-CN"/>
        </w:rPr>
        <w:t>2、质保期：</w:t>
      </w:r>
      <w:r>
        <w:rPr>
          <w:rFonts w:hint="eastAsia" w:ascii="楷体" w:hAnsi="楷体" w:eastAsia="楷体" w:cs="楷体"/>
          <w:spacing w:val="5"/>
          <w:sz w:val="24"/>
          <w:szCs w:val="24"/>
          <w:highlight w:val="none"/>
          <w:lang w:eastAsia="zh-CN"/>
        </w:rPr>
        <w:t xml:space="preserve">本项目验收合格之日起一年。 </w:t>
      </w:r>
    </w:p>
    <w:p w14:paraId="5F07623A">
      <w:pPr>
        <w:widowControl w:val="0"/>
        <w:tabs>
          <w:tab w:val="left" w:pos="0"/>
        </w:tabs>
        <w:kinsoku/>
        <w:autoSpaceDE/>
        <w:autoSpaceDN/>
        <w:spacing w:line="360" w:lineRule="auto"/>
        <w:textAlignment w:val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</w:rPr>
        <w:t>五、</w:t>
      </w: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val="en-US" w:eastAsia="zh-CN"/>
        </w:rPr>
        <w:t>编制说明</w:t>
      </w:r>
    </w:p>
    <w:p w14:paraId="116F60E0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default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本项目编制依据为：</w:t>
      </w:r>
    </w:p>
    <w:p w14:paraId="0FCE4C44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1、《陕西省建设工程工程量清单计价标准及计算标准(2025)》；</w:t>
      </w:r>
    </w:p>
    <w:p w14:paraId="7352562E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、《陕西省房屋建筑与装饰工程消耗量定额（2025）》；</w:t>
      </w:r>
    </w:p>
    <w:p w14:paraId="24108E12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、《陕西省市政工程消耗量定额（2025）》；</w:t>
      </w:r>
    </w:p>
    <w:p w14:paraId="3F70EA6C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、《陕西省通用安装工程消耗量定额（2025）》；</w:t>
      </w:r>
    </w:p>
    <w:p w14:paraId="67E35865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设计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图纸；</w:t>
      </w:r>
    </w:p>
    <w:p w14:paraId="213CDBC4">
      <w:pPr>
        <w:widowControl w:val="0"/>
        <w:tabs>
          <w:tab w:val="left" w:pos="0"/>
        </w:tabs>
        <w:spacing w:line="360" w:lineRule="auto"/>
        <w:ind w:firstLine="500" w:firstLineChars="200"/>
        <w:rPr>
          <w:rFonts w:hint="default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val="en-US" w:eastAsia="zh-CN"/>
        </w:rPr>
        <w:t>6、</w:t>
      </w:r>
      <w:r>
        <w:rPr>
          <w:rFonts w:hint="eastAsia" w:ascii="楷体" w:hAnsi="楷体" w:eastAsia="楷体" w:cs="楷体"/>
          <w:b w:val="0"/>
          <w:bCs w:val="0"/>
          <w:spacing w:val="5"/>
          <w:sz w:val="24"/>
          <w:szCs w:val="24"/>
          <w:highlight w:val="none"/>
          <w:lang w:eastAsia="zh-CN"/>
        </w:rPr>
        <w:t>工程量清单电子版使用广联达云计价软件GCCP7.0（版本：7.5000.23.3）。</w:t>
      </w:r>
    </w:p>
    <w:p w14:paraId="194AFF3B">
      <w:pPr>
        <w:widowControl w:val="0"/>
        <w:tabs>
          <w:tab w:val="left" w:pos="0"/>
        </w:tabs>
        <w:kinsoku/>
        <w:autoSpaceDE/>
        <w:autoSpaceDN/>
        <w:spacing w:line="360" w:lineRule="auto"/>
        <w:textAlignment w:val="auto"/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pacing w:val="5"/>
          <w:sz w:val="24"/>
          <w:szCs w:val="24"/>
          <w:highlight w:val="none"/>
          <w:lang w:eastAsia="zh-CN"/>
        </w:rPr>
        <w:t>六、工程量清单（详见附件）</w:t>
      </w:r>
    </w:p>
    <w:p w14:paraId="2B9309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91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2026-10-30T07:40:42Z</dcterms:created>
  <dc:creator>13983</dc:creator>
  <cp:lastModifiedBy>R·</cp:lastModifiedBy>
  <dcterms:modified xsi:type="dcterms:W3CDTF">2026-10-30T07:43:08Z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eyJoZGlkIjoiY2U2MGYyZWMzYTEzNTg2MTQ1OGQ1NzQ1ZDhkMGM0Y2QiLCJ1c2VySWQiOiI0ODk2NzQ5NDEifQ==</vt:lpwstr>
  </property>
  <property fmtid="{D5CDD505-2E9C-101B-9397-08002B2CF9AE}" pid="4" name="ICV">
    <vt:lpwstr>CA978076B70C41EF88668ACD29087302_12</vt:lpwstr>
  </property>
</Properties>
</file>