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37498C">
      <w:pPr>
        <w:snapToGrid w:val="0"/>
        <w:spacing w:line="500" w:lineRule="exact"/>
        <w:jc w:val="center"/>
        <w:rPr>
          <w:rFonts w:hint="eastAsia" w:ascii="仿宋" w:hAnsi="仿宋" w:eastAsia="仿宋" w:cs="仿宋"/>
          <w:color w:val="auto"/>
          <w:sz w:val="30"/>
          <w:szCs w:val="30"/>
          <w:highlight w:val="none"/>
        </w:rPr>
      </w:pPr>
      <w:r>
        <w:rPr>
          <w:rFonts w:ascii="仿宋" w:hAnsi="仿宋" w:eastAsia="仿宋" w:cs="Times New Roman"/>
          <w:b/>
          <w:color w:val="auto"/>
          <w:sz w:val="32"/>
          <w:szCs w:val="32"/>
          <w:highlight w:val="none"/>
        </w:rPr>
        <w:t>招标内容及采购</w:t>
      </w:r>
      <w:r>
        <w:rPr>
          <w:rFonts w:hint="eastAsia" w:ascii="仿宋" w:hAnsi="仿宋" w:eastAsia="仿宋" w:cs="Times New Roman"/>
          <w:b/>
          <w:color w:val="auto"/>
          <w:sz w:val="32"/>
          <w:szCs w:val="32"/>
          <w:highlight w:val="none"/>
        </w:rPr>
        <w:t>需</w:t>
      </w:r>
      <w:r>
        <w:rPr>
          <w:rFonts w:ascii="仿宋" w:hAnsi="仿宋" w:eastAsia="仿宋" w:cs="Times New Roman"/>
          <w:b/>
          <w:color w:val="auto"/>
          <w:sz w:val="32"/>
          <w:szCs w:val="32"/>
          <w:highlight w:val="none"/>
        </w:rPr>
        <w:t>求</w:t>
      </w:r>
    </w:p>
    <w:p w14:paraId="2A19E45A">
      <w:pPr>
        <w:spacing w:line="500" w:lineRule="exact"/>
        <w:ind w:firstLine="420" w:firstLineChars="200"/>
        <w:rPr>
          <w:rFonts w:hint="eastAsia" w:ascii="仿宋" w:hAnsi="仿宋" w:eastAsia="仿宋" w:cs="Times New Roman"/>
          <w:color w:val="auto"/>
          <w:highlight w:val="none"/>
        </w:rPr>
      </w:pPr>
      <w:r>
        <w:rPr>
          <w:rFonts w:hint="eastAsia" w:ascii="仿宋" w:hAnsi="仿宋" w:eastAsia="仿宋" w:cs="Times New Roman"/>
          <w:color w:val="auto"/>
          <w:highlight w:val="none"/>
        </w:rPr>
        <w:t>本次采购项目为采购市水土保持生态工程建设中心和市畜牧局办公区物业及餐饮服务</w:t>
      </w:r>
      <w:r>
        <w:rPr>
          <w:rFonts w:hint="eastAsia" w:ascii="仿宋" w:hAnsi="仿宋" w:eastAsia="仿宋" w:cs="Times New Roman"/>
          <w:color w:val="auto"/>
          <w:highlight w:val="none"/>
          <w:lang w:eastAsia="zh-CN"/>
        </w:rPr>
        <w:t>项目</w:t>
      </w:r>
      <w:r>
        <w:rPr>
          <w:rFonts w:hint="eastAsia" w:ascii="仿宋" w:hAnsi="仿宋" w:eastAsia="仿宋" w:cs="Times New Roman"/>
          <w:color w:val="auto"/>
          <w:highlight w:val="none"/>
        </w:rPr>
        <w:t>，投标人必须对本项目进行整体响应，只对其中一部分内容进行的响应都被视为无效响应。投标报价应遵守《中华人民共和国价格法》，投标人不得以低于成本的报价参与投标。</w:t>
      </w:r>
    </w:p>
    <w:p w14:paraId="04AEAA99">
      <w:pPr>
        <w:spacing w:line="500" w:lineRule="exact"/>
        <w:ind w:firstLine="422" w:firstLineChars="200"/>
        <w:rPr>
          <w:rFonts w:hint="eastAsia" w:ascii="仿宋" w:hAnsi="仿宋" w:eastAsia="仿宋" w:cs="Times New Roman"/>
          <w:b/>
          <w:bCs/>
          <w:color w:val="auto"/>
          <w:highlight w:val="none"/>
          <w:lang w:val="en-US" w:eastAsia="zh-CN"/>
        </w:rPr>
      </w:pPr>
      <w:r>
        <w:rPr>
          <w:rFonts w:hint="eastAsia" w:ascii="仿宋" w:hAnsi="仿宋" w:eastAsia="仿宋" w:cs="Times New Roman"/>
          <w:b/>
          <w:bCs/>
          <w:color w:val="auto"/>
          <w:highlight w:val="none"/>
          <w:lang w:val="en-US" w:eastAsia="zh-CN"/>
        </w:rPr>
        <w:t>采购需求</w:t>
      </w:r>
    </w:p>
    <w:p w14:paraId="3517BD90">
      <w:pPr>
        <w:spacing w:line="500" w:lineRule="exact"/>
        <w:ind w:firstLine="42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本项目一共分三个标段</w:t>
      </w:r>
    </w:p>
    <w:p w14:paraId="6DB79728">
      <w:pPr>
        <w:spacing w:line="500" w:lineRule="exact"/>
        <w:ind w:left="420" w:leftChars="200" w:firstLine="0" w:firstLineChars="0"/>
        <w:rPr>
          <w:rFonts w:hint="eastAsia" w:ascii="仿宋" w:hAnsi="仿宋" w:eastAsia="仿宋" w:cs="Times New Roman"/>
          <w:color w:val="auto"/>
          <w:highlight w:val="none"/>
          <w:lang w:val="en-US" w:eastAsia="zh-CN"/>
        </w:rPr>
      </w:pPr>
      <w:r>
        <w:rPr>
          <w:rFonts w:hint="eastAsia" w:ascii="仿宋" w:hAnsi="仿宋" w:eastAsia="仿宋" w:cs="Times New Roman"/>
          <w:b/>
          <w:bCs/>
          <w:color w:val="auto"/>
          <w:highlight w:val="none"/>
          <w:lang w:val="en-US" w:eastAsia="zh-CN"/>
        </w:rPr>
        <w:t>一标段:市水土保持生态工程建设中心办公区物业及餐饮服务</w:t>
      </w:r>
    </w:p>
    <w:p w14:paraId="757F647E">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一标段的采购需求：</w:t>
      </w:r>
    </w:p>
    <w:p w14:paraId="20770106">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（一）物业采购需求</w:t>
      </w:r>
    </w:p>
    <w:p w14:paraId="006FE93A">
      <w:pPr>
        <w:spacing w:line="500" w:lineRule="exact"/>
        <w:ind w:firstLine="420" w:firstLineChars="200"/>
        <w:rPr>
          <w:rFonts w:hint="eastAsia" w:ascii="仿宋" w:hAnsi="仿宋" w:eastAsia="仿宋" w:cs="Times New Roman"/>
          <w:color w:val="auto"/>
          <w:highlight w:val="none"/>
        </w:rPr>
      </w:pPr>
      <w:r>
        <w:rPr>
          <w:rFonts w:hint="eastAsia" w:ascii="仿宋" w:hAnsi="仿宋" w:eastAsia="仿宋" w:cs="Times New Roman"/>
          <w:color w:val="auto"/>
          <w:highlight w:val="none"/>
          <w:lang w:val="en-US" w:eastAsia="zh-CN"/>
        </w:rPr>
        <w:t>　　（1）</w:t>
      </w:r>
      <w:r>
        <w:rPr>
          <w:rFonts w:hint="eastAsia" w:ascii="仿宋" w:hAnsi="仿宋" w:eastAsia="仿宋" w:cs="Times New Roman"/>
          <w:color w:val="auto"/>
          <w:highlight w:val="none"/>
        </w:rPr>
        <w:t>综合管理。根据本物业的特点和甲方授权的服务要求，做好物业管理服务工作，管理相关档案资料等。</w:t>
      </w:r>
    </w:p>
    <w:p w14:paraId="0D4CD766">
      <w:pPr>
        <w:spacing w:line="500" w:lineRule="exact"/>
        <w:ind w:firstLine="420" w:firstLineChars="200"/>
        <w:rPr>
          <w:rFonts w:hint="eastAsia" w:ascii="仿宋" w:hAnsi="仿宋" w:eastAsia="仿宋" w:cs="Times New Roman"/>
          <w:color w:val="auto"/>
          <w:highlight w:val="none"/>
        </w:rPr>
      </w:pPr>
      <w:r>
        <w:rPr>
          <w:rFonts w:hint="eastAsia" w:ascii="仿宋" w:hAnsi="仿宋" w:eastAsia="仿宋" w:cs="Times New Roman"/>
          <w:color w:val="auto"/>
          <w:highlight w:val="none"/>
          <w:lang w:val="en-US" w:eastAsia="zh-CN"/>
        </w:rPr>
        <w:t>　　（2）</w:t>
      </w:r>
      <w:r>
        <w:rPr>
          <w:rFonts w:hint="eastAsia" w:ascii="仿宋" w:hAnsi="仿宋" w:eastAsia="仿宋" w:cs="Times New Roman"/>
          <w:color w:val="auto"/>
          <w:highlight w:val="none"/>
        </w:rPr>
        <w:t>建筑物管理。做好物业管理区域建筑物及其附属设施的检查和维修养护工作，使建筑物及其附属设施处于完好状态。</w:t>
      </w:r>
    </w:p>
    <w:p w14:paraId="1D2937DA">
      <w:pPr>
        <w:spacing w:line="500" w:lineRule="exact"/>
        <w:ind w:firstLine="420" w:firstLineChars="200"/>
        <w:rPr>
          <w:rFonts w:hint="eastAsia" w:ascii="仿宋" w:hAnsi="仿宋" w:eastAsia="仿宋" w:cs="Times New Roman"/>
          <w:color w:val="auto"/>
          <w:highlight w:val="none"/>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3</w:t>
      </w: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rPr>
        <w:t>设施设备管理。针对设施设备特点，做好日常运行、维修、养护和管理工作；对操作人员进行相关培训；加强维护保养工作；定期校验设备中的仪表和安全附件，确保设备灵敏可靠；科学检测、诊断故障，确保设施设备安全运行；做好设备事故预防和处理工作。</w:t>
      </w:r>
    </w:p>
    <w:p w14:paraId="46B40A37">
      <w:pPr>
        <w:spacing w:line="500" w:lineRule="exact"/>
        <w:ind w:firstLine="420" w:firstLineChars="200"/>
        <w:rPr>
          <w:rFonts w:hint="eastAsia" w:ascii="仿宋" w:hAnsi="仿宋" w:eastAsia="仿宋" w:cs="Times New Roman"/>
          <w:color w:val="auto"/>
          <w:highlight w:val="none"/>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4</w:t>
      </w: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rPr>
        <w:t>保洁服务。做好物业管理区域公共部位和相应场所的清洁卫生、消杀灭害、垃圾收集分类和清运等工作。</w:t>
      </w:r>
    </w:p>
    <w:p w14:paraId="0C8F9F47">
      <w:pPr>
        <w:spacing w:line="500" w:lineRule="exact"/>
        <w:ind w:firstLine="420" w:firstLineChars="200"/>
        <w:rPr>
          <w:rFonts w:hint="eastAsia" w:ascii="仿宋" w:hAnsi="仿宋" w:eastAsia="仿宋" w:cs="Times New Roman"/>
          <w:color w:val="auto"/>
          <w:highlight w:val="none"/>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5</w:t>
      </w: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rPr>
        <w:t>绿化养护和管理。做好物业管理区域的公共绿地、树木、灌木、景观及室内公共场所植物等养护、管理工作。</w:t>
      </w:r>
    </w:p>
    <w:p w14:paraId="200D1F7E">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6</w:t>
      </w: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rPr>
        <w:t>节能管理。在甲方的指导下开展公共机构节能工作，做好物业管理服务区域的电、水、燃气等能源资源消耗的统计、分析工作</w:t>
      </w:r>
      <w:r>
        <w:rPr>
          <w:rFonts w:hint="eastAsia" w:ascii="仿宋" w:hAnsi="仿宋" w:eastAsia="仿宋" w:cs="Times New Roman"/>
          <w:color w:val="auto"/>
          <w:highlight w:val="none"/>
          <w:lang w:eastAsia="zh-CN"/>
        </w:rPr>
        <w:t>。</w:t>
      </w:r>
    </w:p>
    <w:p w14:paraId="7BB2EEC0">
      <w:pPr>
        <w:spacing w:line="500" w:lineRule="exact"/>
        <w:ind w:firstLine="420" w:firstLineChars="200"/>
        <w:rPr>
          <w:rFonts w:hint="eastAsia" w:ascii="仿宋" w:hAnsi="仿宋" w:eastAsia="仿宋" w:cs="Times New Roman"/>
          <w:color w:val="auto"/>
          <w:highlight w:val="none"/>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7</w:t>
      </w: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rPr>
        <w:t>公共秩序管理。维护物业管理区域全天候公共秩序，加强安全管理，包括人员出入管理、安全巡视、24小时物业监控和突发事件处理等。</w:t>
      </w:r>
    </w:p>
    <w:p w14:paraId="3D68A7AE">
      <w:pPr>
        <w:spacing w:line="500" w:lineRule="exact"/>
        <w:ind w:firstLine="420" w:firstLineChars="200"/>
        <w:rPr>
          <w:rFonts w:hint="eastAsia" w:ascii="仿宋" w:hAnsi="仿宋" w:eastAsia="仿宋" w:cs="Times New Roman"/>
          <w:color w:val="auto"/>
          <w:highlight w:val="none"/>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8</w:t>
      </w: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rPr>
        <w:t>交通秩序维护与车辆停放管理。维护物业管理区域各类车辆进出秩序，引导车辆有序停放，加强停车场所的安全使用管理。</w:t>
      </w:r>
    </w:p>
    <w:p w14:paraId="68A126F0">
      <w:pPr>
        <w:spacing w:line="500" w:lineRule="exact"/>
        <w:ind w:firstLine="420" w:firstLineChars="200"/>
        <w:rPr>
          <w:rFonts w:hint="eastAsia" w:ascii="仿宋" w:hAnsi="仿宋" w:eastAsia="仿宋" w:cs="Times New Roman"/>
          <w:color w:val="auto"/>
          <w:highlight w:val="none"/>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9</w:t>
      </w: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rPr>
        <w:t>消防防灾管理。完善各类消防管理制度，落实消防工作责任制，负责物业管理服务区域的消防监控值班和巡查，消除火灾等安全隐患，按要求制定应急预案并定期开展预案演练，一旦发生火灾等灾情及时报告，并配合相关部门及甲方做好处置应对。</w:t>
      </w:r>
    </w:p>
    <w:p w14:paraId="0D940976">
      <w:pPr>
        <w:spacing w:line="500" w:lineRule="exact"/>
        <w:ind w:firstLine="420" w:firstLineChars="200"/>
        <w:rPr>
          <w:rFonts w:hint="eastAsia" w:ascii="仿宋" w:hAnsi="仿宋" w:eastAsia="仿宋" w:cs="Times New Roman"/>
          <w:color w:val="auto"/>
          <w:highlight w:val="none"/>
        </w:rPr>
      </w:pP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lang w:val="en-US" w:eastAsia="zh-CN"/>
        </w:rPr>
        <w:t>10</w:t>
      </w: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rPr>
        <w:t>会务及接待服务。按甲方要求提供日常会务服务和重要政务活动保障，并配合甲方做好安全保卫工作。</w:t>
      </w:r>
    </w:p>
    <w:p w14:paraId="3BA61338">
      <w:pPr>
        <w:spacing w:line="500" w:lineRule="exact"/>
        <w:ind w:firstLine="42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（二）餐饮采购需求</w:t>
      </w:r>
    </w:p>
    <w:p w14:paraId="0D4313B3">
      <w:pPr>
        <w:spacing w:line="500" w:lineRule="exact"/>
        <w:ind w:firstLine="42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 xml:space="preserve">　　（1）保障办公区早餐、午餐、晚餐供应，另外需无偿保障临时加班用餐、各类公务接待用餐和会议、培训等用餐任务（服务时间段包含双休日、节假日）。  </w:t>
      </w:r>
    </w:p>
    <w:p w14:paraId="2810F141">
      <w:pPr>
        <w:spacing w:line="500" w:lineRule="exact"/>
        <w:ind w:firstLine="840" w:firstLineChars="4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（2）承担办公区干部餐厅餐饮、公务接待、会议用餐、餐厅保洁等业务和与此相关的管理工作。</w:t>
      </w:r>
    </w:p>
    <w:p w14:paraId="599260C7">
      <w:pPr>
        <w:spacing w:line="500" w:lineRule="exact"/>
        <w:ind w:firstLine="42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人员配备：（物业13人餐饮3人）</w:t>
      </w:r>
    </w:p>
    <w:tbl>
      <w:tblPr>
        <w:tblStyle w:val="2"/>
        <w:tblW w:w="8273" w:type="dxa"/>
        <w:jc w:val="center"/>
        <w:tblLayout w:type="fixed"/>
        <w:tblCellMar>
          <w:top w:w="0" w:type="dxa"/>
          <w:left w:w="108" w:type="dxa"/>
          <w:bottom w:w="0" w:type="dxa"/>
          <w:right w:w="108" w:type="dxa"/>
        </w:tblCellMar>
      </w:tblPr>
      <w:tblGrid>
        <w:gridCol w:w="683"/>
        <w:gridCol w:w="780"/>
        <w:gridCol w:w="2690"/>
        <w:gridCol w:w="4120"/>
      </w:tblGrid>
      <w:tr w14:paraId="26C5004A">
        <w:tblPrEx>
          <w:tblCellMar>
            <w:top w:w="0" w:type="dxa"/>
            <w:left w:w="108" w:type="dxa"/>
            <w:bottom w:w="0" w:type="dxa"/>
            <w:right w:w="108" w:type="dxa"/>
          </w:tblCellMar>
        </w:tblPrEx>
        <w:trPr>
          <w:trHeight w:val="933" w:hRule="atLeast"/>
          <w:jc w:val="center"/>
        </w:trPr>
        <w:tc>
          <w:tcPr>
            <w:tcW w:w="683" w:type="dxa"/>
            <w:tcBorders>
              <w:top w:val="single" w:color="000000" w:sz="4" w:space="0"/>
              <w:left w:val="single" w:color="000000" w:sz="4" w:space="0"/>
              <w:right w:val="single" w:color="000000" w:sz="4" w:space="0"/>
            </w:tcBorders>
            <w:noWrap w:val="0"/>
            <w:vAlign w:val="center"/>
          </w:tcPr>
          <w:p w14:paraId="2222B89C">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名 称</w:t>
            </w:r>
          </w:p>
        </w:tc>
        <w:tc>
          <w:tcPr>
            <w:tcW w:w="780" w:type="dxa"/>
            <w:tcBorders>
              <w:top w:val="single" w:color="000000" w:sz="4" w:space="0"/>
              <w:left w:val="single" w:color="000000" w:sz="4" w:space="0"/>
              <w:right w:val="single" w:color="000000" w:sz="4" w:space="0"/>
            </w:tcBorders>
            <w:noWrap w:val="0"/>
            <w:vAlign w:val="center"/>
          </w:tcPr>
          <w:p w14:paraId="5962BD92">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人数</w:t>
            </w:r>
          </w:p>
        </w:tc>
        <w:tc>
          <w:tcPr>
            <w:tcW w:w="2690" w:type="dxa"/>
            <w:tcBorders>
              <w:top w:val="single" w:color="000000" w:sz="4" w:space="0"/>
              <w:left w:val="single" w:color="000000" w:sz="4" w:space="0"/>
              <w:bottom w:val="single" w:color="000000" w:sz="4" w:space="0"/>
              <w:right w:val="single" w:color="000000" w:sz="4" w:space="0"/>
            </w:tcBorders>
            <w:noWrap w:val="0"/>
            <w:vAlign w:val="center"/>
          </w:tcPr>
          <w:p w14:paraId="31B9BB95">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岗位要求</w:t>
            </w:r>
          </w:p>
        </w:tc>
        <w:tc>
          <w:tcPr>
            <w:tcW w:w="4120" w:type="dxa"/>
            <w:tcBorders>
              <w:top w:val="single" w:color="000000" w:sz="4" w:space="0"/>
              <w:left w:val="single" w:color="000000" w:sz="4" w:space="0"/>
              <w:bottom w:val="single" w:color="000000" w:sz="4" w:space="0"/>
              <w:right w:val="single" w:color="000000" w:sz="4" w:space="0"/>
            </w:tcBorders>
            <w:noWrap w:val="0"/>
            <w:vAlign w:val="center"/>
          </w:tcPr>
          <w:p w14:paraId="25A40D69">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说 明</w:t>
            </w:r>
          </w:p>
        </w:tc>
      </w:tr>
      <w:tr w14:paraId="6B84C286">
        <w:tblPrEx>
          <w:tblCellMar>
            <w:top w:w="0" w:type="dxa"/>
            <w:left w:w="108" w:type="dxa"/>
            <w:bottom w:w="0" w:type="dxa"/>
            <w:right w:w="108" w:type="dxa"/>
          </w:tblCellMar>
        </w:tblPrEx>
        <w:trPr>
          <w:trHeight w:val="90" w:hRule="atLeast"/>
          <w:jc w:val="center"/>
        </w:trPr>
        <w:tc>
          <w:tcPr>
            <w:tcW w:w="683" w:type="dxa"/>
            <w:tcBorders>
              <w:top w:val="single" w:color="000000" w:sz="4" w:space="0"/>
              <w:left w:val="single" w:color="000000" w:sz="4" w:space="0"/>
              <w:bottom w:val="single" w:color="000000" w:sz="4" w:space="0"/>
              <w:right w:val="single" w:color="000000" w:sz="4" w:space="0"/>
            </w:tcBorders>
            <w:noWrap w:val="0"/>
            <w:vAlign w:val="center"/>
          </w:tcPr>
          <w:p w14:paraId="4BA76846">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项目经理</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FA5EA0E">
            <w:pPr>
              <w:keepNext w:val="0"/>
              <w:keepLines w:val="0"/>
              <w:pageBreakBefore w:val="0"/>
              <w:widowControl/>
              <w:kinsoku/>
              <w:wordWrap/>
              <w:overflowPunct/>
              <w:topLinePunct w:val="0"/>
              <w:autoSpaceDE/>
              <w:autoSpaceDN/>
              <w:bidi w:val="0"/>
              <w:adjustRightInd/>
              <w:snapToGrid/>
              <w:spacing w:line="240" w:lineRule="exact"/>
              <w:ind w:firstLine="360" w:firstLineChars="200"/>
              <w:jc w:val="center"/>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1</w:t>
            </w:r>
          </w:p>
        </w:tc>
        <w:tc>
          <w:tcPr>
            <w:tcW w:w="2690" w:type="dxa"/>
            <w:tcBorders>
              <w:top w:val="single" w:color="000000" w:sz="4" w:space="0"/>
              <w:left w:val="single" w:color="000000" w:sz="4" w:space="0"/>
              <w:bottom w:val="single" w:color="000000" w:sz="4" w:space="0"/>
              <w:right w:val="single" w:color="000000" w:sz="4" w:space="0"/>
            </w:tcBorders>
            <w:noWrap w:val="0"/>
            <w:vAlign w:val="center"/>
          </w:tcPr>
          <w:p w14:paraId="60EF5E3A">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rPr>
              <w:t>男女不限，</w:t>
            </w:r>
            <w:r>
              <w:rPr>
                <w:rFonts w:hint="eastAsia" w:ascii="仿宋" w:hAnsi="仿宋" w:eastAsia="仿宋" w:cs="Times New Roman"/>
                <w:color w:val="auto"/>
                <w:sz w:val="18"/>
                <w:szCs w:val="18"/>
                <w:highlight w:val="none"/>
                <w:lang w:val="en-US" w:eastAsia="zh-CN"/>
              </w:rPr>
              <w:t>50</w:t>
            </w:r>
            <w:r>
              <w:rPr>
                <w:rFonts w:hint="eastAsia" w:ascii="仿宋" w:hAnsi="仿宋" w:eastAsia="仿宋" w:cs="Times New Roman"/>
                <w:color w:val="auto"/>
                <w:sz w:val="18"/>
                <w:szCs w:val="18"/>
                <w:highlight w:val="none"/>
              </w:rPr>
              <w:t>周岁以下，具有三年从事物业管理经历，知识面宽，专业技能熟练，有较强的组织管理协调能力，身体健康</w:t>
            </w:r>
            <w:r>
              <w:rPr>
                <w:rFonts w:hint="eastAsia" w:ascii="仿宋" w:hAnsi="仿宋" w:eastAsia="仿宋" w:cs="Times New Roman"/>
                <w:color w:val="auto"/>
                <w:sz w:val="18"/>
                <w:szCs w:val="18"/>
                <w:highlight w:val="none"/>
                <w:lang w:eastAsia="zh-CN"/>
              </w:rPr>
              <w:t>。</w:t>
            </w:r>
          </w:p>
        </w:tc>
        <w:tc>
          <w:tcPr>
            <w:tcW w:w="4120" w:type="dxa"/>
            <w:tcBorders>
              <w:top w:val="single" w:color="000000" w:sz="4" w:space="0"/>
              <w:left w:val="single" w:color="000000" w:sz="4" w:space="0"/>
              <w:bottom w:val="single" w:color="000000" w:sz="4" w:space="0"/>
              <w:right w:val="single" w:color="000000" w:sz="4" w:space="0"/>
            </w:tcBorders>
            <w:noWrap w:val="0"/>
            <w:vAlign w:val="center"/>
          </w:tcPr>
          <w:p w14:paraId="4F18F411">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全面负责本项目承接范围内各岗位协调管理工作；负责与相关单位的协调；完成公司下达的年度经营目标及管理目标，对办公区物业及餐饮实行全面管理。</w:t>
            </w:r>
          </w:p>
        </w:tc>
      </w:tr>
      <w:tr w14:paraId="3BC8E0A4">
        <w:tblPrEx>
          <w:tblCellMar>
            <w:top w:w="0" w:type="dxa"/>
            <w:left w:w="108" w:type="dxa"/>
            <w:bottom w:w="0" w:type="dxa"/>
            <w:right w:w="108" w:type="dxa"/>
          </w:tblCellMar>
        </w:tblPrEx>
        <w:trPr>
          <w:trHeight w:val="633" w:hRule="atLeast"/>
          <w:jc w:val="center"/>
        </w:trPr>
        <w:tc>
          <w:tcPr>
            <w:tcW w:w="683" w:type="dxa"/>
            <w:tcBorders>
              <w:top w:val="single" w:color="000000" w:sz="4" w:space="0"/>
              <w:left w:val="single" w:color="000000" w:sz="4" w:space="0"/>
              <w:bottom w:val="single" w:color="000000" w:sz="4" w:space="0"/>
              <w:right w:val="single" w:color="000000" w:sz="4" w:space="0"/>
            </w:tcBorders>
            <w:noWrap w:val="0"/>
            <w:vAlign w:val="center"/>
          </w:tcPr>
          <w:p w14:paraId="2FB5CC9D">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保洁人员</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72172984">
            <w:pPr>
              <w:keepNext w:val="0"/>
              <w:keepLines w:val="0"/>
              <w:pageBreakBefore w:val="0"/>
              <w:widowControl/>
              <w:kinsoku/>
              <w:wordWrap/>
              <w:overflowPunct/>
              <w:topLinePunct w:val="0"/>
              <w:autoSpaceDE/>
              <w:autoSpaceDN/>
              <w:bidi w:val="0"/>
              <w:adjustRightInd/>
              <w:snapToGrid/>
              <w:spacing w:line="240" w:lineRule="exact"/>
              <w:ind w:firstLine="360" w:firstLineChars="200"/>
              <w:jc w:val="center"/>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3</w:t>
            </w:r>
          </w:p>
        </w:tc>
        <w:tc>
          <w:tcPr>
            <w:tcW w:w="2690" w:type="dxa"/>
            <w:tcBorders>
              <w:top w:val="single" w:color="000000" w:sz="4" w:space="0"/>
              <w:left w:val="single" w:color="000000" w:sz="4" w:space="0"/>
              <w:bottom w:val="single" w:color="000000" w:sz="4" w:space="0"/>
              <w:right w:val="single" w:color="000000" w:sz="4" w:space="0"/>
            </w:tcBorders>
            <w:noWrap w:val="0"/>
            <w:vAlign w:val="center"/>
          </w:tcPr>
          <w:p w14:paraId="522CE8C6">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rPr>
              <w:t>女性，年龄在</w:t>
            </w:r>
            <w:r>
              <w:rPr>
                <w:rFonts w:hint="eastAsia" w:ascii="仿宋" w:hAnsi="仿宋" w:eastAsia="仿宋" w:cs="Times New Roman"/>
                <w:color w:val="auto"/>
                <w:sz w:val="18"/>
                <w:szCs w:val="18"/>
                <w:highlight w:val="none"/>
                <w:lang w:val="en-US" w:eastAsia="zh-CN"/>
              </w:rPr>
              <w:t>50</w:t>
            </w:r>
            <w:r>
              <w:rPr>
                <w:rFonts w:hint="eastAsia" w:ascii="仿宋" w:hAnsi="仿宋" w:eastAsia="仿宋" w:cs="Times New Roman"/>
                <w:color w:val="auto"/>
                <w:sz w:val="18"/>
                <w:szCs w:val="18"/>
                <w:highlight w:val="none"/>
              </w:rPr>
              <w:t>周岁以下，具有一年以上同岗位工作经验，责任心强，身体健康，吃苦耐劳</w:t>
            </w:r>
            <w:r>
              <w:rPr>
                <w:rFonts w:hint="eastAsia" w:ascii="仿宋" w:hAnsi="仿宋" w:eastAsia="仿宋" w:cs="Times New Roman"/>
                <w:color w:val="auto"/>
                <w:sz w:val="18"/>
                <w:szCs w:val="18"/>
                <w:highlight w:val="none"/>
                <w:lang w:eastAsia="zh-CN"/>
              </w:rPr>
              <w:t>。</w:t>
            </w:r>
          </w:p>
        </w:tc>
        <w:tc>
          <w:tcPr>
            <w:tcW w:w="4120" w:type="dxa"/>
            <w:tcBorders>
              <w:top w:val="single" w:color="000000" w:sz="4" w:space="0"/>
              <w:left w:val="single" w:color="000000" w:sz="4" w:space="0"/>
              <w:bottom w:val="single" w:color="000000" w:sz="4" w:space="0"/>
              <w:right w:val="single" w:color="000000" w:sz="4" w:space="0"/>
            </w:tcBorders>
            <w:noWrap w:val="0"/>
            <w:vAlign w:val="center"/>
          </w:tcPr>
          <w:p w14:paraId="0A7CC1C7">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负责服务区域的卫生清洁包括：通道、大厅、卫生间、外围、车库、电梯等。</w:t>
            </w:r>
          </w:p>
        </w:tc>
      </w:tr>
      <w:tr w14:paraId="1DF1E1B2">
        <w:tblPrEx>
          <w:tblCellMar>
            <w:top w:w="0" w:type="dxa"/>
            <w:left w:w="108" w:type="dxa"/>
            <w:bottom w:w="0" w:type="dxa"/>
            <w:right w:w="108" w:type="dxa"/>
          </w:tblCellMar>
        </w:tblPrEx>
        <w:trPr>
          <w:trHeight w:val="319" w:hRule="atLeast"/>
          <w:jc w:val="center"/>
        </w:trPr>
        <w:tc>
          <w:tcPr>
            <w:tcW w:w="683" w:type="dxa"/>
            <w:tcBorders>
              <w:top w:val="single" w:color="000000" w:sz="4" w:space="0"/>
              <w:left w:val="single" w:color="000000" w:sz="4" w:space="0"/>
              <w:bottom w:val="single" w:color="000000" w:sz="4" w:space="0"/>
              <w:right w:val="single" w:color="000000" w:sz="4" w:space="0"/>
            </w:tcBorders>
            <w:noWrap w:val="0"/>
            <w:vAlign w:val="center"/>
          </w:tcPr>
          <w:p w14:paraId="34FA8EF1">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会务人员</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2CE42DC">
            <w:pPr>
              <w:keepNext w:val="0"/>
              <w:keepLines w:val="0"/>
              <w:pageBreakBefore w:val="0"/>
              <w:widowControl/>
              <w:kinsoku/>
              <w:wordWrap/>
              <w:overflowPunct/>
              <w:topLinePunct w:val="0"/>
              <w:autoSpaceDE/>
              <w:autoSpaceDN/>
              <w:bidi w:val="0"/>
              <w:adjustRightInd/>
              <w:snapToGrid/>
              <w:spacing w:line="240" w:lineRule="exact"/>
              <w:ind w:firstLine="360" w:firstLineChars="200"/>
              <w:jc w:val="center"/>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2</w:t>
            </w:r>
          </w:p>
        </w:tc>
        <w:tc>
          <w:tcPr>
            <w:tcW w:w="2690" w:type="dxa"/>
            <w:tcBorders>
              <w:top w:val="single" w:color="000000" w:sz="4" w:space="0"/>
              <w:left w:val="single" w:color="000000" w:sz="4" w:space="0"/>
              <w:bottom w:val="single" w:color="000000" w:sz="4" w:space="0"/>
              <w:right w:val="single" w:color="000000" w:sz="4" w:space="0"/>
            </w:tcBorders>
            <w:noWrap w:val="0"/>
            <w:vAlign w:val="center"/>
          </w:tcPr>
          <w:p w14:paraId="3D030E71">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女性，年龄在45周岁以下，身高1.60米以上，品貌端正，身体健康，能吃苦耐劳。</w:t>
            </w:r>
          </w:p>
        </w:tc>
        <w:tc>
          <w:tcPr>
            <w:tcW w:w="4120" w:type="dxa"/>
            <w:tcBorders>
              <w:top w:val="single" w:color="000000" w:sz="4" w:space="0"/>
              <w:left w:val="single" w:color="000000" w:sz="4" w:space="0"/>
              <w:bottom w:val="single" w:color="000000" w:sz="4" w:space="0"/>
              <w:right w:val="single" w:color="000000" w:sz="4" w:space="0"/>
            </w:tcBorders>
            <w:noWrap w:val="0"/>
            <w:vAlign w:val="center"/>
          </w:tcPr>
          <w:p w14:paraId="635188E5">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接到通知后：1、提前做好会前准备工作如：清理会议室卫生及茶具卫生，根据举办方要求布置会场，摆好桌签并提前准备好热水、茶叶；2、会中服务如：及时为参会人员沏茶、加水（每15分钟1次），配合参会人员的需要及时的处理相关问题；3、会后清理：及时对会场及会议物品进行清洁并对会场进行恢复，对参会人员遗留物品第一时间寻找失主，及时关闭会议室灯、空调等。</w:t>
            </w:r>
          </w:p>
        </w:tc>
      </w:tr>
      <w:tr w14:paraId="58374BD1">
        <w:tblPrEx>
          <w:tblCellMar>
            <w:top w:w="0" w:type="dxa"/>
            <w:left w:w="108" w:type="dxa"/>
            <w:bottom w:w="0" w:type="dxa"/>
            <w:right w:w="108" w:type="dxa"/>
          </w:tblCellMar>
        </w:tblPrEx>
        <w:trPr>
          <w:trHeight w:val="680" w:hRule="atLeast"/>
          <w:jc w:val="center"/>
        </w:trPr>
        <w:tc>
          <w:tcPr>
            <w:tcW w:w="683" w:type="dxa"/>
            <w:tcBorders>
              <w:top w:val="single" w:color="000000" w:sz="4" w:space="0"/>
              <w:left w:val="single" w:color="000000" w:sz="4" w:space="0"/>
              <w:bottom w:val="single" w:color="000000" w:sz="4" w:space="0"/>
              <w:right w:val="single" w:color="000000" w:sz="4" w:space="0"/>
            </w:tcBorders>
            <w:noWrap w:val="0"/>
            <w:vAlign w:val="top"/>
          </w:tcPr>
          <w:p w14:paraId="43B8C164">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司炉工</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154A7E05">
            <w:pPr>
              <w:keepNext w:val="0"/>
              <w:keepLines w:val="0"/>
              <w:pageBreakBefore w:val="0"/>
              <w:widowControl/>
              <w:kinsoku/>
              <w:wordWrap/>
              <w:overflowPunct/>
              <w:topLinePunct w:val="0"/>
              <w:autoSpaceDE/>
              <w:autoSpaceDN/>
              <w:bidi w:val="0"/>
              <w:adjustRightInd/>
              <w:snapToGrid/>
              <w:spacing w:line="240" w:lineRule="exact"/>
              <w:ind w:firstLine="360" w:firstLineChars="200"/>
              <w:jc w:val="center"/>
              <w:textAlignment w:val="auto"/>
              <w:rPr>
                <w:rFonts w:hint="default"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1</w:t>
            </w:r>
          </w:p>
        </w:tc>
        <w:tc>
          <w:tcPr>
            <w:tcW w:w="2690" w:type="dxa"/>
            <w:tcBorders>
              <w:top w:val="single" w:color="000000" w:sz="4" w:space="0"/>
              <w:left w:val="single" w:color="000000" w:sz="4" w:space="0"/>
              <w:bottom w:val="single" w:color="000000" w:sz="4" w:space="0"/>
              <w:right w:val="single" w:color="000000" w:sz="4" w:space="0"/>
            </w:tcBorders>
            <w:noWrap w:val="0"/>
            <w:vAlign w:val="center"/>
          </w:tcPr>
          <w:p w14:paraId="019DE6C3">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男性，年龄55周岁以下，须持司炉工证，二年以上物业工作经验，熟悉操作的各项规程，责任心强，吃苦耐劳，身体健康。</w:t>
            </w:r>
          </w:p>
        </w:tc>
        <w:tc>
          <w:tcPr>
            <w:tcW w:w="4120" w:type="dxa"/>
            <w:tcBorders>
              <w:top w:val="single" w:color="000000" w:sz="4" w:space="0"/>
              <w:left w:val="single" w:color="000000" w:sz="4" w:space="0"/>
              <w:bottom w:val="single" w:color="000000" w:sz="4" w:space="0"/>
              <w:right w:val="single" w:color="000000" w:sz="4" w:space="0"/>
            </w:tcBorders>
            <w:noWrap w:val="0"/>
            <w:vAlign w:val="top"/>
          </w:tcPr>
          <w:p w14:paraId="3FBAF657">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负责高低压设备日常运行，负责空调及供暖设施设备日常运行，负责给排水的日常管理，办公区共用设施设备的日常管理、维修。</w:t>
            </w:r>
          </w:p>
        </w:tc>
      </w:tr>
      <w:tr w14:paraId="5B675F49">
        <w:tblPrEx>
          <w:tblCellMar>
            <w:top w:w="0" w:type="dxa"/>
            <w:left w:w="108" w:type="dxa"/>
            <w:bottom w:w="0" w:type="dxa"/>
            <w:right w:w="108" w:type="dxa"/>
          </w:tblCellMar>
        </w:tblPrEx>
        <w:trPr>
          <w:trHeight w:val="680" w:hRule="atLeast"/>
          <w:jc w:val="center"/>
        </w:trPr>
        <w:tc>
          <w:tcPr>
            <w:tcW w:w="683" w:type="dxa"/>
            <w:tcBorders>
              <w:top w:val="single" w:color="000000" w:sz="4" w:space="0"/>
              <w:left w:val="single" w:color="000000" w:sz="4" w:space="0"/>
              <w:bottom w:val="single" w:color="000000" w:sz="4" w:space="0"/>
              <w:right w:val="single" w:color="000000" w:sz="4" w:space="0"/>
            </w:tcBorders>
            <w:noWrap w:val="0"/>
            <w:vAlign w:val="top"/>
          </w:tcPr>
          <w:p w14:paraId="360083B1">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安保人员</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2FD10E00">
            <w:pPr>
              <w:keepNext w:val="0"/>
              <w:keepLines w:val="0"/>
              <w:pageBreakBefore w:val="0"/>
              <w:widowControl/>
              <w:kinsoku/>
              <w:wordWrap/>
              <w:overflowPunct/>
              <w:topLinePunct w:val="0"/>
              <w:autoSpaceDE/>
              <w:autoSpaceDN/>
              <w:bidi w:val="0"/>
              <w:adjustRightInd/>
              <w:snapToGrid/>
              <w:spacing w:line="240" w:lineRule="exact"/>
              <w:ind w:firstLine="360" w:firstLineChars="200"/>
              <w:jc w:val="center"/>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3</w:t>
            </w:r>
          </w:p>
        </w:tc>
        <w:tc>
          <w:tcPr>
            <w:tcW w:w="2690" w:type="dxa"/>
            <w:tcBorders>
              <w:top w:val="single" w:color="000000" w:sz="4" w:space="0"/>
              <w:left w:val="single" w:color="000000" w:sz="4" w:space="0"/>
              <w:bottom w:val="single" w:color="000000" w:sz="4" w:space="0"/>
              <w:right w:val="single" w:color="000000" w:sz="4" w:space="0"/>
            </w:tcBorders>
            <w:noWrap w:val="0"/>
            <w:vAlign w:val="center"/>
          </w:tcPr>
          <w:p w14:paraId="6AE3F884">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男性，年龄55周岁以下，具有一年以上工作经验，责任心强，身体健康，能吃苦耐劳。</w:t>
            </w:r>
          </w:p>
        </w:tc>
        <w:tc>
          <w:tcPr>
            <w:tcW w:w="4120" w:type="dxa"/>
            <w:tcBorders>
              <w:top w:val="single" w:color="000000" w:sz="4" w:space="0"/>
              <w:left w:val="single" w:color="000000" w:sz="4" w:space="0"/>
              <w:bottom w:val="single" w:color="000000" w:sz="4" w:space="0"/>
              <w:right w:val="single" w:color="000000" w:sz="4" w:space="0"/>
            </w:tcBorders>
            <w:noWrap w:val="0"/>
            <w:vAlign w:val="center"/>
          </w:tcPr>
          <w:p w14:paraId="460EB034">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rPr>
              <w:t>门岗：负责办公区</w:t>
            </w:r>
            <w:r>
              <w:rPr>
                <w:rFonts w:hint="eastAsia" w:ascii="仿宋" w:hAnsi="仿宋" w:eastAsia="仿宋" w:cs="Times New Roman"/>
                <w:color w:val="auto"/>
                <w:sz w:val="18"/>
                <w:szCs w:val="18"/>
                <w:highlight w:val="none"/>
                <w:lang w:val="en-US" w:eastAsia="zh-CN"/>
              </w:rPr>
              <w:t>门岗、停车场</w:t>
            </w:r>
            <w:r>
              <w:rPr>
                <w:rFonts w:hint="eastAsia" w:ascii="仿宋" w:hAnsi="仿宋" w:eastAsia="仿宋" w:cs="Times New Roman"/>
                <w:color w:val="auto"/>
                <w:sz w:val="18"/>
                <w:szCs w:val="18"/>
                <w:highlight w:val="none"/>
                <w:lang w:eastAsia="zh-CN"/>
              </w:rPr>
              <w:t>、</w:t>
            </w:r>
            <w:r>
              <w:rPr>
                <w:rFonts w:hint="eastAsia" w:ascii="仿宋" w:hAnsi="仿宋" w:eastAsia="仿宋" w:cs="Times New Roman"/>
                <w:color w:val="auto"/>
                <w:sz w:val="18"/>
                <w:szCs w:val="18"/>
                <w:highlight w:val="none"/>
                <w:lang w:val="en-US" w:eastAsia="zh-CN"/>
              </w:rPr>
              <w:t>办公区内的秩序维护</w:t>
            </w:r>
            <w:r>
              <w:rPr>
                <w:rFonts w:hint="eastAsia" w:ascii="仿宋" w:hAnsi="仿宋" w:eastAsia="仿宋" w:cs="Times New Roman"/>
                <w:color w:val="auto"/>
                <w:sz w:val="18"/>
                <w:szCs w:val="18"/>
                <w:highlight w:val="none"/>
              </w:rPr>
              <w:t>，人员、物品的进出及车辆的</w:t>
            </w:r>
            <w:r>
              <w:rPr>
                <w:rFonts w:hint="eastAsia" w:ascii="仿宋" w:hAnsi="仿宋" w:eastAsia="仿宋" w:cs="Times New Roman"/>
                <w:color w:val="auto"/>
                <w:sz w:val="18"/>
                <w:szCs w:val="18"/>
                <w:highlight w:val="none"/>
                <w:lang w:val="en-US" w:eastAsia="zh-CN"/>
              </w:rPr>
              <w:t>管理</w:t>
            </w:r>
            <w:r>
              <w:rPr>
                <w:rFonts w:hint="eastAsia" w:ascii="仿宋" w:hAnsi="仿宋" w:eastAsia="仿宋" w:cs="Times New Roman"/>
                <w:color w:val="auto"/>
                <w:sz w:val="18"/>
                <w:szCs w:val="18"/>
                <w:highlight w:val="none"/>
              </w:rPr>
              <w:t>。巡逻岗：主要负责所辖区域的日常巡检工作。</w:t>
            </w:r>
          </w:p>
        </w:tc>
      </w:tr>
      <w:tr w14:paraId="64379A79">
        <w:tblPrEx>
          <w:tblCellMar>
            <w:top w:w="0" w:type="dxa"/>
            <w:left w:w="108" w:type="dxa"/>
            <w:bottom w:w="0" w:type="dxa"/>
            <w:right w:w="108" w:type="dxa"/>
          </w:tblCellMar>
        </w:tblPrEx>
        <w:trPr>
          <w:trHeight w:val="632" w:hRule="atLeast"/>
          <w:jc w:val="center"/>
        </w:trPr>
        <w:tc>
          <w:tcPr>
            <w:tcW w:w="683" w:type="dxa"/>
            <w:tcBorders>
              <w:top w:val="single" w:color="000000" w:sz="4" w:space="0"/>
              <w:left w:val="single" w:color="000000" w:sz="4" w:space="0"/>
              <w:bottom w:val="single" w:color="000000" w:sz="4" w:space="0"/>
              <w:right w:val="single" w:color="000000" w:sz="4" w:space="0"/>
            </w:tcBorders>
            <w:noWrap w:val="0"/>
            <w:vAlign w:val="top"/>
          </w:tcPr>
          <w:p w14:paraId="74DC3508">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消防操作员</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52004043">
            <w:pPr>
              <w:keepNext w:val="0"/>
              <w:keepLines w:val="0"/>
              <w:pageBreakBefore w:val="0"/>
              <w:widowControl/>
              <w:kinsoku/>
              <w:wordWrap/>
              <w:overflowPunct/>
              <w:topLinePunct w:val="0"/>
              <w:autoSpaceDE/>
              <w:autoSpaceDN/>
              <w:bidi w:val="0"/>
              <w:adjustRightInd/>
              <w:snapToGrid/>
              <w:spacing w:line="240" w:lineRule="exact"/>
              <w:ind w:firstLine="360" w:firstLineChars="200"/>
              <w:jc w:val="center"/>
              <w:textAlignment w:val="auto"/>
              <w:rPr>
                <w:rFonts w:hint="default"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1</w:t>
            </w:r>
          </w:p>
        </w:tc>
        <w:tc>
          <w:tcPr>
            <w:tcW w:w="2690" w:type="dxa"/>
            <w:tcBorders>
              <w:top w:val="single" w:color="000000" w:sz="4" w:space="0"/>
              <w:left w:val="single" w:color="000000" w:sz="4" w:space="0"/>
              <w:bottom w:val="single" w:color="000000" w:sz="4" w:space="0"/>
              <w:right w:val="single" w:color="000000" w:sz="4" w:space="0"/>
            </w:tcBorders>
            <w:noWrap w:val="0"/>
            <w:vAlign w:val="center"/>
          </w:tcPr>
          <w:p w14:paraId="3E5EE9FF">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lang w:eastAsia="zh-CN"/>
              </w:rPr>
            </w:pPr>
            <w:r>
              <w:rPr>
                <w:rFonts w:hint="eastAsia" w:ascii="仿宋" w:hAnsi="仿宋" w:eastAsia="仿宋" w:cs="Times New Roman"/>
                <w:color w:val="auto"/>
                <w:sz w:val="18"/>
                <w:szCs w:val="18"/>
                <w:highlight w:val="none"/>
              </w:rPr>
              <w:t>男性，</w:t>
            </w:r>
            <w:r>
              <w:rPr>
                <w:rFonts w:hint="eastAsia" w:ascii="仿宋" w:hAnsi="仿宋" w:eastAsia="仿宋" w:cs="Times New Roman"/>
                <w:color w:val="auto"/>
                <w:sz w:val="18"/>
                <w:szCs w:val="18"/>
                <w:highlight w:val="none"/>
                <w:lang w:val="en-US" w:eastAsia="zh-CN"/>
              </w:rPr>
              <w:t>50</w:t>
            </w:r>
            <w:r>
              <w:rPr>
                <w:rFonts w:hint="eastAsia" w:ascii="仿宋" w:hAnsi="仿宋" w:eastAsia="仿宋" w:cs="Times New Roman"/>
                <w:color w:val="auto"/>
                <w:sz w:val="18"/>
                <w:szCs w:val="18"/>
                <w:highlight w:val="none"/>
              </w:rPr>
              <w:t>周岁以下，负责消防安全检查、消防监控室监控、消防设施操作维护</w:t>
            </w:r>
            <w:r>
              <w:rPr>
                <w:rFonts w:hint="eastAsia" w:ascii="仿宋" w:hAnsi="仿宋" w:eastAsia="仿宋" w:cs="Times New Roman"/>
                <w:color w:val="auto"/>
                <w:sz w:val="18"/>
                <w:szCs w:val="18"/>
                <w:highlight w:val="none"/>
                <w:lang w:eastAsia="zh-CN"/>
              </w:rPr>
              <w:t>。</w:t>
            </w:r>
          </w:p>
        </w:tc>
        <w:tc>
          <w:tcPr>
            <w:tcW w:w="4120" w:type="dxa"/>
            <w:tcBorders>
              <w:top w:val="single" w:color="000000" w:sz="4" w:space="0"/>
              <w:left w:val="single" w:color="000000" w:sz="4" w:space="0"/>
              <w:bottom w:val="single" w:color="000000" w:sz="4" w:space="0"/>
              <w:right w:val="single" w:color="000000" w:sz="4" w:space="0"/>
            </w:tcBorders>
            <w:noWrap w:val="0"/>
            <w:vAlign w:val="center"/>
          </w:tcPr>
          <w:p w14:paraId="7255287F">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rPr>
              <w:t>负责消防监控室内各种火灾报警设备设施的运行是否正常；熟练掌握各种报警设备、广播联动系统的性能及操作方法，严禁违章操作及非专业人员操作；加强重点部位的监控，做好值班记录和交接班工作，保持室内整洁和设施设备巡检、操作及维护；监控区域内消防异常情况的反馈、跟进、联络解决。</w:t>
            </w:r>
          </w:p>
        </w:tc>
      </w:tr>
      <w:tr w14:paraId="3D740C6F">
        <w:tblPrEx>
          <w:tblCellMar>
            <w:top w:w="0" w:type="dxa"/>
            <w:left w:w="108" w:type="dxa"/>
            <w:bottom w:w="0" w:type="dxa"/>
            <w:right w:w="108" w:type="dxa"/>
          </w:tblCellMar>
        </w:tblPrEx>
        <w:trPr>
          <w:trHeight w:val="632" w:hRule="atLeast"/>
          <w:jc w:val="center"/>
        </w:trPr>
        <w:tc>
          <w:tcPr>
            <w:tcW w:w="683" w:type="dxa"/>
            <w:tcBorders>
              <w:top w:val="single" w:color="000000" w:sz="4" w:space="0"/>
              <w:left w:val="single" w:color="000000" w:sz="4" w:space="0"/>
              <w:bottom w:val="single" w:color="000000" w:sz="4" w:space="0"/>
              <w:right w:val="single" w:color="000000" w:sz="4" w:space="0"/>
            </w:tcBorders>
            <w:noWrap w:val="0"/>
            <w:vAlign w:val="top"/>
          </w:tcPr>
          <w:p w14:paraId="5829B6C8">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工程维修人员</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0B9E76C4">
            <w:pPr>
              <w:keepNext w:val="0"/>
              <w:keepLines w:val="0"/>
              <w:pageBreakBefore w:val="0"/>
              <w:widowControl/>
              <w:kinsoku/>
              <w:wordWrap/>
              <w:overflowPunct/>
              <w:topLinePunct w:val="0"/>
              <w:autoSpaceDE/>
              <w:autoSpaceDN/>
              <w:bidi w:val="0"/>
              <w:adjustRightInd/>
              <w:snapToGrid/>
              <w:spacing w:line="240" w:lineRule="exact"/>
              <w:ind w:firstLine="360" w:firstLineChars="200"/>
              <w:jc w:val="center"/>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2</w:t>
            </w:r>
          </w:p>
        </w:tc>
        <w:tc>
          <w:tcPr>
            <w:tcW w:w="2690" w:type="dxa"/>
            <w:tcBorders>
              <w:top w:val="single" w:color="000000" w:sz="4" w:space="0"/>
              <w:left w:val="single" w:color="000000" w:sz="4" w:space="0"/>
              <w:bottom w:val="single" w:color="000000" w:sz="4" w:space="0"/>
              <w:right w:val="single" w:color="000000" w:sz="4" w:space="0"/>
            </w:tcBorders>
            <w:noWrap w:val="0"/>
            <w:vAlign w:val="center"/>
          </w:tcPr>
          <w:p w14:paraId="7492E6B5">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rPr>
              <w:t>男性，年龄</w:t>
            </w:r>
            <w:r>
              <w:rPr>
                <w:rFonts w:hint="eastAsia" w:ascii="仿宋" w:hAnsi="仿宋" w:eastAsia="仿宋" w:cs="Times New Roman"/>
                <w:color w:val="auto"/>
                <w:sz w:val="18"/>
                <w:szCs w:val="18"/>
                <w:highlight w:val="none"/>
                <w:lang w:val="en-US" w:eastAsia="zh-CN"/>
              </w:rPr>
              <w:t>55</w:t>
            </w:r>
            <w:r>
              <w:rPr>
                <w:rFonts w:hint="eastAsia" w:ascii="仿宋" w:hAnsi="仿宋" w:eastAsia="仿宋" w:cs="Times New Roman"/>
                <w:color w:val="auto"/>
                <w:sz w:val="18"/>
                <w:szCs w:val="18"/>
                <w:highlight w:val="none"/>
              </w:rPr>
              <w:t>周岁以下，</w:t>
            </w:r>
            <w:r>
              <w:rPr>
                <w:rFonts w:hint="eastAsia" w:ascii="仿宋" w:hAnsi="仿宋" w:eastAsia="仿宋" w:cs="Times New Roman"/>
                <w:color w:val="auto"/>
                <w:sz w:val="18"/>
                <w:szCs w:val="18"/>
                <w:highlight w:val="none"/>
                <w:lang w:eastAsia="zh-CN"/>
              </w:rPr>
              <w:t>有</w:t>
            </w:r>
            <w:r>
              <w:rPr>
                <w:rFonts w:hint="eastAsia" w:ascii="仿宋" w:hAnsi="仿宋" w:eastAsia="仿宋" w:cs="Times New Roman"/>
                <w:color w:val="auto"/>
                <w:sz w:val="18"/>
                <w:szCs w:val="18"/>
                <w:highlight w:val="none"/>
                <w:lang w:val="en-US" w:eastAsia="zh-CN"/>
              </w:rPr>
              <w:t>特种作业操作证（低压电工作业或高压电工作业证）</w:t>
            </w:r>
            <w:r>
              <w:rPr>
                <w:rFonts w:hint="eastAsia" w:ascii="仿宋" w:hAnsi="仿宋" w:eastAsia="仿宋" w:cs="Times New Roman"/>
                <w:color w:val="auto"/>
                <w:sz w:val="18"/>
                <w:szCs w:val="18"/>
                <w:highlight w:val="none"/>
              </w:rPr>
              <w:t>，二年以上物业工作经验，熟悉电工操作的各项规程，责任心强，吃苦耐劳</w:t>
            </w:r>
            <w:r>
              <w:rPr>
                <w:rFonts w:hint="eastAsia" w:ascii="仿宋" w:hAnsi="仿宋" w:eastAsia="仿宋" w:cs="Times New Roman"/>
                <w:color w:val="auto"/>
                <w:sz w:val="18"/>
                <w:szCs w:val="18"/>
                <w:highlight w:val="none"/>
                <w:lang w:eastAsia="zh-CN"/>
              </w:rPr>
              <w:t>。</w:t>
            </w:r>
          </w:p>
        </w:tc>
        <w:tc>
          <w:tcPr>
            <w:tcW w:w="4120" w:type="dxa"/>
            <w:tcBorders>
              <w:top w:val="single" w:color="000000" w:sz="4" w:space="0"/>
              <w:left w:val="single" w:color="000000" w:sz="4" w:space="0"/>
              <w:bottom w:val="single" w:color="000000" w:sz="4" w:space="0"/>
              <w:right w:val="single" w:color="000000" w:sz="4" w:space="0"/>
            </w:tcBorders>
            <w:noWrap w:val="0"/>
            <w:vAlign w:val="center"/>
          </w:tcPr>
          <w:p w14:paraId="692A3177">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负责低压电气设备运行、维护、检修等工作，</w:t>
            </w:r>
            <w:r>
              <w:rPr>
                <w:rFonts w:hint="eastAsia" w:ascii="仿宋" w:hAnsi="仿宋" w:eastAsia="仿宋" w:cs="Times New Roman"/>
                <w:color w:val="auto"/>
                <w:sz w:val="18"/>
                <w:szCs w:val="18"/>
                <w:highlight w:val="none"/>
              </w:rPr>
              <w:t>负责空调及供暖设施设备日常运行，负责</w:t>
            </w:r>
            <w:r>
              <w:rPr>
                <w:rFonts w:hint="eastAsia" w:ascii="仿宋" w:hAnsi="仿宋" w:eastAsia="仿宋" w:cs="Times New Roman"/>
                <w:color w:val="auto"/>
                <w:sz w:val="18"/>
                <w:szCs w:val="18"/>
                <w:highlight w:val="none"/>
                <w:lang w:val="en-US" w:eastAsia="zh-CN"/>
              </w:rPr>
              <w:t>给</w:t>
            </w:r>
            <w:r>
              <w:rPr>
                <w:rFonts w:hint="eastAsia" w:ascii="仿宋" w:hAnsi="仿宋" w:eastAsia="仿宋" w:cs="Times New Roman"/>
                <w:color w:val="auto"/>
                <w:sz w:val="18"/>
                <w:szCs w:val="18"/>
                <w:highlight w:val="none"/>
              </w:rPr>
              <w:t>排水</w:t>
            </w:r>
            <w:r>
              <w:rPr>
                <w:rFonts w:hint="eastAsia" w:ascii="仿宋" w:hAnsi="仿宋" w:eastAsia="仿宋" w:cs="Times New Roman"/>
                <w:color w:val="auto"/>
                <w:sz w:val="18"/>
                <w:szCs w:val="18"/>
                <w:highlight w:val="none"/>
                <w:lang w:val="en-US" w:eastAsia="zh-CN"/>
              </w:rPr>
              <w:t>的</w:t>
            </w:r>
            <w:r>
              <w:rPr>
                <w:rFonts w:hint="eastAsia" w:ascii="仿宋" w:hAnsi="仿宋" w:eastAsia="仿宋" w:cs="Times New Roman"/>
                <w:color w:val="auto"/>
                <w:sz w:val="18"/>
                <w:szCs w:val="18"/>
                <w:highlight w:val="none"/>
              </w:rPr>
              <w:t>日常</w:t>
            </w:r>
            <w:r>
              <w:rPr>
                <w:rFonts w:hint="eastAsia" w:ascii="仿宋" w:hAnsi="仿宋" w:eastAsia="仿宋" w:cs="Times New Roman"/>
                <w:color w:val="auto"/>
                <w:sz w:val="18"/>
                <w:szCs w:val="18"/>
                <w:highlight w:val="none"/>
                <w:lang w:val="en-US" w:eastAsia="zh-CN"/>
              </w:rPr>
              <w:t>管理，办公区共用设施设备的日常管理、</w:t>
            </w:r>
            <w:r>
              <w:rPr>
                <w:rFonts w:hint="eastAsia" w:ascii="仿宋" w:hAnsi="仿宋" w:eastAsia="仿宋" w:cs="Times New Roman"/>
                <w:color w:val="auto"/>
                <w:sz w:val="18"/>
                <w:szCs w:val="18"/>
                <w:highlight w:val="none"/>
              </w:rPr>
              <w:t>维修。</w:t>
            </w:r>
          </w:p>
        </w:tc>
      </w:tr>
      <w:tr w14:paraId="54DEEF85">
        <w:tblPrEx>
          <w:tblCellMar>
            <w:top w:w="0" w:type="dxa"/>
            <w:left w:w="108" w:type="dxa"/>
            <w:bottom w:w="0" w:type="dxa"/>
            <w:right w:w="108" w:type="dxa"/>
          </w:tblCellMar>
        </w:tblPrEx>
        <w:trPr>
          <w:trHeight w:val="90" w:hRule="atLeast"/>
          <w:jc w:val="center"/>
        </w:trPr>
        <w:tc>
          <w:tcPr>
            <w:tcW w:w="683" w:type="dxa"/>
            <w:tcBorders>
              <w:top w:val="single" w:color="000000" w:sz="4" w:space="0"/>
              <w:left w:val="single" w:color="000000" w:sz="4" w:space="0"/>
              <w:bottom w:val="single" w:color="000000" w:sz="4" w:space="0"/>
              <w:right w:val="single" w:color="000000" w:sz="4" w:space="0"/>
            </w:tcBorders>
            <w:noWrap w:val="0"/>
            <w:vAlign w:val="top"/>
          </w:tcPr>
          <w:p w14:paraId="2CF17AB9">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厨师</w:t>
            </w:r>
          </w:p>
        </w:tc>
        <w:tc>
          <w:tcPr>
            <w:tcW w:w="780" w:type="dxa"/>
            <w:tcBorders>
              <w:top w:val="single" w:color="000000" w:sz="4" w:space="0"/>
              <w:left w:val="single" w:color="000000" w:sz="4" w:space="0"/>
              <w:bottom w:val="single" w:color="000000" w:sz="4" w:space="0"/>
              <w:right w:val="single" w:color="auto" w:sz="4" w:space="0"/>
            </w:tcBorders>
            <w:noWrap w:val="0"/>
            <w:vAlign w:val="center"/>
          </w:tcPr>
          <w:p w14:paraId="26E68F69">
            <w:pPr>
              <w:keepNext w:val="0"/>
              <w:keepLines w:val="0"/>
              <w:pageBreakBefore w:val="0"/>
              <w:widowControl/>
              <w:kinsoku/>
              <w:wordWrap/>
              <w:overflowPunct/>
              <w:topLinePunct w:val="0"/>
              <w:autoSpaceDE/>
              <w:autoSpaceDN/>
              <w:bidi w:val="0"/>
              <w:adjustRightInd/>
              <w:snapToGrid/>
              <w:spacing w:line="240" w:lineRule="exact"/>
              <w:ind w:firstLine="360" w:firstLineChars="200"/>
              <w:jc w:val="center"/>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1</w:t>
            </w:r>
          </w:p>
        </w:tc>
        <w:tc>
          <w:tcPr>
            <w:tcW w:w="2690" w:type="dxa"/>
            <w:tcBorders>
              <w:top w:val="single" w:color="000000" w:sz="4" w:space="0"/>
              <w:left w:val="single" w:color="000000" w:sz="4" w:space="0"/>
              <w:bottom w:val="single" w:color="auto" w:sz="4" w:space="0"/>
              <w:right w:val="single" w:color="000000" w:sz="4" w:space="0"/>
            </w:tcBorders>
            <w:noWrap w:val="0"/>
            <w:vAlign w:val="center"/>
          </w:tcPr>
          <w:p w14:paraId="24E68FB4">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服从工作安排，按质、按量烹饪食物、做到饭菜可口，保质保鲜，</w:t>
            </w:r>
            <w:r>
              <w:rPr>
                <w:rFonts w:hint="eastAsia" w:ascii="仿宋" w:hAnsi="仿宋" w:eastAsia="仿宋" w:cs="Times New Roman"/>
                <w:color w:val="auto"/>
                <w:sz w:val="18"/>
                <w:szCs w:val="18"/>
                <w:highlight w:val="none"/>
              </w:rPr>
              <w:t>身体健康。</w:t>
            </w:r>
          </w:p>
        </w:tc>
        <w:tc>
          <w:tcPr>
            <w:tcW w:w="4120" w:type="dxa"/>
            <w:tcBorders>
              <w:top w:val="single" w:color="000000" w:sz="4" w:space="0"/>
              <w:left w:val="single" w:color="000000" w:sz="4" w:space="0"/>
              <w:bottom w:val="single" w:color="auto" w:sz="4" w:space="0"/>
              <w:right w:val="single" w:color="000000" w:sz="4" w:space="0"/>
            </w:tcBorders>
            <w:noWrap w:val="0"/>
            <w:vAlign w:val="center"/>
          </w:tcPr>
          <w:p w14:paraId="20B22AD3">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负责各种菜品烹制，出餐及协助加餐、岗位卫生等；负责每天凉菜的制作及洗切水果；负责地方菜，炒、炖、烩，岗位卫生等。</w:t>
            </w:r>
          </w:p>
        </w:tc>
      </w:tr>
      <w:tr w14:paraId="0B7B5972">
        <w:tblPrEx>
          <w:tblCellMar>
            <w:top w:w="0" w:type="dxa"/>
            <w:left w:w="108" w:type="dxa"/>
            <w:bottom w:w="0" w:type="dxa"/>
            <w:right w:w="108" w:type="dxa"/>
          </w:tblCellMar>
        </w:tblPrEx>
        <w:trPr>
          <w:trHeight w:val="527" w:hRule="atLeast"/>
          <w:jc w:val="center"/>
        </w:trPr>
        <w:tc>
          <w:tcPr>
            <w:tcW w:w="683" w:type="dxa"/>
            <w:tcBorders>
              <w:top w:val="single" w:color="000000" w:sz="4" w:space="0"/>
              <w:left w:val="single" w:color="000000" w:sz="4" w:space="0"/>
              <w:bottom w:val="single" w:color="000000" w:sz="4" w:space="0"/>
              <w:right w:val="single" w:color="000000" w:sz="4" w:space="0"/>
            </w:tcBorders>
            <w:noWrap w:val="0"/>
            <w:vAlign w:val="top"/>
          </w:tcPr>
          <w:p w14:paraId="4D9F8D64">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面点师</w:t>
            </w:r>
          </w:p>
        </w:tc>
        <w:tc>
          <w:tcPr>
            <w:tcW w:w="780" w:type="dxa"/>
            <w:tcBorders>
              <w:top w:val="single" w:color="000000" w:sz="4" w:space="0"/>
              <w:left w:val="single" w:color="000000" w:sz="4" w:space="0"/>
              <w:bottom w:val="single" w:color="000000" w:sz="4" w:space="0"/>
              <w:right w:val="single" w:color="auto" w:sz="4" w:space="0"/>
            </w:tcBorders>
            <w:noWrap w:val="0"/>
            <w:vAlign w:val="center"/>
          </w:tcPr>
          <w:p w14:paraId="48057F98">
            <w:pPr>
              <w:keepNext w:val="0"/>
              <w:keepLines w:val="0"/>
              <w:pageBreakBefore w:val="0"/>
              <w:widowControl/>
              <w:kinsoku/>
              <w:wordWrap/>
              <w:overflowPunct/>
              <w:topLinePunct w:val="0"/>
              <w:autoSpaceDE/>
              <w:autoSpaceDN/>
              <w:bidi w:val="0"/>
              <w:adjustRightInd/>
              <w:snapToGrid/>
              <w:spacing w:line="240" w:lineRule="exact"/>
              <w:ind w:firstLine="360" w:firstLineChars="200"/>
              <w:jc w:val="center"/>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1</w:t>
            </w:r>
          </w:p>
        </w:tc>
        <w:tc>
          <w:tcPr>
            <w:tcW w:w="2690" w:type="dxa"/>
            <w:tcBorders>
              <w:top w:val="single" w:color="auto" w:sz="4" w:space="0"/>
              <w:left w:val="single" w:color="auto" w:sz="4" w:space="0"/>
              <w:bottom w:val="single" w:color="auto" w:sz="4" w:space="0"/>
              <w:right w:val="single" w:color="000000" w:sz="4" w:space="0"/>
            </w:tcBorders>
            <w:noWrap w:val="0"/>
            <w:vAlign w:val="center"/>
          </w:tcPr>
          <w:p w14:paraId="53841024">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熟练掌握各种面点的制作工艺，保证面点质量和及时供应，</w:t>
            </w:r>
            <w:r>
              <w:rPr>
                <w:rFonts w:hint="eastAsia" w:ascii="仿宋" w:hAnsi="仿宋" w:eastAsia="仿宋" w:cs="Times New Roman"/>
                <w:color w:val="auto"/>
                <w:sz w:val="18"/>
                <w:szCs w:val="18"/>
                <w:highlight w:val="none"/>
              </w:rPr>
              <w:t>身体健康。</w:t>
            </w:r>
          </w:p>
        </w:tc>
        <w:tc>
          <w:tcPr>
            <w:tcW w:w="4120" w:type="dxa"/>
            <w:tcBorders>
              <w:top w:val="single" w:color="auto" w:sz="4" w:space="0"/>
              <w:left w:val="single" w:color="000000" w:sz="4" w:space="0"/>
              <w:bottom w:val="single" w:color="auto" w:sz="4" w:space="0"/>
              <w:right w:val="single" w:color="auto" w:sz="4" w:space="0"/>
            </w:tcBorders>
            <w:noWrap w:val="0"/>
            <w:vAlign w:val="center"/>
          </w:tcPr>
          <w:p w14:paraId="6CB26A58">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负责面点房全面工作，加工每天糕点，面食及岗位卫生等；</w:t>
            </w:r>
          </w:p>
        </w:tc>
      </w:tr>
      <w:tr w14:paraId="7BDEC4DD">
        <w:tblPrEx>
          <w:tblCellMar>
            <w:top w:w="0" w:type="dxa"/>
            <w:left w:w="108" w:type="dxa"/>
            <w:bottom w:w="0" w:type="dxa"/>
            <w:right w:w="108" w:type="dxa"/>
          </w:tblCellMar>
        </w:tblPrEx>
        <w:trPr>
          <w:trHeight w:val="637" w:hRule="atLeast"/>
          <w:jc w:val="center"/>
        </w:trPr>
        <w:tc>
          <w:tcPr>
            <w:tcW w:w="683" w:type="dxa"/>
            <w:tcBorders>
              <w:top w:val="single" w:color="000000" w:sz="4" w:space="0"/>
              <w:left w:val="single" w:color="000000" w:sz="4" w:space="0"/>
              <w:bottom w:val="single" w:color="000000" w:sz="4" w:space="0"/>
              <w:right w:val="single" w:color="000000" w:sz="4" w:space="0"/>
            </w:tcBorders>
            <w:noWrap w:val="0"/>
            <w:vAlign w:val="center"/>
          </w:tcPr>
          <w:p w14:paraId="5EA0DB6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帮厨</w:t>
            </w:r>
          </w:p>
        </w:tc>
        <w:tc>
          <w:tcPr>
            <w:tcW w:w="780" w:type="dxa"/>
            <w:tcBorders>
              <w:top w:val="single" w:color="000000" w:sz="4" w:space="0"/>
              <w:left w:val="single" w:color="000000" w:sz="4" w:space="0"/>
              <w:bottom w:val="single" w:color="000000" w:sz="4" w:space="0"/>
              <w:right w:val="single" w:color="000000" w:sz="4" w:space="0"/>
            </w:tcBorders>
            <w:noWrap w:val="0"/>
            <w:vAlign w:val="center"/>
          </w:tcPr>
          <w:p w14:paraId="64791F89">
            <w:pPr>
              <w:keepNext w:val="0"/>
              <w:keepLines w:val="0"/>
              <w:pageBreakBefore w:val="0"/>
              <w:widowControl/>
              <w:kinsoku/>
              <w:wordWrap/>
              <w:overflowPunct/>
              <w:topLinePunct w:val="0"/>
              <w:autoSpaceDE/>
              <w:autoSpaceDN/>
              <w:bidi w:val="0"/>
              <w:adjustRightInd/>
              <w:snapToGrid/>
              <w:spacing w:line="240" w:lineRule="exact"/>
              <w:ind w:firstLine="360" w:firstLineChars="200"/>
              <w:jc w:val="center"/>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1</w:t>
            </w:r>
          </w:p>
        </w:tc>
        <w:tc>
          <w:tcPr>
            <w:tcW w:w="2690" w:type="dxa"/>
            <w:tcBorders>
              <w:top w:val="single" w:color="auto" w:sz="4" w:space="0"/>
              <w:left w:val="single" w:color="000000" w:sz="4" w:space="0"/>
              <w:bottom w:val="single" w:color="000000" w:sz="4" w:space="0"/>
              <w:right w:val="single" w:color="000000" w:sz="4" w:space="0"/>
            </w:tcBorders>
            <w:noWrap w:val="0"/>
            <w:vAlign w:val="top"/>
          </w:tcPr>
          <w:p w14:paraId="1E1B38E8">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服从工作安排，按质、按量保证菜品供应，保质保鲜，</w:t>
            </w:r>
            <w:r>
              <w:rPr>
                <w:rFonts w:hint="eastAsia" w:ascii="仿宋" w:hAnsi="仿宋" w:eastAsia="仿宋" w:cs="Times New Roman"/>
                <w:color w:val="auto"/>
                <w:sz w:val="18"/>
                <w:szCs w:val="18"/>
                <w:highlight w:val="none"/>
              </w:rPr>
              <w:t>身体健康。</w:t>
            </w:r>
          </w:p>
        </w:tc>
        <w:tc>
          <w:tcPr>
            <w:tcW w:w="4120" w:type="dxa"/>
            <w:tcBorders>
              <w:top w:val="single" w:color="auto" w:sz="4" w:space="0"/>
              <w:left w:val="single" w:color="000000" w:sz="4" w:space="0"/>
              <w:bottom w:val="single" w:color="000000" w:sz="4" w:space="0"/>
              <w:right w:val="single" w:color="000000" w:sz="4" w:space="0"/>
            </w:tcBorders>
            <w:noWrap w:val="0"/>
            <w:vAlign w:val="center"/>
          </w:tcPr>
          <w:p w14:paraId="4378B9D9">
            <w:pPr>
              <w:keepNext w:val="0"/>
              <w:keepLines w:val="0"/>
              <w:pageBreakBefore w:val="0"/>
              <w:widowControl/>
              <w:kinsoku/>
              <w:wordWrap/>
              <w:overflowPunct/>
              <w:topLinePunct w:val="0"/>
              <w:autoSpaceDE/>
              <w:autoSpaceDN/>
              <w:bidi w:val="0"/>
              <w:adjustRightInd/>
              <w:snapToGrid/>
              <w:spacing w:line="240" w:lineRule="exact"/>
              <w:ind w:firstLine="360" w:firstLineChars="200"/>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负责准时按标准完成菜品的粗加工、细加工、丁、丝、片、块后期以及岗位卫生。负责原材料的采摘、清洗、协助上餐、岗位卫生等。</w:t>
            </w:r>
          </w:p>
        </w:tc>
      </w:tr>
      <w:tr w14:paraId="61DEEA4E">
        <w:tblPrEx>
          <w:tblCellMar>
            <w:top w:w="0" w:type="dxa"/>
            <w:left w:w="108" w:type="dxa"/>
            <w:bottom w:w="0" w:type="dxa"/>
            <w:right w:w="108" w:type="dxa"/>
          </w:tblCellMar>
        </w:tblPrEx>
        <w:trPr>
          <w:trHeight w:val="530" w:hRule="atLeast"/>
          <w:jc w:val="center"/>
        </w:trPr>
        <w:tc>
          <w:tcPr>
            <w:tcW w:w="8273" w:type="dxa"/>
            <w:gridSpan w:val="4"/>
            <w:tcBorders>
              <w:top w:val="single" w:color="000000" w:sz="4" w:space="0"/>
              <w:left w:val="single" w:color="000000" w:sz="4" w:space="0"/>
              <w:bottom w:val="single" w:color="000000" w:sz="4" w:space="0"/>
              <w:right w:val="single" w:color="000000" w:sz="4" w:space="0"/>
            </w:tcBorders>
            <w:noWrap w:val="0"/>
            <w:vAlign w:val="center"/>
          </w:tcPr>
          <w:p w14:paraId="78710BFA">
            <w:pPr>
              <w:keepNext w:val="0"/>
              <w:keepLines w:val="0"/>
              <w:pageBreakBefore w:val="0"/>
              <w:widowControl/>
              <w:kinsoku/>
              <w:wordWrap/>
              <w:overflowPunct/>
              <w:topLinePunct w:val="0"/>
              <w:autoSpaceDE/>
              <w:autoSpaceDN/>
              <w:bidi w:val="0"/>
              <w:adjustRightInd/>
              <w:snapToGrid/>
              <w:spacing w:line="240" w:lineRule="exact"/>
              <w:ind w:firstLine="360" w:firstLineChars="200"/>
              <w:jc w:val="center"/>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备注：1.供应商中标后上岗前需提供所有人员的健康证。2.供应商中标后需办理食品经营许可证。3.以上人员上岗时提供身份证明由采购人核验年龄。4.以上要求工作经验的需提供相关证明材料。5.</w:t>
            </w:r>
          </w:p>
          <w:p w14:paraId="263F3229">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有身高要求的上岗前由采购人面试。</w:t>
            </w:r>
          </w:p>
        </w:tc>
      </w:tr>
    </w:tbl>
    <w:p w14:paraId="711CE8CA">
      <w:pPr>
        <w:spacing w:line="500" w:lineRule="exact"/>
        <w:ind w:left="420" w:leftChars="200" w:firstLine="0" w:firstLineChars="0"/>
        <w:rPr>
          <w:rFonts w:hint="eastAsia" w:ascii="仿宋" w:hAnsi="仿宋" w:eastAsia="仿宋" w:cs="Times New Roman"/>
          <w:color w:val="auto"/>
          <w:highlight w:val="none"/>
          <w:lang w:val="en-US" w:eastAsia="zh-CN"/>
        </w:rPr>
      </w:pPr>
      <w:r>
        <w:rPr>
          <w:rFonts w:hint="eastAsia" w:ascii="仿宋" w:hAnsi="仿宋" w:eastAsia="仿宋" w:cs="Times New Roman"/>
          <w:b/>
          <w:bCs/>
          <w:color w:val="auto"/>
          <w:highlight w:val="none"/>
          <w:lang w:val="en-US" w:eastAsia="zh-CN"/>
        </w:rPr>
        <w:t>二标段:市畜牧局办公区物业服务</w:t>
      </w:r>
    </w:p>
    <w:p w14:paraId="4C7F3A52">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二标段的采购需求：</w:t>
      </w:r>
    </w:p>
    <w:p w14:paraId="0F13784E">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（一）物业采购需求</w:t>
      </w:r>
    </w:p>
    <w:p w14:paraId="53BF1855">
      <w:pPr>
        <w:spacing w:line="500" w:lineRule="exact"/>
        <w:ind w:firstLine="420" w:firstLineChars="200"/>
        <w:rPr>
          <w:rFonts w:hint="eastAsia" w:ascii="仿宋" w:hAnsi="仿宋" w:eastAsia="仿宋" w:cs="Times New Roman"/>
          <w:color w:val="auto"/>
          <w:highlight w:val="none"/>
        </w:rPr>
      </w:pPr>
      <w:r>
        <w:rPr>
          <w:rFonts w:hint="eastAsia" w:ascii="仿宋" w:hAnsi="仿宋" w:eastAsia="仿宋" w:cs="Times New Roman"/>
          <w:color w:val="auto"/>
          <w:highlight w:val="none"/>
          <w:lang w:val="en-US" w:eastAsia="zh-CN"/>
        </w:rPr>
        <w:t>　　（1）</w:t>
      </w:r>
      <w:r>
        <w:rPr>
          <w:rFonts w:hint="eastAsia" w:ascii="仿宋" w:hAnsi="仿宋" w:eastAsia="仿宋" w:cs="Times New Roman"/>
          <w:color w:val="auto"/>
          <w:highlight w:val="none"/>
        </w:rPr>
        <w:t>综合管理。根据本物业的特点和甲方授权的服务要求，做好物业管理服务工作，管理相关档案资料等。</w:t>
      </w:r>
    </w:p>
    <w:p w14:paraId="5BD5CADA">
      <w:pPr>
        <w:spacing w:line="500" w:lineRule="exact"/>
        <w:ind w:firstLine="420" w:firstLineChars="200"/>
        <w:rPr>
          <w:rFonts w:hint="eastAsia" w:ascii="仿宋" w:hAnsi="仿宋" w:eastAsia="仿宋" w:cs="Times New Roman"/>
          <w:color w:val="auto"/>
          <w:highlight w:val="none"/>
        </w:rPr>
      </w:pPr>
      <w:r>
        <w:rPr>
          <w:rFonts w:hint="eastAsia" w:ascii="仿宋" w:hAnsi="仿宋" w:eastAsia="仿宋" w:cs="Times New Roman"/>
          <w:color w:val="auto"/>
          <w:highlight w:val="none"/>
          <w:lang w:val="en-US" w:eastAsia="zh-CN"/>
        </w:rPr>
        <w:t>　　（2）</w:t>
      </w:r>
      <w:r>
        <w:rPr>
          <w:rFonts w:hint="eastAsia" w:ascii="仿宋" w:hAnsi="仿宋" w:eastAsia="仿宋" w:cs="Times New Roman"/>
          <w:color w:val="auto"/>
          <w:highlight w:val="none"/>
        </w:rPr>
        <w:t>建筑物管理。做好物业管理区域建筑物及其附属设施的检查和维修养护工作，使建筑物及其附属设施处于完好状态。</w:t>
      </w:r>
    </w:p>
    <w:p w14:paraId="33E6C66E">
      <w:pPr>
        <w:spacing w:line="500" w:lineRule="exact"/>
        <w:ind w:firstLine="420" w:firstLineChars="200"/>
        <w:rPr>
          <w:rFonts w:hint="eastAsia" w:ascii="仿宋" w:hAnsi="仿宋" w:eastAsia="仿宋" w:cs="Times New Roman"/>
          <w:color w:val="auto"/>
          <w:highlight w:val="none"/>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3</w:t>
      </w: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rPr>
        <w:t>设施设备管理。针对设施设备特点，做好日常运行、维修、养护和管理工作；对操作人员进行相关培训；加强维护保养工作；定期校验设备中的仪表和安全附件，确保设备灵敏可靠；科学检测、诊断故障，确保设施设备安全运行；做好设备事故预防和处理工作。</w:t>
      </w:r>
    </w:p>
    <w:p w14:paraId="10866B5F">
      <w:pPr>
        <w:spacing w:line="500" w:lineRule="exact"/>
        <w:ind w:firstLine="420" w:firstLineChars="200"/>
        <w:rPr>
          <w:rFonts w:hint="eastAsia" w:ascii="仿宋" w:hAnsi="仿宋" w:eastAsia="仿宋" w:cs="Times New Roman"/>
          <w:color w:val="auto"/>
          <w:highlight w:val="none"/>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4</w:t>
      </w: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rPr>
        <w:t>保洁服务。做好物业管理区域公共部位和相应场所的清洁卫生、消杀灭害、垃圾收集分类和清运等工作。</w:t>
      </w:r>
    </w:p>
    <w:p w14:paraId="7387037A">
      <w:pPr>
        <w:spacing w:line="500" w:lineRule="exact"/>
        <w:ind w:firstLine="420" w:firstLineChars="200"/>
        <w:rPr>
          <w:rFonts w:hint="eastAsia" w:ascii="仿宋" w:hAnsi="仿宋" w:eastAsia="仿宋" w:cs="Times New Roman"/>
          <w:color w:val="auto"/>
          <w:highlight w:val="none"/>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5</w:t>
      </w: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rPr>
        <w:t>绿化养护和管理。做好物业管理区域的公共绿地、树木、灌木、景观及室内公共场所植物等养护、管理工作。</w:t>
      </w:r>
    </w:p>
    <w:p w14:paraId="684BCB32">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6</w:t>
      </w: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rPr>
        <w:t>节能管理。在甲方的指导下开展公共机构节能工作，做好物业管理服务区域的电、水、燃气等能源资源消耗的统计、分析工作</w:t>
      </w:r>
      <w:r>
        <w:rPr>
          <w:rFonts w:hint="eastAsia" w:ascii="仿宋" w:hAnsi="仿宋" w:eastAsia="仿宋" w:cs="Times New Roman"/>
          <w:color w:val="auto"/>
          <w:highlight w:val="none"/>
          <w:lang w:eastAsia="zh-CN"/>
        </w:rPr>
        <w:t>。</w:t>
      </w:r>
    </w:p>
    <w:p w14:paraId="20C885A5">
      <w:pPr>
        <w:spacing w:line="500" w:lineRule="exact"/>
        <w:ind w:firstLine="420" w:firstLineChars="200"/>
        <w:rPr>
          <w:rFonts w:hint="eastAsia" w:ascii="仿宋" w:hAnsi="仿宋" w:eastAsia="仿宋" w:cs="Times New Roman"/>
          <w:color w:val="auto"/>
          <w:highlight w:val="none"/>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7</w:t>
      </w: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rPr>
        <w:t>公共秩序管理。维护物业管理区域全天候公共秩序，加强安全管理，包括人员出入管理、安全巡视、24小时物业监控和突发事件处理等。</w:t>
      </w:r>
    </w:p>
    <w:p w14:paraId="46D0DE0C">
      <w:pPr>
        <w:spacing w:line="500" w:lineRule="exact"/>
        <w:ind w:firstLine="420" w:firstLineChars="200"/>
        <w:rPr>
          <w:rFonts w:hint="eastAsia" w:ascii="仿宋" w:hAnsi="仿宋" w:eastAsia="仿宋" w:cs="Times New Roman"/>
          <w:color w:val="auto"/>
          <w:highlight w:val="none"/>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8</w:t>
      </w: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rPr>
        <w:t>交通秩序维护与车辆停放管理。维护物业管理区域各类车辆进出秩序，引导车辆有序停放，加强停车场所的安全使用管理。</w:t>
      </w:r>
    </w:p>
    <w:p w14:paraId="444CA248">
      <w:pPr>
        <w:spacing w:line="500" w:lineRule="exact"/>
        <w:ind w:firstLine="420" w:firstLineChars="200"/>
        <w:rPr>
          <w:rFonts w:hint="eastAsia" w:ascii="仿宋" w:hAnsi="仿宋" w:eastAsia="仿宋" w:cs="Times New Roman"/>
          <w:color w:val="auto"/>
          <w:highlight w:val="none"/>
        </w:rPr>
      </w:pPr>
      <w:r>
        <w:rPr>
          <w:rFonts w:hint="eastAsia" w:ascii="仿宋" w:hAnsi="仿宋" w:eastAsia="仿宋" w:cs="Times New Roman"/>
          <w:color w:val="auto"/>
          <w:highlight w:val="none"/>
          <w:lang w:eastAsia="zh-CN"/>
        </w:rPr>
        <w:t>　　（</w:t>
      </w:r>
      <w:r>
        <w:rPr>
          <w:rFonts w:hint="eastAsia" w:ascii="仿宋" w:hAnsi="仿宋" w:eastAsia="仿宋" w:cs="Times New Roman"/>
          <w:color w:val="auto"/>
          <w:highlight w:val="none"/>
          <w:lang w:val="en-US" w:eastAsia="zh-CN"/>
        </w:rPr>
        <w:t>9</w:t>
      </w: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rPr>
        <w:t>消防防灾管理。完善各类消防管理制度，落实消防工作责任制，负责物业管理服务区域的消防监控值班和巡查，消除火灾等安全隐患，按要求制定应急预案并定期开展预案演练，一旦发生火灾等灾情及时报告，并配合相关部门及甲方做好处置应对。</w:t>
      </w:r>
    </w:p>
    <w:p w14:paraId="1B9B511F">
      <w:pPr>
        <w:spacing w:line="500" w:lineRule="exact"/>
        <w:ind w:firstLine="840" w:firstLineChars="400"/>
        <w:rPr>
          <w:rFonts w:hint="eastAsia" w:ascii="仿宋" w:hAnsi="仿宋" w:eastAsia="仿宋" w:cs="Times New Roman"/>
          <w:color w:val="auto"/>
          <w:highlight w:val="none"/>
        </w:rPr>
      </w:pP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lang w:val="en-US" w:eastAsia="zh-CN"/>
        </w:rPr>
        <w:t>10</w:t>
      </w:r>
      <w:r>
        <w:rPr>
          <w:rFonts w:hint="eastAsia" w:ascii="仿宋" w:hAnsi="仿宋" w:eastAsia="仿宋" w:cs="Times New Roman"/>
          <w:color w:val="auto"/>
          <w:highlight w:val="none"/>
          <w:lang w:eastAsia="zh-CN"/>
        </w:rPr>
        <w:t>）</w:t>
      </w:r>
      <w:r>
        <w:rPr>
          <w:rFonts w:hint="eastAsia" w:ascii="仿宋" w:hAnsi="仿宋" w:eastAsia="仿宋" w:cs="Times New Roman"/>
          <w:color w:val="auto"/>
          <w:highlight w:val="none"/>
        </w:rPr>
        <w:t>会务及接待服务。按甲方要求提供日常会务服务和重要政务活动保障，并配合甲方做好安全保卫工作。</w:t>
      </w:r>
    </w:p>
    <w:p w14:paraId="28A2B021">
      <w:pPr>
        <w:spacing w:line="500" w:lineRule="exact"/>
        <w:ind w:firstLine="42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人员配备：（物业14人）</w:t>
      </w:r>
    </w:p>
    <w:tbl>
      <w:tblPr>
        <w:tblStyle w:val="2"/>
        <w:tblW w:w="498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38"/>
        <w:gridCol w:w="669"/>
        <w:gridCol w:w="3176"/>
        <w:gridCol w:w="4117"/>
      </w:tblGrid>
      <w:tr w14:paraId="3E92B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6" w:type="pct"/>
            <w:vMerge w:val="restart"/>
            <w:tcBorders>
              <w:top w:val="single" w:color="000000" w:sz="4" w:space="0"/>
              <w:left w:val="single" w:color="000000" w:sz="4" w:space="0"/>
              <w:bottom w:val="single" w:color="000000" w:sz="4" w:space="0"/>
              <w:right w:val="single" w:color="000000" w:sz="4" w:space="0"/>
            </w:tcBorders>
            <w:noWrap w:val="0"/>
            <w:vAlign w:val="center"/>
          </w:tcPr>
          <w:p w14:paraId="159B7CF5">
            <w:pPr>
              <w:spacing w:line="240" w:lineRule="auto"/>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名称</w:t>
            </w:r>
          </w:p>
        </w:tc>
        <w:tc>
          <w:tcPr>
            <w:tcW w:w="393" w:type="pct"/>
            <w:vMerge w:val="restart"/>
            <w:tcBorders>
              <w:top w:val="single" w:color="000000" w:sz="4" w:space="0"/>
              <w:left w:val="single" w:color="000000" w:sz="4" w:space="0"/>
              <w:bottom w:val="single" w:color="000000" w:sz="4" w:space="0"/>
              <w:right w:val="single" w:color="000000" w:sz="4" w:space="0"/>
            </w:tcBorders>
            <w:noWrap w:val="0"/>
            <w:vAlign w:val="top"/>
          </w:tcPr>
          <w:p w14:paraId="0524665D">
            <w:pPr>
              <w:spacing w:line="240" w:lineRule="auto"/>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人数</w:t>
            </w:r>
          </w:p>
        </w:tc>
        <w:tc>
          <w:tcPr>
            <w:tcW w:w="1868" w:type="pct"/>
            <w:vMerge w:val="restart"/>
            <w:tcBorders>
              <w:top w:val="single" w:color="000000" w:sz="4" w:space="0"/>
              <w:left w:val="single" w:color="000000" w:sz="4" w:space="0"/>
              <w:bottom w:val="single" w:color="000000" w:sz="4" w:space="0"/>
              <w:right w:val="single" w:color="000000" w:sz="4" w:space="0"/>
            </w:tcBorders>
            <w:noWrap w:val="0"/>
            <w:vAlign w:val="top"/>
          </w:tcPr>
          <w:p w14:paraId="41A1251F">
            <w:pPr>
              <w:spacing w:line="240" w:lineRule="auto"/>
              <w:ind w:firstLine="360" w:firstLineChars="200"/>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岗位要求</w:t>
            </w:r>
          </w:p>
        </w:tc>
        <w:tc>
          <w:tcPr>
            <w:tcW w:w="2421" w:type="pct"/>
            <w:vMerge w:val="restart"/>
            <w:tcBorders>
              <w:top w:val="single" w:color="000000" w:sz="4" w:space="0"/>
              <w:left w:val="single" w:color="000000" w:sz="4" w:space="0"/>
              <w:bottom w:val="single" w:color="000000" w:sz="4" w:space="0"/>
              <w:right w:val="single" w:color="000000" w:sz="4" w:space="0"/>
            </w:tcBorders>
            <w:noWrap w:val="0"/>
            <w:vAlign w:val="top"/>
          </w:tcPr>
          <w:p w14:paraId="572B73D4">
            <w:pPr>
              <w:spacing w:line="240" w:lineRule="auto"/>
              <w:ind w:firstLine="360" w:firstLineChars="200"/>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说 明</w:t>
            </w:r>
          </w:p>
        </w:tc>
      </w:tr>
      <w:tr w14:paraId="22D46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316"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12035C">
            <w:pPr>
              <w:spacing w:line="240" w:lineRule="auto"/>
              <w:ind w:firstLine="360" w:firstLineChars="200"/>
              <w:jc w:val="both"/>
              <w:rPr>
                <w:rFonts w:hint="eastAsia" w:ascii="仿宋" w:hAnsi="仿宋" w:eastAsia="仿宋" w:cs="Times New Roman"/>
                <w:color w:val="auto"/>
                <w:sz w:val="18"/>
                <w:szCs w:val="18"/>
                <w:highlight w:val="none"/>
              </w:rPr>
            </w:pPr>
          </w:p>
        </w:tc>
        <w:tc>
          <w:tcPr>
            <w:tcW w:w="393" w:type="pct"/>
            <w:vMerge w:val="continue"/>
            <w:tcBorders>
              <w:top w:val="single" w:color="000000" w:sz="4" w:space="0"/>
              <w:left w:val="single" w:color="000000" w:sz="4" w:space="0"/>
              <w:bottom w:val="single" w:color="000000" w:sz="4" w:space="0"/>
              <w:right w:val="single" w:color="000000" w:sz="4" w:space="0"/>
            </w:tcBorders>
            <w:noWrap w:val="0"/>
            <w:vAlign w:val="top"/>
          </w:tcPr>
          <w:p w14:paraId="1CAD5028">
            <w:pPr>
              <w:spacing w:line="240" w:lineRule="auto"/>
              <w:ind w:firstLine="360" w:firstLineChars="200"/>
              <w:jc w:val="both"/>
              <w:rPr>
                <w:rFonts w:hint="eastAsia" w:ascii="仿宋" w:hAnsi="仿宋" w:eastAsia="仿宋" w:cs="Times New Roman"/>
                <w:color w:val="auto"/>
                <w:sz w:val="18"/>
                <w:szCs w:val="18"/>
                <w:highlight w:val="none"/>
              </w:rPr>
            </w:pPr>
          </w:p>
        </w:tc>
        <w:tc>
          <w:tcPr>
            <w:tcW w:w="1868" w:type="pct"/>
            <w:vMerge w:val="continue"/>
            <w:tcBorders>
              <w:top w:val="single" w:color="000000" w:sz="4" w:space="0"/>
              <w:left w:val="single" w:color="000000" w:sz="4" w:space="0"/>
              <w:bottom w:val="single" w:color="000000" w:sz="4" w:space="0"/>
              <w:right w:val="single" w:color="000000" w:sz="4" w:space="0"/>
            </w:tcBorders>
            <w:noWrap w:val="0"/>
            <w:vAlign w:val="top"/>
          </w:tcPr>
          <w:p w14:paraId="1222620D">
            <w:pPr>
              <w:spacing w:line="240" w:lineRule="auto"/>
              <w:ind w:firstLine="360" w:firstLineChars="200"/>
              <w:jc w:val="both"/>
              <w:rPr>
                <w:rFonts w:hint="eastAsia" w:ascii="仿宋" w:hAnsi="仿宋" w:eastAsia="仿宋" w:cs="Times New Roman"/>
                <w:color w:val="auto"/>
                <w:sz w:val="18"/>
                <w:szCs w:val="18"/>
                <w:highlight w:val="none"/>
              </w:rPr>
            </w:pPr>
          </w:p>
        </w:tc>
        <w:tc>
          <w:tcPr>
            <w:tcW w:w="2421" w:type="pct"/>
            <w:vMerge w:val="continue"/>
            <w:tcBorders>
              <w:top w:val="single" w:color="000000" w:sz="4" w:space="0"/>
              <w:left w:val="single" w:color="000000" w:sz="4" w:space="0"/>
              <w:bottom w:val="single" w:color="000000" w:sz="4" w:space="0"/>
              <w:right w:val="single" w:color="000000" w:sz="4" w:space="0"/>
            </w:tcBorders>
            <w:noWrap w:val="0"/>
            <w:vAlign w:val="top"/>
          </w:tcPr>
          <w:p w14:paraId="36630B42">
            <w:pPr>
              <w:spacing w:line="240" w:lineRule="auto"/>
              <w:ind w:firstLine="360" w:firstLineChars="200"/>
              <w:jc w:val="both"/>
              <w:rPr>
                <w:rFonts w:hint="eastAsia" w:ascii="仿宋" w:hAnsi="仿宋" w:eastAsia="仿宋" w:cs="Times New Roman"/>
                <w:color w:val="auto"/>
                <w:sz w:val="18"/>
                <w:szCs w:val="18"/>
                <w:highlight w:val="none"/>
              </w:rPr>
            </w:pPr>
          </w:p>
        </w:tc>
      </w:tr>
      <w:tr w14:paraId="2DB91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20" w:hRule="atLeast"/>
        </w:trPr>
        <w:tc>
          <w:tcPr>
            <w:tcW w:w="316" w:type="pct"/>
            <w:tcBorders>
              <w:top w:val="single" w:color="000000" w:sz="4" w:space="0"/>
              <w:left w:val="single" w:color="000000" w:sz="4" w:space="0"/>
              <w:bottom w:val="single" w:color="000000" w:sz="4" w:space="0"/>
              <w:right w:val="single" w:color="000000" w:sz="4" w:space="0"/>
            </w:tcBorders>
            <w:noWrap w:val="0"/>
            <w:vAlign w:val="center"/>
          </w:tcPr>
          <w:p w14:paraId="76053A43">
            <w:pPr>
              <w:spacing w:line="240" w:lineRule="auto"/>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项目经理</w:t>
            </w:r>
          </w:p>
        </w:tc>
        <w:tc>
          <w:tcPr>
            <w:tcW w:w="393" w:type="pct"/>
            <w:tcBorders>
              <w:top w:val="single" w:color="000000" w:sz="4" w:space="0"/>
              <w:left w:val="single" w:color="000000" w:sz="4" w:space="0"/>
              <w:bottom w:val="single" w:color="000000" w:sz="4" w:space="0"/>
              <w:right w:val="single" w:color="000000" w:sz="4" w:space="0"/>
            </w:tcBorders>
            <w:noWrap w:val="0"/>
            <w:vAlign w:val="top"/>
          </w:tcPr>
          <w:p w14:paraId="401146FC">
            <w:pPr>
              <w:spacing w:line="240" w:lineRule="auto"/>
              <w:ind w:firstLine="360" w:firstLineChars="200"/>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1</w:t>
            </w:r>
          </w:p>
        </w:tc>
        <w:tc>
          <w:tcPr>
            <w:tcW w:w="1868" w:type="pct"/>
            <w:tcBorders>
              <w:top w:val="single" w:color="000000" w:sz="4" w:space="0"/>
              <w:left w:val="single" w:color="000000" w:sz="4" w:space="0"/>
              <w:bottom w:val="single" w:color="000000" w:sz="4" w:space="0"/>
              <w:right w:val="single" w:color="000000" w:sz="4" w:space="0"/>
            </w:tcBorders>
            <w:noWrap w:val="0"/>
            <w:vAlign w:val="top"/>
          </w:tcPr>
          <w:p w14:paraId="2F80B926">
            <w:pPr>
              <w:spacing w:line="240" w:lineRule="auto"/>
              <w:ind w:firstLine="360" w:firstLineChars="200"/>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男女不限，50周岁以下，具有三年从事物业管理经历，知识面宽，专业技能熟练，有较强的组织管理协调能力，身体健康。</w:t>
            </w:r>
          </w:p>
        </w:tc>
        <w:tc>
          <w:tcPr>
            <w:tcW w:w="2421" w:type="pct"/>
            <w:tcBorders>
              <w:top w:val="single" w:color="000000" w:sz="4" w:space="0"/>
              <w:left w:val="single" w:color="000000" w:sz="4" w:space="0"/>
              <w:bottom w:val="single" w:color="000000" w:sz="4" w:space="0"/>
              <w:right w:val="single" w:color="000000" w:sz="4" w:space="0"/>
            </w:tcBorders>
            <w:noWrap w:val="0"/>
            <w:vAlign w:val="top"/>
          </w:tcPr>
          <w:p w14:paraId="7651B03C">
            <w:pPr>
              <w:spacing w:line="240" w:lineRule="auto"/>
              <w:ind w:firstLine="360" w:firstLineChars="200"/>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全面负责本项目承接范围内各岗位协调管理工作；负责与相关单位的协调；完成公司下达的年度经营目标及管理目标，对办公区物业及餐饮实行全面管理</w:t>
            </w:r>
          </w:p>
        </w:tc>
      </w:tr>
      <w:tr w14:paraId="2100B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316" w:type="pct"/>
            <w:tcBorders>
              <w:top w:val="single" w:color="000000" w:sz="4" w:space="0"/>
              <w:left w:val="single" w:color="000000" w:sz="4" w:space="0"/>
              <w:bottom w:val="single" w:color="000000" w:sz="4" w:space="0"/>
              <w:right w:val="single" w:color="000000" w:sz="4" w:space="0"/>
            </w:tcBorders>
            <w:noWrap w:val="0"/>
            <w:vAlign w:val="center"/>
          </w:tcPr>
          <w:p w14:paraId="3DE189A6">
            <w:pPr>
              <w:spacing w:line="240" w:lineRule="auto"/>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保洁人员</w:t>
            </w:r>
          </w:p>
        </w:tc>
        <w:tc>
          <w:tcPr>
            <w:tcW w:w="393" w:type="pct"/>
            <w:tcBorders>
              <w:top w:val="single" w:color="000000" w:sz="4" w:space="0"/>
              <w:left w:val="single" w:color="000000" w:sz="4" w:space="0"/>
              <w:bottom w:val="single" w:color="000000" w:sz="4" w:space="0"/>
              <w:right w:val="single" w:color="000000" w:sz="4" w:space="0"/>
            </w:tcBorders>
            <w:noWrap w:val="0"/>
            <w:vAlign w:val="top"/>
          </w:tcPr>
          <w:p w14:paraId="0E5B8B53">
            <w:pPr>
              <w:spacing w:line="240" w:lineRule="auto"/>
              <w:ind w:firstLine="360" w:firstLineChars="200"/>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6</w:t>
            </w:r>
          </w:p>
        </w:tc>
        <w:tc>
          <w:tcPr>
            <w:tcW w:w="1868" w:type="pct"/>
            <w:tcBorders>
              <w:top w:val="single" w:color="000000" w:sz="4" w:space="0"/>
              <w:left w:val="single" w:color="000000" w:sz="4" w:space="0"/>
              <w:bottom w:val="single" w:color="000000" w:sz="4" w:space="0"/>
              <w:right w:val="single" w:color="000000" w:sz="4" w:space="0"/>
            </w:tcBorders>
            <w:noWrap w:val="0"/>
            <w:vAlign w:val="top"/>
          </w:tcPr>
          <w:p w14:paraId="49804B79">
            <w:pPr>
              <w:spacing w:line="240" w:lineRule="auto"/>
              <w:ind w:firstLine="360" w:firstLineChars="200"/>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女性，年龄在50周岁以下，具有一年以上同岗位工作经验，责任心强，身体健康，吃苦耐劳。</w:t>
            </w:r>
          </w:p>
        </w:tc>
        <w:tc>
          <w:tcPr>
            <w:tcW w:w="2421" w:type="pct"/>
            <w:tcBorders>
              <w:top w:val="single" w:color="000000" w:sz="4" w:space="0"/>
              <w:left w:val="single" w:color="000000" w:sz="4" w:space="0"/>
              <w:bottom w:val="single" w:color="000000" w:sz="4" w:space="0"/>
              <w:right w:val="single" w:color="000000" w:sz="4" w:space="0"/>
            </w:tcBorders>
            <w:noWrap w:val="0"/>
            <w:vAlign w:val="top"/>
          </w:tcPr>
          <w:p w14:paraId="34C42737">
            <w:pPr>
              <w:spacing w:line="240" w:lineRule="auto"/>
              <w:ind w:firstLine="360" w:firstLineChars="200"/>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负责服务区域的卫生清洁包括：通道、大厅、卫生间、外围、车库、电梯等。</w:t>
            </w:r>
          </w:p>
        </w:tc>
      </w:tr>
      <w:tr w14:paraId="495E3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trPr>
        <w:tc>
          <w:tcPr>
            <w:tcW w:w="316" w:type="pct"/>
            <w:tcBorders>
              <w:top w:val="single" w:color="000000" w:sz="4" w:space="0"/>
              <w:left w:val="single" w:color="000000" w:sz="4" w:space="0"/>
              <w:bottom w:val="single" w:color="000000" w:sz="4" w:space="0"/>
              <w:right w:val="single" w:color="000000" w:sz="4" w:space="0"/>
            </w:tcBorders>
            <w:noWrap w:val="0"/>
            <w:vAlign w:val="center"/>
          </w:tcPr>
          <w:p w14:paraId="4B20E319">
            <w:pPr>
              <w:spacing w:line="240" w:lineRule="auto"/>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会务人员</w:t>
            </w:r>
          </w:p>
        </w:tc>
        <w:tc>
          <w:tcPr>
            <w:tcW w:w="393" w:type="pct"/>
            <w:tcBorders>
              <w:top w:val="single" w:color="000000" w:sz="4" w:space="0"/>
              <w:left w:val="single" w:color="000000" w:sz="4" w:space="0"/>
              <w:bottom w:val="single" w:color="000000" w:sz="4" w:space="0"/>
              <w:right w:val="single" w:color="000000" w:sz="4" w:space="0"/>
            </w:tcBorders>
            <w:noWrap w:val="0"/>
            <w:vAlign w:val="top"/>
          </w:tcPr>
          <w:p w14:paraId="1C12663C">
            <w:pPr>
              <w:spacing w:line="240" w:lineRule="auto"/>
              <w:ind w:firstLine="360" w:firstLineChars="200"/>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1</w:t>
            </w:r>
          </w:p>
        </w:tc>
        <w:tc>
          <w:tcPr>
            <w:tcW w:w="1868" w:type="pct"/>
            <w:tcBorders>
              <w:top w:val="single" w:color="000000" w:sz="4" w:space="0"/>
              <w:left w:val="single" w:color="000000" w:sz="4" w:space="0"/>
              <w:bottom w:val="single" w:color="000000" w:sz="4" w:space="0"/>
              <w:right w:val="single" w:color="000000" w:sz="4" w:space="0"/>
            </w:tcBorders>
            <w:noWrap w:val="0"/>
            <w:vAlign w:val="top"/>
          </w:tcPr>
          <w:p w14:paraId="5FDC60D2">
            <w:pPr>
              <w:spacing w:line="240" w:lineRule="auto"/>
              <w:ind w:firstLine="360" w:firstLineChars="200"/>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女性，年龄在45周岁以下，身高1.60米以上，品貌端正，身体健康，能吃苦耐劳。</w:t>
            </w:r>
          </w:p>
        </w:tc>
        <w:tc>
          <w:tcPr>
            <w:tcW w:w="2421" w:type="pct"/>
            <w:tcBorders>
              <w:top w:val="single" w:color="000000" w:sz="4" w:space="0"/>
              <w:left w:val="single" w:color="000000" w:sz="4" w:space="0"/>
              <w:bottom w:val="single" w:color="000000" w:sz="4" w:space="0"/>
              <w:right w:val="single" w:color="000000" w:sz="4" w:space="0"/>
            </w:tcBorders>
            <w:noWrap w:val="0"/>
            <w:vAlign w:val="top"/>
          </w:tcPr>
          <w:p w14:paraId="5CF398F8">
            <w:pPr>
              <w:spacing w:line="240" w:lineRule="auto"/>
              <w:ind w:firstLine="360" w:firstLineChars="200"/>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接到会议通知后：1、提前做好会前准备工作如：清理会议室卫生及茶具卫生，根据举办方要求布置会场，摆好桌签并提前准备好热水、茶叶；2、会中服务工作如：及时为参会人员沏茶、加水（每15分钟1次），配合参会人员的需要及时的处理相关问题；3、会后清理工作：及时对会场及会议物品进行清洁并对会场进行恢复，对参会人员遗留物品第一时间寻找失主，及时关闭会议室灯、空调等。</w:t>
            </w:r>
          </w:p>
        </w:tc>
      </w:tr>
      <w:tr w14:paraId="57C1A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316" w:type="pct"/>
            <w:tcBorders>
              <w:top w:val="single" w:color="000000" w:sz="4" w:space="0"/>
              <w:left w:val="single" w:color="000000" w:sz="4" w:space="0"/>
              <w:bottom w:val="single" w:color="000000" w:sz="4" w:space="0"/>
              <w:right w:val="single" w:color="000000" w:sz="4" w:space="0"/>
            </w:tcBorders>
            <w:noWrap w:val="0"/>
            <w:vAlign w:val="top"/>
          </w:tcPr>
          <w:p w14:paraId="5884AEE1">
            <w:pPr>
              <w:spacing w:line="240" w:lineRule="auto"/>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安保人员</w:t>
            </w:r>
          </w:p>
        </w:tc>
        <w:tc>
          <w:tcPr>
            <w:tcW w:w="393" w:type="pct"/>
            <w:tcBorders>
              <w:top w:val="single" w:color="000000" w:sz="4" w:space="0"/>
              <w:left w:val="single" w:color="000000" w:sz="4" w:space="0"/>
              <w:bottom w:val="single" w:color="000000" w:sz="4" w:space="0"/>
              <w:right w:val="single" w:color="000000" w:sz="4" w:space="0"/>
            </w:tcBorders>
            <w:noWrap w:val="0"/>
            <w:vAlign w:val="top"/>
          </w:tcPr>
          <w:p w14:paraId="3055263F">
            <w:pPr>
              <w:spacing w:line="240" w:lineRule="auto"/>
              <w:ind w:firstLine="360" w:firstLineChars="200"/>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5</w:t>
            </w:r>
          </w:p>
        </w:tc>
        <w:tc>
          <w:tcPr>
            <w:tcW w:w="1868" w:type="pct"/>
            <w:tcBorders>
              <w:top w:val="single" w:color="000000" w:sz="4" w:space="0"/>
              <w:left w:val="single" w:color="000000" w:sz="4" w:space="0"/>
              <w:bottom w:val="single" w:color="000000" w:sz="4" w:space="0"/>
              <w:right w:val="single" w:color="000000" w:sz="4" w:space="0"/>
            </w:tcBorders>
            <w:noWrap w:val="0"/>
            <w:vAlign w:val="top"/>
          </w:tcPr>
          <w:p w14:paraId="6759B266">
            <w:pPr>
              <w:spacing w:line="240" w:lineRule="auto"/>
              <w:ind w:firstLine="360" w:firstLineChars="200"/>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男性，年龄55周岁以下，具有一年以上工作经验，责任心强，身体健康能吃苦耐劳。</w:t>
            </w:r>
          </w:p>
        </w:tc>
        <w:tc>
          <w:tcPr>
            <w:tcW w:w="2421" w:type="pct"/>
            <w:tcBorders>
              <w:top w:val="single" w:color="000000" w:sz="4" w:space="0"/>
              <w:left w:val="single" w:color="000000" w:sz="4" w:space="0"/>
              <w:bottom w:val="single" w:color="000000" w:sz="4" w:space="0"/>
              <w:right w:val="single" w:color="000000" w:sz="4" w:space="0"/>
            </w:tcBorders>
            <w:noWrap w:val="0"/>
            <w:vAlign w:val="top"/>
          </w:tcPr>
          <w:p w14:paraId="12832A86">
            <w:pPr>
              <w:spacing w:line="240" w:lineRule="auto"/>
              <w:ind w:firstLine="360" w:firstLineChars="200"/>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门岗：负责办公区门岗、停车场、办公区内的秩序维护，人员、物品的进出及车辆的管理。巡逻岗：主要负责所辖区域的日常巡检工作。</w:t>
            </w:r>
          </w:p>
        </w:tc>
      </w:tr>
      <w:tr w14:paraId="399BC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316" w:type="pct"/>
            <w:tcBorders>
              <w:top w:val="single" w:color="000000" w:sz="4" w:space="0"/>
              <w:left w:val="single" w:color="000000" w:sz="4" w:space="0"/>
              <w:bottom w:val="single" w:color="000000" w:sz="4" w:space="0"/>
              <w:right w:val="single" w:color="000000" w:sz="4" w:space="0"/>
            </w:tcBorders>
            <w:noWrap w:val="0"/>
            <w:vAlign w:val="top"/>
          </w:tcPr>
          <w:p w14:paraId="4DCF3A08">
            <w:pPr>
              <w:spacing w:line="240" w:lineRule="auto"/>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工程维修人员</w:t>
            </w:r>
          </w:p>
        </w:tc>
        <w:tc>
          <w:tcPr>
            <w:tcW w:w="393" w:type="pct"/>
            <w:tcBorders>
              <w:top w:val="single" w:color="000000" w:sz="4" w:space="0"/>
              <w:left w:val="single" w:color="000000" w:sz="4" w:space="0"/>
              <w:bottom w:val="single" w:color="000000" w:sz="4" w:space="0"/>
              <w:right w:val="single" w:color="000000" w:sz="4" w:space="0"/>
            </w:tcBorders>
            <w:noWrap w:val="0"/>
            <w:vAlign w:val="top"/>
          </w:tcPr>
          <w:p w14:paraId="4ED352E6">
            <w:pPr>
              <w:spacing w:line="240" w:lineRule="auto"/>
              <w:ind w:firstLine="360" w:firstLineChars="200"/>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1</w:t>
            </w:r>
          </w:p>
        </w:tc>
        <w:tc>
          <w:tcPr>
            <w:tcW w:w="1868" w:type="pct"/>
            <w:tcBorders>
              <w:top w:val="single" w:color="000000" w:sz="4" w:space="0"/>
              <w:left w:val="single" w:color="000000" w:sz="4" w:space="0"/>
              <w:bottom w:val="single" w:color="000000" w:sz="4" w:space="0"/>
              <w:right w:val="single" w:color="000000" w:sz="4" w:space="0"/>
            </w:tcBorders>
            <w:noWrap w:val="0"/>
            <w:vAlign w:val="top"/>
          </w:tcPr>
          <w:p w14:paraId="177B7CD4">
            <w:pPr>
              <w:spacing w:line="240" w:lineRule="auto"/>
              <w:ind w:firstLine="360" w:firstLineChars="200"/>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男性，年龄55周岁以下，</w:t>
            </w:r>
            <w:r>
              <w:rPr>
                <w:rFonts w:hint="eastAsia" w:ascii="仿宋" w:hAnsi="仿宋" w:eastAsia="仿宋" w:cs="Times New Roman"/>
                <w:color w:val="auto"/>
                <w:sz w:val="18"/>
                <w:szCs w:val="18"/>
                <w:highlight w:val="none"/>
                <w:lang w:eastAsia="zh-CN"/>
              </w:rPr>
              <w:t>有</w:t>
            </w:r>
            <w:r>
              <w:rPr>
                <w:rFonts w:hint="eastAsia" w:ascii="仿宋" w:hAnsi="仿宋" w:eastAsia="仿宋" w:cs="Times New Roman"/>
                <w:color w:val="auto"/>
                <w:sz w:val="18"/>
                <w:szCs w:val="18"/>
                <w:highlight w:val="none"/>
                <w:lang w:val="en-US" w:eastAsia="zh-CN"/>
              </w:rPr>
              <w:t>特种作业操作证（低压电工作业或高压电工作业证）</w:t>
            </w:r>
            <w:r>
              <w:rPr>
                <w:rFonts w:hint="eastAsia" w:ascii="仿宋" w:hAnsi="仿宋" w:eastAsia="仿宋" w:cs="Times New Roman"/>
                <w:color w:val="auto"/>
                <w:sz w:val="18"/>
                <w:szCs w:val="18"/>
                <w:highlight w:val="none"/>
              </w:rPr>
              <w:t>，</w:t>
            </w:r>
            <w:r>
              <w:rPr>
                <w:rFonts w:hint="eastAsia" w:ascii="仿宋" w:hAnsi="仿宋" w:eastAsia="仿宋" w:cs="Times New Roman"/>
                <w:color w:val="auto"/>
                <w:sz w:val="18"/>
                <w:szCs w:val="18"/>
                <w:highlight w:val="none"/>
                <w:lang w:val="en-US" w:eastAsia="zh-CN"/>
              </w:rPr>
              <w:t>二年以上物业工作经验，熟悉电工操作的各项规程，责任心强，吃苦耐劳，身体健康。</w:t>
            </w:r>
          </w:p>
        </w:tc>
        <w:tc>
          <w:tcPr>
            <w:tcW w:w="2421" w:type="pct"/>
            <w:tcBorders>
              <w:top w:val="single" w:color="000000" w:sz="4" w:space="0"/>
              <w:left w:val="single" w:color="000000" w:sz="4" w:space="0"/>
              <w:bottom w:val="single" w:color="000000" w:sz="4" w:space="0"/>
              <w:right w:val="single" w:color="000000" w:sz="4" w:space="0"/>
            </w:tcBorders>
            <w:noWrap w:val="0"/>
            <w:vAlign w:val="top"/>
          </w:tcPr>
          <w:p w14:paraId="70EFD4B6">
            <w:pPr>
              <w:spacing w:line="240" w:lineRule="auto"/>
              <w:ind w:firstLine="360" w:firstLineChars="200"/>
              <w:jc w:val="both"/>
              <w:rPr>
                <w:rFonts w:hint="eastAsia" w:ascii="仿宋" w:hAnsi="仿宋" w:eastAsia="仿宋" w:cs="Times New Roman"/>
                <w:color w:val="auto"/>
                <w:sz w:val="18"/>
                <w:szCs w:val="18"/>
                <w:highlight w:val="none"/>
              </w:rPr>
            </w:pPr>
            <w:r>
              <w:rPr>
                <w:rFonts w:hint="eastAsia" w:ascii="仿宋" w:hAnsi="仿宋" w:eastAsia="仿宋" w:cs="Times New Roman"/>
                <w:color w:val="auto"/>
                <w:sz w:val="18"/>
                <w:szCs w:val="18"/>
                <w:highlight w:val="none"/>
                <w:lang w:val="en-US" w:eastAsia="zh-CN"/>
              </w:rPr>
              <w:t>负责低压电气设备运行、维护、检修等工作，负责空调及供暖设施设备日常运行，负责给排水的日常管理，办公区共用设施设备的日常管理、维修。</w:t>
            </w:r>
          </w:p>
        </w:tc>
      </w:tr>
      <w:tr w14:paraId="1C1EF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14:paraId="2A5028CF">
            <w:pPr>
              <w:spacing w:line="240" w:lineRule="auto"/>
              <w:ind w:firstLine="360" w:firstLineChars="200"/>
              <w:jc w:val="both"/>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备注：1.供应商中标后上岗前需提供所有人员的健康证。2.以上人员上岗时提供身份证明由采购人核验年龄。3.以上要求工作经验的需提供相关证明材料。4.有身高要求的上岗前由采购人面试。</w:t>
            </w:r>
          </w:p>
        </w:tc>
      </w:tr>
    </w:tbl>
    <w:p w14:paraId="3BCADB7B">
      <w:pPr>
        <w:spacing w:line="500" w:lineRule="exact"/>
        <w:ind w:left="420" w:leftChars="200" w:firstLine="0" w:firstLineChars="0"/>
        <w:rPr>
          <w:rFonts w:hint="eastAsia" w:ascii="仿宋" w:hAnsi="仿宋" w:eastAsia="仿宋" w:cs="Times New Roman"/>
          <w:color w:val="auto"/>
          <w:highlight w:val="none"/>
          <w:lang w:eastAsia="zh-CN"/>
        </w:rPr>
      </w:pPr>
      <w:r>
        <w:rPr>
          <w:rFonts w:hint="eastAsia" w:ascii="仿宋" w:hAnsi="仿宋" w:eastAsia="仿宋" w:cs="Times New Roman"/>
          <w:b/>
          <w:bCs/>
          <w:color w:val="auto"/>
          <w:highlight w:val="none"/>
          <w:lang w:val="en-US" w:eastAsia="zh-CN"/>
        </w:rPr>
        <w:t>三标段：市畜牧局办公区餐饮服务</w:t>
      </w:r>
    </w:p>
    <w:p w14:paraId="52C7026A">
      <w:pPr>
        <w:spacing w:line="500" w:lineRule="exact"/>
        <w:ind w:firstLine="420" w:firstLineChars="200"/>
        <w:rPr>
          <w:rFonts w:hint="eastAsia" w:ascii="仿宋" w:hAnsi="仿宋" w:eastAsia="仿宋" w:cs="Times New Roman"/>
          <w:color w:val="auto"/>
          <w:highlight w:val="none"/>
          <w:lang w:eastAsia="zh-CN"/>
        </w:rPr>
      </w:pPr>
      <w:r>
        <w:rPr>
          <w:rFonts w:hint="eastAsia" w:ascii="仿宋" w:hAnsi="仿宋" w:eastAsia="仿宋" w:cs="Times New Roman"/>
          <w:color w:val="auto"/>
          <w:highlight w:val="none"/>
          <w:lang w:eastAsia="zh-CN"/>
        </w:rPr>
        <w:t>三标段的采购需求：</w:t>
      </w:r>
    </w:p>
    <w:p w14:paraId="2452BE5C">
      <w:pPr>
        <w:spacing w:line="500" w:lineRule="exact"/>
        <w:ind w:firstLine="42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（一）餐饮采购需求</w:t>
      </w:r>
    </w:p>
    <w:p w14:paraId="7B5977FD">
      <w:pPr>
        <w:spacing w:line="500" w:lineRule="exact"/>
        <w:ind w:firstLine="42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 xml:space="preserve">（1）保障办公区早餐、午餐、晚餐供应，另外需无偿保障临时加班用餐、各类公务接待用餐和会议、培训等用餐任务（服务时间段包含双休日、节假日）。  </w:t>
      </w:r>
    </w:p>
    <w:p w14:paraId="293AA7F8">
      <w:pPr>
        <w:spacing w:line="500" w:lineRule="exact"/>
        <w:ind w:firstLine="42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（2）承担办公区干部餐厅餐饮、公务接待、会议用餐、餐厅保洁等业务和与此相关的管理工作。</w:t>
      </w:r>
    </w:p>
    <w:p w14:paraId="3F84BA02">
      <w:pPr>
        <w:spacing w:line="500" w:lineRule="exact"/>
        <w:ind w:firstLine="420" w:firstLineChars="200"/>
        <w:rPr>
          <w:rFonts w:hint="eastAsia" w:ascii="仿宋" w:hAnsi="仿宋" w:eastAsia="仿宋" w:cs="Times New Roman"/>
          <w:color w:val="auto"/>
          <w:highlight w:val="none"/>
          <w:lang w:val="en-US" w:eastAsia="zh-CN"/>
        </w:rPr>
      </w:pPr>
      <w:r>
        <w:rPr>
          <w:rFonts w:hint="eastAsia" w:ascii="仿宋" w:hAnsi="仿宋" w:eastAsia="仿宋" w:cs="Times New Roman"/>
          <w:color w:val="auto"/>
          <w:highlight w:val="none"/>
          <w:lang w:val="en-US" w:eastAsia="zh-CN"/>
        </w:rPr>
        <w:t>人员配备：（餐饮8人）</w:t>
      </w:r>
    </w:p>
    <w:tbl>
      <w:tblPr>
        <w:tblStyle w:val="2"/>
        <w:tblW w:w="500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16"/>
        <w:gridCol w:w="996"/>
        <w:gridCol w:w="2727"/>
        <w:gridCol w:w="3997"/>
      </w:tblGrid>
      <w:tr w14:paraId="7A811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361" w:type="pct"/>
            <w:tcBorders>
              <w:top w:val="single" w:color="000000" w:sz="4" w:space="0"/>
              <w:left w:val="single" w:color="000000" w:sz="4" w:space="0"/>
              <w:bottom w:val="single" w:color="000000" w:sz="4" w:space="0"/>
              <w:right w:val="single" w:color="000000" w:sz="4" w:space="0"/>
            </w:tcBorders>
            <w:noWrap w:val="0"/>
            <w:vAlign w:val="center"/>
          </w:tcPr>
          <w:p w14:paraId="5CB07287">
            <w:pPr>
              <w:spacing w:line="240" w:lineRule="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名 称</w:t>
            </w:r>
          </w:p>
        </w:tc>
        <w:tc>
          <w:tcPr>
            <w:tcW w:w="363" w:type="pct"/>
            <w:tcBorders>
              <w:top w:val="single" w:color="000000" w:sz="4" w:space="0"/>
              <w:left w:val="single" w:color="000000" w:sz="4" w:space="0"/>
              <w:bottom w:val="single" w:color="000000" w:sz="4" w:space="0"/>
              <w:right w:val="single" w:color="000000" w:sz="4" w:space="0"/>
            </w:tcBorders>
            <w:noWrap/>
            <w:vAlign w:val="center"/>
          </w:tcPr>
          <w:p w14:paraId="4CE7A41D">
            <w:pPr>
              <w:spacing w:line="240" w:lineRule="auto"/>
              <w:ind w:firstLine="360" w:firstLineChars="200"/>
              <w:rPr>
                <w:rFonts w:hint="eastAsia" w:ascii="仿宋" w:hAnsi="仿宋" w:eastAsia="仿宋" w:cs="Times New Roman"/>
                <w:color w:val="auto"/>
                <w:sz w:val="18"/>
                <w:szCs w:val="18"/>
                <w:highlight w:val="none"/>
                <w:lang w:val="en-US" w:eastAsia="zh-CN"/>
              </w:rPr>
            </w:pPr>
          </w:p>
          <w:p w14:paraId="6E55B8BE">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人数</w:t>
            </w:r>
          </w:p>
          <w:p w14:paraId="64E20017">
            <w:pPr>
              <w:spacing w:line="240" w:lineRule="auto"/>
              <w:ind w:firstLine="360" w:firstLineChars="200"/>
              <w:rPr>
                <w:rFonts w:hint="eastAsia" w:ascii="仿宋" w:hAnsi="仿宋" w:eastAsia="仿宋" w:cs="Times New Roman"/>
                <w:color w:val="auto"/>
                <w:sz w:val="18"/>
                <w:szCs w:val="18"/>
                <w:highlight w:val="none"/>
                <w:lang w:val="en-US" w:eastAsia="zh-CN"/>
              </w:rPr>
            </w:pPr>
          </w:p>
        </w:tc>
        <w:tc>
          <w:tcPr>
            <w:tcW w:w="1766" w:type="pct"/>
            <w:tcBorders>
              <w:top w:val="single" w:color="000000" w:sz="4" w:space="0"/>
              <w:left w:val="single" w:color="000000" w:sz="4" w:space="0"/>
              <w:bottom w:val="single" w:color="000000" w:sz="4" w:space="0"/>
              <w:right w:val="single" w:color="000000" w:sz="4" w:space="0"/>
            </w:tcBorders>
            <w:noWrap w:val="0"/>
            <w:vAlign w:val="center"/>
          </w:tcPr>
          <w:p w14:paraId="1CAC69D9">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岗位要求</w:t>
            </w:r>
          </w:p>
        </w:tc>
        <w:tc>
          <w:tcPr>
            <w:tcW w:w="2508" w:type="pct"/>
            <w:tcBorders>
              <w:top w:val="single" w:color="000000" w:sz="4" w:space="0"/>
              <w:left w:val="single" w:color="000000" w:sz="4" w:space="0"/>
              <w:bottom w:val="single" w:color="000000" w:sz="4" w:space="0"/>
              <w:right w:val="single" w:color="000000" w:sz="4" w:space="0"/>
            </w:tcBorders>
            <w:noWrap w:val="0"/>
            <w:vAlign w:val="center"/>
          </w:tcPr>
          <w:p w14:paraId="52B80F39">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说 明</w:t>
            </w:r>
          </w:p>
        </w:tc>
      </w:tr>
      <w:tr w14:paraId="3B8D6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14:paraId="454ABF61">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 xml:space="preserve">        项目配备餐饮8人</w:t>
            </w:r>
          </w:p>
        </w:tc>
      </w:tr>
      <w:tr w14:paraId="3438D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379357">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厨师</w:t>
            </w:r>
          </w:p>
        </w:tc>
        <w:tc>
          <w:tcPr>
            <w:tcW w:w="3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8765F8">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2</w:t>
            </w:r>
          </w:p>
        </w:tc>
        <w:tc>
          <w:tcPr>
            <w:tcW w:w="17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DF0B58">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rPr>
              <w:t>年龄</w:t>
            </w:r>
            <w:r>
              <w:rPr>
                <w:rFonts w:hint="eastAsia" w:ascii="仿宋" w:hAnsi="仿宋" w:eastAsia="仿宋" w:cs="Times New Roman"/>
                <w:color w:val="auto"/>
                <w:sz w:val="18"/>
                <w:szCs w:val="18"/>
                <w:highlight w:val="none"/>
                <w:lang w:val="en-US" w:eastAsia="zh-CN"/>
              </w:rPr>
              <w:t>50</w:t>
            </w:r>
            <w:r>
              <w:rPr>
                <w:rFonts w:hint="eastAsia" w:ascii="仿宋" w:hAnsi="仿宋" w:eastAsia="仿宋" w:cs="Times New Roman"/>
                <w:color w:val="auto"/>
                <w:sz w:val="18"/>
                <w:szCs w:val="18"/>
                <w:highlight w:val="none"/>
              </w:rPr>
              <w:t>周岁以下，</w:t>
            </w:r>
            <w:r>
              <w:rPr>
                <w:rFonts w:hint="eastAsia" w:ascii="仿宋" w:hAnsi="仿宋" w:eastAsia="仿宋" w:cs="Times New Roman"/>
                <w:color w:val="auto"/>
                <w:sz w:val="18"/>
                <w:szCs w:val="18"/>
                <w:highlight w:val="none"/>
                <w:lang w:val="en-US" w:eastAsia="zh-CN"/>
              </w:rPr>
              <w:fldChar w:fldCharType="begin"/>
            </w:r>
            <w:r>
              <w:rPr>
                <w:rFonts w:hint="eastAsia" w:ascii="仿宋" w:hAnsi="仿宋" w:eastAsia="仿宋" w:cs="Times New Roman"/>
                <w:color w:val="auto"/>
                <w:sz w:val="18"/>
                <w:szCs w:val="18"/>
                <w:highlight w:val="none"/>
                <w:lang w:val="en-US" w:eastAsia="zh-CN"/>
              </w:rPr>
              <w:instrText xml:space="preserve"> HYPERLINK "http://www.bidcenter.com.cn/javascript:;" \o "http://www.bidcenter.com.cn/javascript:;" </w:instrText>
            </w:r>
            <w:r>
              <w:rPr>
                <w:rFonts w:hint="eastAsia" w:ascii="仿宋" w:hAnsi="仿宋" w:eastAsia="仿宋" w:cs="Times New Roman"/>
                <w:color w:val="auto"/>
                <w:sz w:val="18"/>
                <w:szCs w:val="18"/>
                <w:highlight w:val="none"/>
                <w:lang w:val="en-US" w:eastAsia="zh-CN"/>
              </w:rPr>
              <w:fldChar w:fldCharType="separate"/>
            </w:r>
            <w:r>
              <w:rPr>
                <w:rFonts w:hint="eastAsia" w:ascii="仿宋" w:hAnsi="仿宋" w:eastAsia="仿宋" w:cs="Times New Roman"/>
                <w:color w:val="auto"/>
                <w:sz w:val="18"/>
                <w:szCs w:val="18"/>
                <w:highlight w:val="none"/>
                <w:lang w:val="en-US" w:eastAsia="zh-CN"/>
              </w:rPr>
              <w:t>有三年以上厨房管理经验，身体健康。</w:t>
            </w:r>
            <w:r>
              <w:rPr>
                <w:rFonts w:hint="eastAsia" w:ascii="仿宋" w:hAnsi="仿宋" w:eastAsia="仿宋" w:cs="Times New Roman"/>
                <w:color w:val="auto"/>
                <w:sz w:val="18"/>
                <w:szCs w:val="18"/>
                <w:highlight w:val="none"/>
                <w:lang w:val="en-US" w:eastAsia="zh-CN"/>
              </w:rPr>
              <w:fldChar w:fldCharType="end"/>
            </w:r>
          </w:p>
        </w:tc>
        <w:tc>
          <w:tcPr>
            <w:tcW w:w="2508" w:type="pct"/>
            <w:tcBorders>
              <w:top w:val="single" w:color="000000" w:sz="4" w:space="0"/>
              <w:left w:val="single" w:color="000000" w:sz="4" w:space="0"/>
              <w:bottom w:val="single" w:color="000000" w:sz="4" w:space="0"/>
              <w:right w:val="single" w:color="000000" w:sz="4" w:space="0"/>
            </w:tcBorders>
            <w:noWrap w:val="0"/>
            <w:vAlign w:val="center"/>
          </w:tcPr>
          <w:p w14:paraId="0EF3444C">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严格进行成本的控制和管理，狠抓餐饮食品制作质量。</w:t>
            </w:r>
          </w:p>
        </w:tc>
      </w:tr>
      <w:tr w14:paraId="58EE0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A0D2C4">
            <w:pPr>
              <w:spacing w:line="240" w:lineRule="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面点师</w:t>
            </w:r>
          </w:p>
        </w:tc>
        <w:tc>
          <w:tcPr>
            <w:tcW w:w="3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6ECD0C">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1</w:t>
            </w:r>
          </w:p>
        </w:tc>
        <w:tc>
          <w:tcPr>
            <w:tcW w:w="17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419920">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有三年以上工作经验，熟练掌握各种面点的制作工艺，保证面点质量和及时供应，身体健康。</w:t>
            </w:r>
          </w:p>
        </w:tc>
        <w:tc>
          <w:tcPr>
            <w:tcW w:w="2508" w:type="pct"/>
            <w:tcBorders>
              <w:top w:val="single" w:color="000000" w:sz="4" w:space="0"/>
              <w:left w:val="single" w:color="000000" w:sz="4" w:space="0"/>
              <w:bottom w:val="single" w:color="000000" w:sz="4" w:space="0"/>
              <w:right w:val="single" w:color="000000" w:sz="4" w:space="0"/>
            </w:tcBorders>
            <w:noWrap w:val="0"/>
            <w:vAlign w:val="center"/>
          </w:tcPr>
          <w:p w14:paraId="72B31550">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负责面点房全面工作，加工每天糕点，面食及岗位卫生等。</w:t>
            </w:r>
          </w:p>
        </w:tc>
      </w:tr>
      <w:tr w14:paraId="6C909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2D7157">
            <w:pPr>
              <w:spacing w:line="240" w:lineRule="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帮厨</w:t>
            </w:r>
          </w:p>
        </w:tc>
        <w:tc>
          <w:tcPr>
            <w:tcW w:w="3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82BBDC">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1</w:t>
            </w:r>
          </w:p>
        </w:tc>
        <w:tc>
          <w:tcPr>
            <w:tcW w:w="17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9E1410">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服从工作安排，按质、按量保证菜品供应，保质保鲜，身体健康。</w:t>
            </w:r>
          </w:p>
        </w:tc>
        <w:tc>
          <w:tcPr>
            <w:tcW w:w="2508" w:type="pct"/>
            <w:tcBorders>
              <w:top w:val="single" w:color="000000" w:sz="4" w:space="0"/>
              <w:left w:val="single" w:color="000000" w:sz="4" w:space="0"/>
              <w:bottom w:val="single" w:color="000000" w:sz="4" w:space="0"/>
              <w:right w:val="single" w:color="000000" w:sz="4" w:space="0"/>
            </w:tcBorders>
            <w:noWrap w:val="0"/>
            <w:vAlign w:val="center"/>
          </w:tcPr>
          <w:p w14:paraId="6E025C81">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负责准时按标准完成菜品的粗加工、细加工、丁、丝、片、块后期以及岗位卫生。负责原材料的采摘、清洗、协助上餐、岗位卫生等。</w:t>
            </w:r>
          </w:p>
        </w:tc>
      </w:tr>
      <w:tr w14:paraId="3C051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24005E">
            <w:pPr>
              <w:spacing w:line="240" w:lineRule="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洗捡菜工</w:t>
            </w:r>
          </w:p>
        </w:tc>
        <w:tc>
          <w:tcPr>
            <w:tcW w:w="36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91271C">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1</w:t>
            </w:r>
          </w:p>
        </w:tc>
        <w:tc>
          <w:tcPr>
            <w:tcW w:w="17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93A181">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eastAsia="zh-CN"/>
              </w:rPr>
              <w:t>女性，</w:t>
            </w:r>
            <w:r>
              <w:rPr>
                <w:rFonts w:hint="eastAsia" w:ascii="仿宋" w:hAnsi="仿宋" w:eastAsia="仿宋" w:cs="Times New Roman"/>
                <w:color w:val="auto"/>
                <w:sz w:val="18"/>
                <w:szCs w:val="18"/>
                <w:highlight w:val="none"/>
              </w:rPr>
              <w:t>年龄</w:t>
            </w:r>
            <w:r>
              <w:rPr>
                <w:rFonts w:hint="eastAsia" w:ascii="仿宋" w:hAnsi="仿宋" w:eastAsia="仿宋" w:cs="Times New Roman"/>
                <w:color w:val="auto"/>
                <w:sz w:val="18"/>
                <w:szCs w:val="18"/>
                <w:highlight w:val="none"/>
                <w:lang w:val="en-US" w:eastAsia="zh-CN"/>
              </w:rPr>
              <w:t>55</w:t>
            </w:r>
            <w:r>
              <w:rPr>
                <w:rFonts w:hint="eastAsia" w:ascii="仿宋" w:hAnsi="仿宋" w:eastAsia="仿宋" w:cs="Times New Roman"/>
                <w:color w:val="auto"/>
                <w:sz w:val="18"/>
                <w:szCs w:val="18"/>
                <w:highlight w:val="none"/>
              </w:rPr>
              <w:t>周岁以下，</w:t>
            </w:r>
            <w:r>
              <w:rPr>
                <w:rFonts w:hint="default" w:ascii="仿宋" w:hAnsi="仿宋" w:eastAsia="仿宋" w:cs="Times New Roman"/>
                <w:color w:val="auto"/>
                <w:sz w:val="18"/>
                <w:szCs w:val="18"/>
                <w:highlight w:val="none"/>
                <w:lang w:val="en-US" w:eastAsia="zh-CN"/>
              </w:rPr>
              <w:t>熟悉蔬菜择洗流程，细致耐劳，遵守卫生规定，服从调配。</w:t>
            </w:r>
          </w:p>
        </w:tc>
        <w:tc>
          <w:tcPr>
            <w:tcW w:w="2508" w:type="pct"/>
            <w:tcBorders>
              <w:top w:val="single" w:color="000000" w:sz="4" w:space="0"/>
              <w:left w:val="single" w:color="000000" w:sz="4" w:space="0"/>
              <w:bottom w:val="single" w:color="000000" w:sz="4" w:space="0"/>
              <w:right w:val="single" w:color="000000" w:sz="4" w:space="0"/>
            </w:tcBorders>
            <w:noWrap w:val="0"/>
            <w:vAlign w:val="center"/>
          </w:tcPr>
          <w:p w14:paraId="5BB121F6">
            <w:pPr>
              <w:spacing w:line="240" w:lineRule="auto"/>
              <w:ind w:firstLine="360" w:firstLineChars="200"/>
              <w:rPr>
                <w:rFonts w:hint="default" w:ascii="仿宋" w:hAnsi="仿宋" w:eastAsia="仿宋" w:cs="Times New Roman"/>
                <w:color w:val="auto"/>
                <w:sz w:val="18"/>
                <w:szCs w:val="18"/>
                <w:highlight w:val="none"/>
                <w:lang w:val="en-US" w:eastAsia="zh-CN"/>
              </w:rPr>
            </w:pPr>
            <w:r>
              <w:rPr>
                <w:rFonts w:hint="default" w:ascii="仿宋" w:hAnsi="仿宋" w:eastAsia="仿宋" w:cs="Times New Roman"/>
                <w:color w:val="auto"/>
                <w:sz w:val="18"/>
                <w:szCs w:val="18"/>
                <w:highlight w:val="none"/>
                <w:lang w:val="en-US" w:eastAsia="zh-CN"/>
              </w:rPr>
              <w:t>负责食堂蔬菜择拣、清洗，分拣可食部分，清洁工作区域，配合完成食材预处理。</w:t>
            </w:r>
          </w:p>
        </w:tc>
      </w:tr>
      <w:tr w14:paraId="0697C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A9AF8F">
            <w:pPr>
              <w:spacing w:line="240" w:lineRule="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洗碗工</w:t>
            </w:r>
          </w:p>
        </w:tc>
        <w:tc>
          <w:tcPr>
            <w:tcW w:w="3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AEB129">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1</w:t>
            </w:r>
          </w:p>
        </w:tc>
        <w:tc>
          <w:tcPr>
            <w:tcW w:w="17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66ED80">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服从工作安排，按时完成清洗消毒工作，注重个人卫生，身体健康。</w:t>
            </w:r>
          </w:p>
        </w:tc>
        <w:tc>
          <w:tcPr>
            <w:tcW w:w="2508" w:type="pct"/>
            <w:tcBorders>
              <w:top w:val="single" w:color="000000" w:sz="4" w:space="0"/>
              <w:left w:val="single" w:color="000000" w:sz="4" w:space="0"/>
              <w:bottom w:val="single" w:color="000000" w:sz="4" w:space="0"/>
              <w:right w:val="single" w:color="000000" w:sz="4" w:space="0"/>
            </w:tcBorders>
            <w:noWrap w:val="0"/>
            <w:vAlign w:val="center"/>
          </w:tcPr>
          <w:p w14:paraId="6CBDD151">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清洗碗盘：清洗每只碗盘，要做到一刮、二冲、三洗、四消毒；将餐具放入橱柜：餐具清洗干净后，放入橱柜，以免损坏；存放餐具：分类分档存放餐具，防止污染；查找餐具破损的原因：发现破损餐具要立即拣出、申报并查找原因；保管餐具：负责贵重餐具的保管，服从领导管理。</w:t>
            </w:r>
          </w:p>
        </w:tc>
      </w:tr>
      <w:tr w14:paraId="7F8CC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361"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69697E">
            <w:pPr>
              <w:spacing w:line="240" w:lineRule="auto"/>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餐厅服务员</w:t>
            </w:r>
          </w:p>
        </w:tc>
        <w:tc>
          <w:tcPr>
            <w:tcW w:w="3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29525A">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2</w:t>
            </w:r>
          </w:p>
        </w:tc>
        <w:tc>
          <w:tcPr>
            <w:tcW w:w="176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EA2B08">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eastAsia="zh-CN"/>
              </w:rPr>
              <w:t>女性，</w:t>
            </w:r>
            <w:r>
              <w:rPr>
                <w:rFonts w:hint="eastAsia" w:ascii="仿宋" w:hAnsi="仿宋" w:eastAsia="仿宋" w:cs="Times New Roman"/>
                <w:color w:val="auto"/>
                <w:sz w:val="18"/>
                <w:szCs w:val="18"/>
                <w:highlight w:val="none"/>
              </w:rPr>
              <w:t>年龄</w:t>
            </w:r>
            <w:r>
              <w:rPr>
                <w:rFonts w:hint="eastAsia" w:ascii="仿宋" w:hAnsi="仿宋" w:eastAsia="仿宋" w:cs="Times New Roman"/>
                <w:color w:val="auto"/>
                <w:sz w:val="18"/>
                <w:szCs w:val="18"/>
                <w:highlight w:val="none"/>
                <w:lang w:val="en-US" w:eastAsia="zh-CN"/>
              </w:rPr>
              <w:t>45</w:t>
            </w:r>
            <w:r>
              <w:rPr>
                <w:rFonts w:hint="eastAsia" w:ascii="仿宋" w:hAnsi="仿宋" w:eastAsia="仿宋" w:cs="Times New Roman"/>
                <w:color w:val="auto"/>
                <w:sz w:val="18"/>
                <w:szCs w:val="18"/>
                <w:highlight w:val="none"/>
              </w:rPr>
              <w:t>周岁以下，</w:t>
            </w:r>
            <w:r>
              <w:rPr>
                <w:rFonts w:hint="eastAsia" w:ascii="仿宋" w:hAnsi="仿宋" w:eastAsia="仿宋" w:cs="Times New Roman"/>
                <w:color w:val="auto"/>
                <w:sz w:val="18"/>
                <w:szCs w:val="18"/>
                <w:highlight w:val="none"/>
                <w:lang w:val="en-US" w:eastAsia="zh-CN"/>
              </w:rPr>
              <w:t>服从工作安排，按时完成餐饮服务工作，注重个人卫生，身体健康。</w:t>
            </w:r>
          </w:p>
        </w:tc>
        <w:tc>
          <w:tcPr>
            <w:tcW w:w="2508" w:type="pct"/>
            <w:tcBorders>
              <w:top w:val="single" w:color="000000" w:sz="4" w:space="0"/>
              <w:left w:val="single" w:color="000000" w:sz="4" w:space="0"/>
              <w:bottom w:val="single" w:color="000000" w:sz="4" w:space="0"/>
              <w:right w:val="single" w:color="000000" w:sz="4" w:space="0"/>
            </w:tcBorders>
            <w:noWrap w:val="0"/>
            <w:vAlign w:val="center"/>
          </w:tcPr>
          <w:p w14:paraId="1AF57AFD">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负责餐厅日常服务工作。</w:t>
            </w:r>
          </w:p>
        </w:tc>
      </w:tr>
      <w:tr w14:paraId="373A1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000" w:type="pct"/>
            <w:gridSpan w:val="4"/>
            <w:tcBorders>
              <w:top w:val="single" w:color="000000" w:sz="4" w:space="0"/>
              <w:left w:val="single" w:color="000000" w:sz="4" w:space="0"/>
              <w:bottom w:val="single" w:color="000000" w:sz="4" w:space="0"/>
              <w:right w:val="single" w:color="000000" w:sz="4" w:space="0"/>
            </w:tcBorders>
            <w:noWrap w:val="0"/>
            <w:vAlign w:val="center"/>
          </w:tcPr>
          <w:p w14:paraId="39C154B2">
            <w:pPr>
              <w:spacing w:line="240" w:lineRule="auto"/>
              <w:ind w:firstLine="360" w:firstLineChars="200"/>
              <w:rPr>
                <w:rFonts w:hint="eastAsia" w:ascii="仿宋" w:hAnsi="仿宋" w:eastAsia="仿宋" w:cs="Times New Roman"/>
                <w:color w:val="auto"/>
                <w:sz w:val="18"/>
                <w:szCs w:val="18"/>
                <w:highlight w:val="none"/>
                <w:lang w:val="en-US" w:eastAsia="zh-CN"/>
              </w:rPr>
            </w:pPr>
            <w:r>
              <w:rPr>
                <w:rFonts w:hint="eastAsia" w:ascii="仿宋" w:hAnsi="仿宋" w:eastAsia="仿宋" w:cs="Times New Roman"/>
                <w:color w:val="auto"/>
                <w:sz w:val="18"/>
                <w:szCs w:val="18"/>
                <w:highlight w:val="none"/>
                <w:lang w:val="en-US" w:eastAsia="zh-CN"/>
              </w:rPr>
              <w:t>备注：1.供应商中标后上岗前需提供所有人员的健康证。2.供应商中标后需办理食品经营许可证。3.以上人员上岗时提供身份证明由采购人核验年龄。4.以上要求工作经验的需提供相关证明材料。</w:t>
            </w:r>
          </w:p>
        </w:tc>
      </w:tr>
    </w:tbl>
    <w:p w14:paraId="22A16409">
      <w:pPr>
        <w:rPr>
          <w:rFonts w:hint="eastAsia" w:eastAsiaTheme="minorEastAsia"/>
          <w:lang w:eastAsia="zh-CN"/>
        </w:rPr>
      </w:pPr>
      <w:bookmarkStart w:id="0" w:name="_GoBack"/>
      <w:bookmarkEnd w:id="0"/>
      <w:r>
        <w:fldChar w:fldCharType="begin">
          <w:fldData xml:space="preserve">ZQBKAHoAdABYAGUAOQB2AEUAMgBVAGMAdgAyAHUANwA5AHYAbwBNAEEAegBhAFMAawBFAFoARAA2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</w:fldData>
        </w:fldChar>
      </w:r>
      <w:r>
        <w:rPr>
          <w:rFonts w:hint="eastAsia"/>
          <w:lang w:eastAsia="zh-CN"/>
        </w:rPr>
        <w:instrText xml:space="preserve">ADDIN CNKISM.UserStyle</w:instrText>
      </w:r>
      <w:r>
        <w:fldChar w:fldCharType="separate"/>
      </w:r>
      <w:r>
        <w:fldChar w:fldCharType="end"/>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33808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lenovo</dc:creator>
  <cp:lastModifiedBy>lenovo</cp:lastModifiedBy>
  <dcterms:modified xsi:type="dcterms:W3CDTF">2026-06-02T02:04:07Z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KSOTemplateDocerSaveRecord">
    <vt:lpwstr>eyJoZGlkIjoiZjY4Njg5MWJmMzRlNDU0OTJhNzE3Nzg3YzBiNDRjNjciLCJ1c2VySWQiOiI0MjM3ODYyMTcifQ==</vt:lpwstr>
  </property>
  <property fmtid="{D5CDD505-2E9C-101B-9397-08002B2CF9AE}" pid="4" name="ICV">
    <vt:lpwstr>C99D3112A5904F5599A75FADF59EDBE1_12</vt:lpwstr>
  </property>
</Properties>
</file>