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版本号：SCZB2026-ZB-0786-00520260702001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“国际组织事务多语种磋商与胜任力培养”实验教学系统</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SCZB2026-ZB-0786-005</w:t>
      </w:r>
      <w:r>
        <w:br/>
      </w:r>
      <w:r>
        <w:br/>
      </w:r>
      <w:r>
        <w:br/>
      </w:r>
    </w:p>
    <w:p>
      <w:pPr>
        <w:pStyle w:val="null3"/>
        <w:jc w:val="center"/>
        <w:outlineLvl w:val="2"/>
      </w:pPr>
      <w:r>
        <w:rPr>
          <w:rFonts w:ascii="仿宋_GB2312" w:hAnsi="仿宋_GB2312" w:cs="仿宋_GB2312" w:eastAsia="仿宋_GB2312"/>
          <w:sz w:val="28"/>
          <w:b/>
        </w:rPr>
        <w:t>西安外国语大学</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西安外国语大学</w:t>
      </w:r>
      <w:r>
        <w:rPr>
          <w:rFonts w:ascii="仿宋_GB2312" w:hAnsi="仿宋_GB2312" w:cs="仿宋_GB2312" w:eastAsia="仿宋_GB2312"/>
        </w:rPr>
        <w:t>委托，拟对</w:t>
      </w:r>
      <w:r>
        <w:rPr>
          <w:rFonts w:ascii="仿宋_GB2312" w:hAnsi="仿宋_GB2312" w:cs="仿宋_GB2312" w:eastAsia="仿宋_GB2312"/>
        </w:rPr>
        <w:t>“国际组织事务多语种磋商与胜任力培养”实验教学系统</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SCZB2026-ZB-0786-005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“国际组织事务多语种磋商与胜任力培养”实验教学系统</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的建设把人才培养嵌入国际人才岗位链，能使人才培养更加适应国际需求；同理，国际行业的发展升级可带动外语相关专业建设和办学水平优化，形成良性互动发展。实验教学中心的建设中通过植入大量国际商务活动场景，让学生提前感知国际的商务活动流程和事务对接，构建一个跨文化、立体化、跨专业，实践教学体系和实践平台，打破学生原有的语言边界和文化桎梏，拓宽学生的实践背景和实践范畴，统合学生的直接经验和替代经验，促进专业学习中理论与实践的结合，提升学生的跨学科、跨地域、跨文化、跨国际的行业实践操作能力，全力打造具有语言能力、专业能力、创新精神、实践能力、创业能力的适应国际人才需求的复合型顶尖人才。等，具体详细内容见采购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查询：投标人在递交投标文件截止时间前被“信用中国”网站（www.creditchina.gov.cn）和中国政府采购网（www.ccgp.gov.cn）上被列入失信被执行人、重大税收违法失信主体、政府采购严重违法失信行为记录名单的，不得参加投标；（以现场查询截图为准）</w:t>
      </w:r>
    </w:p>
    <w:p>
      <w:pPr>
        <w:pStyle w:val="null3"/>
      </w:pPr>
      <w:r>
        <w:rPr>
          <w:rFonts w:ascii="仿宋_GB2312" w:hAnsi="仿宋_GB2312" w:cs="仿宋_GB2312" w:eastAsia="仿宋_GB2312"/>
        </w:rPr>
        <w:t>2、授权书：投标人参加本项目的合法授权人授权委托书；供应商应授权合法的人员参加投标，其中法定代表人直接参加投标的，须出具法人身份证，并与营业执照上信息一致。法定代表人授权代表参加投标的，须出具法定代表人授权书及授权代表身份证、授权代表本单位证明（提供授权代表在本单位养老保险缴纳证明），被授权人须与开标时签到表的授权人保持一致。</w:t>
      </w:r>
    </w:p>
    <w:p>
      <w:pPr>
        <w:pStyle w:val="null3"/>
      </w:pPr>
      <w:r>
        <w:rPr>
          <w:rFonts w:ascii="仿宋_GB2312" w:hAnsi="仿宋_GB2312" w:cs="仿宋_GB2312" w:eastAsia="仿宋_GB2312"/>
        </w:rPr>
        <w:t>3、其他：单位负责人为同一人或者存在直接控股、管理关系的不同供应商不得参加同一合同项下的政府采购活动；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pPr>
        <w:pStyle w:val="null3"/>
      </w:pPr>
      <w:r>
        <w:rPr>
          <w:rFonts w:ascii="仿宋_GB2312" w:hAnsi="仿宋_GB2312" w:cs="仿宋_GB2312" w:eastAsia="仿宋_GB2312"/>
        </w:rPr>
        <w:t>4、非联合体：参与投标人为非联合体（提供声明函）。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西安外国语大学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西安市长安区文苑南路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710128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029-85319529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西安市雁塔区锦业路都市之门C座9层招标二部</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薛珊、年婷婷、张学强、刘艳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029-88481271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采购包1：1,460,000.00元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采购包1保证金金额：26,000.00元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开户名称：陕西省采购招标有限责任公司</w:t>
            </w:r>
          </w:p>
          <w:p>
            <w:pPr>
              <w:pStyle w:val="null3"/>
            </w:pPr>
            <w:r>
              <w:rPr>
                <w:rFonts w:ascii="仿宋_GB2312" w:hAnsi="仿宋_GB2312" w:cs="仿宋_GB2312" w:eastAsia="仿宋_GB2312"/>
              </w:rPr>
              <w:t>开户银行：中国银行西安雁塔区支行营业部</w:t>
            </w:r>
          </w:p>
          <w:p>
            <w:pPr>
              <w:pStyle w:val="null3"/>
            </w:pPr>
            <w:r>
              <w:rPr>
                <w:rFonts w:ascii="仿宋_GB2312" w:hAnsi="仿宋_GB2312" w:cs="仿宋_GB2312" w:eastAsia="仿宋_GB2312"/>
              </w:rPr>
              <w:t>银行账号：102062457188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说明：1.中标人按采购人指定账户交纳本包预算金额的5%作为履约保证金。交纳履约保证金时须注明项目编号及用途(履约保证金)。 2.转账账号：中标后提供。 3.逾期退还履约保证金责任：按照采购人内控制度执行。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代理服务费收费标准：参照《国家计委关于印发〈招标代理服务收费管理暂行办法〉的通知》（计价格[2002]1980号）及发改办价格（ [2003]857 号文件）下浮 20%收取（收费标准的 80%），由中标单位向招标代理机构支付。中标单位的招标代理服务费缴纳信息： 银行户名：陕西省采购招标有限责任公司 开户银行：中国光大银行西安友谊路支行 账 号：78560188000095264 联系人：财务部 联系电话：029-85263975。</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西安外国语大学</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西安外国语大学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西安外国语大学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60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具体详见招标文件及合同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西安外国语大学</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联系人：代理机构</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地址：西安市雁塔区锦业路1号都市之门C座9层综合办公室</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的建设把人才培养嵌入国际人才岗位链，能使人才培养更加适应国际需求；同理，国际行业的发展升级可带动外语相关专业建设和办学水平优化，形成良性互动发展。实验教学中心的建设中通过植入大量国际商务活动场景，让学生提前感知国际的商务活动流程和事务对接，构建一个跨文化、立体化、跨专业，实践教学体系和实践平台，打破学生原有的语言边界和文化桎梏，拓宽学生的实践背景和实践范畴，统合学生的直接经验和替代经验，促进专业学习中理论与实践的结合，提升学生的跨学科、跨地域、跨文化、跨国际的行业实践操作能力，全力打造具有语言能力、专业能力、创新精神、实践能力、创业能力的适应国际人才需求的复合型顶尖人才。等，具体详细内容见采购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1,460,000.00</w:t>
      </w:r>
    </w:p>
    <w:p>
      <w:pPr>
        <w:pStyle w:val="null3"/>
      </w:pPr>
      <w:r>
        <w:rPr>
          <w:rFonts w:ascii="仿宋_GB2312" w:hAnsi="仿宋_GB2312" w:cs="仿宋_GB2312" w:eastAsia="仿宋_GB2312"/>
        </w:rPr>
        <w:t>采购包最高限价（元）: 1,460,000.00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”国际组织事务多语种磋商与胜任力培养“实验教学系统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1,460,000.00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标的名称：”国际组织事务多语种磋商与胜任力培养“实验教学系统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851"/>
              <w:gridCol w:w="851"/>
              <w:gridCol w:w="851"/>
            </w:tblGrid>
            <w:tr>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b/>
                    </w:rPr>
                    <w:t>序号</w:t>
                  </w:r>
                </w:p>
              </w:tc>
              <w:tc>
                <w:tcPr>
                  <w:tcW w:type="dxa" w:w="8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b/>
                    </w:rPr>
                    <w:t>货物名称</w:t>
                  </w:r>
                </w:p>
              </w:tc>
              <w:tc>
                <w:tcPr>
                  <w:tcW w:type="dxa" w:w="8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b/>
                    </w:rPr>
                    <w:t>技术参数</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0"/>
                    </w:rPr>
                    <w:t>1</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0"/>
                    </w:rPr>
                    <w:t>“国际组织事务多语种磋商与胜任力培养”实验教学系统</w:t>
                  </w:r>
                  <w:r>
                    <w:rPr>
                      <w:rFonts w:ascii="仿宋_GB2312" w:hAnsi="仿宋_GB2312" w:cs="仿宋_GB2312" w:eastAsia="仿宋_GB2312"/>
                      <w:sz w:val="20"/>
                    </w:rPr>
                    <w:t>设备</w:t>
                  </w:r>
                </w:p>
                <w:p>
                  <w:pPr>
                    <w:pStyle w:val="null3"/>
                    <w:spacing w:after="165"/>
                    <w:jc w:val="both"/>
                  </w:pPr>
                  <w:r>
                    <w:rPr>
                      <w:rFonts w:ascii="仿宋_GB2312" w:hAnsi="仿宋_GB2312" w:cs="仿宋_GB2312" w:eastAsia="仿宋_GB2312"/>
                      <w:sz w:val="21"/>
                    </w:rPr>
                    <w:t>（核心产品）</w:t>
                  </w:r>
                </w:p>
                <w:p>
                  <w:pPr>
                    <w:pStyle w:val="null3"/>
                    <w:spacing w:after="165"/>
                    <w:jc w:val="left"/>
                  </w:pP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一、</w:t>
                  </w:r>
                  <w:r>
                    <w:rPr>
                      <w:rFonts w:ascii="仿宋_GB2312" w:hAnsi="仿宋_GB2312" w:cs="仿宋_GB2312" w:eastAsia="仿宋_GB2312"/>
                      <w:sz w:val="20"/>
                    </w:rPr>
                    <w:t>“国际组织事务多语种磋商与胜任力培养”虚拟仿真头显一体机30个点</w:t>
                  </w:r>
                </w:p>
                <w:p>
                  <w:pPr>
                    <w:pStyle w:val="null3"/>
                    <w:jc w:val="left"/>
                  </w:pPr>
                  <w:r>
                    <w:rPr>
                      <w:rFonts w:ascii="仿宋_GB2312" w:hAnsi="仿宋_GB2312" w:cs="仿宋_GB2312" w:eastAsia="仿宋_GB2312"/>
                      <w:sz w:val="20"/>
                    </w:rPr>
                    <w:t>（一）设备需求及技术参数：</w:t>
                  </w:r>
                  <w:r>
                    <w:rPr>
                      <w:rFonts w:ascii="仿宋_GB2312" w:hAnsi="仿宋_GB2312" w:cs="仿宋_GB2312" w:eastAsia="仿宋_GB2312"/>
                      <w:sz w:val="20"/>
                    </w:rPr>
                    <w:t xml:space="preserve">                                                  </w:t>
                  </w:r>
                  <w:r>
                    <w:rPr>
                      <w:rFonts w:ascii="仿宋_GB2312" w:hAnsi="仿宋_GB2312" w:cs="仿宋_GB2312" w:eastAsia="仿宋_GB2312"/>
                      <w:sz w:val="20"/>
                    </w:rPr>
                    <w:t>1.</w:t>
                  </w:r>
                  <w:r>
                    <w:rPr>
                      <w:rFonts w:ascii="仿宋_GB2312" w:hAnsi="仿宋_GB2312" w:cs="仿宋_GB2312" w:eastAsia="仿宋_GB2312"/>
                      <w:sz w:val="20"/>
                    </w:rPr>
                    <w:t>CPU</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6核</w:t>
                  </w:r>
                  <w:r>
                    <w:rPr>
                      <w:rFonts w:ascii="仿宋_GB2312" w:hAnsi="仿宋_GB2312" w:cs="仿宋_GB2312" w:eastAsia="仿宋_GB2312"/>
                      <w:sz w:val="20"/>
                    </w:rPr>
                    <w:t>，线程数：</w:t>
                  </w:r>
                  <w:r>
                    <w:rPr>
                      <w:rFonts w:ascii="仿宋_GB2312" w:hAnsi="仿宋_GB2312" w:cs="仿宋_GB2312" w:eastAsia="仿宋_GB2312"/>
                      <w:sz w:val="20"/>
                    </w:rPr>
                    <w:t>6线程；</w:t>
                  </w:r>
                  <w:r>
                    <w:br/>
                  </w:r>
                  <w:r>
                    <w:rPr>
                      <w:rFonts w:ascii="仿宋_GB2312" w:hAnsi="仿宋_GB2312" w:cs="仿宋_GB2312" w:eastAsia="仿宋_GB2312"/>
                      <w:sz w:val="20"/>
                    </w:rPr>
                    <w:t>2.内存≥12GB</w:t>
                  </w:r>
                </w:p>
                <w:p>
                  <w:pPr>
                    <w:pStyle w:val="null3"/>
                    <w:jc w:val="left"/>
                  </w:pPr>
                  <w:r>
                    <w:rPr>
                      <w:rFonts w:ascii="仿宋_GB2312" w:hAnsi="仿宋_GB2312" w:cs="仿宋_GB2312" w:eastAsia="仿宋_GB2312"/>
                      <w:sz w:val="20"/>
                    </w:rPr>
                    <w:t>3.闪存≥256GB</w:t>
                  </w:r>
                </w:p>
                <w:p>
                  <w:pPr>
                    <w:pStyle w:val="null3"/>
                    <w:jc w:val="left"/>
                  </w:pPr>
                  <w:r>
                    <w:rPr>
                      <w:rFonts w:ascii="仿宋_GB2312" w:hAnsi="仿宋_GB2312" w:cs="仿宋_GB2312" w:eastAsia="仿宋_GB2312"/>
                      <w:sz w:val="20"/>
                    </w:rPr>
                    <w:t>4.屏幕≥2.56" x 2</w:t>
                  </w:r>
                  <w:r>
                    <w:br/>
                  </w:r>
                  <w:r>
                    <w:rPr>
                      <w:rFonts w:ascii="仿宋_GB2312" w:hAnsi="仿宋_GB2312" w:cs="仿宋_GB2312" w:eastAsia="仿宋_GB2312"/>
                      <w:sz w:val="20"/>
                    </w:rPr>
                    <w:t xml:space="preserve">5.分辨率≥4320x2160，单眼分辨率≥2160x2160 </w:t>
                  </w:r>
                  <w:r>
                    <w:br/>
                  </w:r>
                  <w:r>
                    <w:rPr>
                      <w:rFonts w:ascii="仿宋_GB2312" w:hAnsi="仿宋_GB2312" w:cs="仿宋_GB2312" w:eastAsia="仿宋_GB2312"/>
                      <w:sz w:val="20"/>
                    </w:rPr>
                    <w:t>6.刷新率≥7</w:t>
                  </w:r>
                  <w:r>
                    <w:rPr>
                      <w:rFonts w:ascii="仿宋_GB2312" w:hAnsi="仿宋_GB2312" w:cs="仿宋_GB2312" w:eastAsia="仿宋_GB2312"/>
                      <w:sz w:val="20"/>
                    </w:rPr>
                    <w:t>0</w:t>
                  </w:r>
                  <w:r>
                    <w:rPr>
                      <w:rFonts w:ascii="仿宋_GB2312" w:hAnsi="仿宋_GB2312" w:cs="仿宋_GB2312" w:eastAsia="仿宋_GB2312"/>
                      <w:sz w:val="20"/>
                    </w:rPr>
                    <w:t>/90Hz</w:t>
                  </w:r>
                  <w:r>
                    <w:br/>
                  </w:r>
                  <w:r>
                    <w:rPr>
                      <w:rFonts w:ascii="仿宋_GB2312" w:hAnsi="仿宋_GB2312" w:cs="仿宋_GB2312" w:eastAsia="仿宋_GB2312"/>
                      <w:sz w:val="20"/>
                    </w:rPr>
                    <w:t>7.亮度无极调节</w:t>
                  </w:r>
                  <w:r>
                    <w:br/>
                  </w:r>
                  <w:r>
                    <w:rPr>
                      <w:rFonts w:ascii="仿宋_GB2312" w:hAnsi="仿宋_GB2312" w:cs="仿宋_GB2312" w:eastAsia="仿宋_GB2312"/>
                      <w:sz w:val="20"/>
                    </w:rPr>
                    <w:t>8.视场角≥10</w:t>
                  </w:r>
                  <w:r>
                    <w:rPr>
                      <w:rFonts w:ascii="仿宋_GB2312" w:hAnsi="仿宋_GB2312" w:cs="仿宋_GB2312" w:eastAsia="仿宋_GB2312"/>
                      <w:sz w:val="20"/>
                    </w:rPr>
                    <w:t>0</w:t>
                  </w:r>
                  <w:r>
                    <w:rPr>
                      <w:rFonts w:ascii="仿宋_GB2312" w:hAnsi="仿宋_GB2312" w:cs="仿宋_GB2312" w:eastAsia="仿宋_GB2312"/>
                      <w:sz w:val="20"/>
                    </w:rPr>
                    <w:t>°</w:t>
                  </w:r>
                  <w:r>
                    <w:br/>
                  </w:r>
                  <w:r>
                    <w:rPr>
                      <w:rFonts w:ascii="仿宋_GB2312" w:hAnsi="仿宋_GB2312" w:cs="仿宋_GB2312" w:eastAsia="仿宋_GB2312"/>
                      <w:sz w:val="20"/>
                    </w:rPr>
                    <w:t>9.透镜</w:t>
                  </w:r>
                  <w:r>
                    <w:rPr>
                      <w:rFonts w:ascii="仿宋_GB2312" w:hAnsi="仿宋_GB2312" w:cs="仿宋_GB2312" w:eastAsia="仿宋_GB2312"/>
                      <w:sz w:val="20"/>
                    </w:rPr>
                    <w:t>:</w:t>
                  </w:r>
                  <w:r>
                    <w:rPr>
                      <w:rFonts w:ascii="仿宋_GB2312" w:hAnsi="仿宋_GB2312" w:cs="仿宋_GB2312" w:eastAsia="仿宋_GB2312"/>
                      <w:sz w:val="20"/>
                    </w:rPr>
                    <w:t>光学</w:t>
                  </w:r>
                  <w:r>
                    <w:rPr>
                      <w:rFonts w:ascii="仿宋_GB2312" w:hAnsi="仿宋_GB2312" w:cs="仿宋_GB2312" w:eastAsia="仿宋_GB2312"/>
                      <w:sz w:val="20"/>
                    </w:rPr>
                    <w:t>,护眼模式低蓝光</w:t>
                  </w:r>
                </w:p>
                <w:p>
                  <w:pPr>
                    <w:pStyle w:val="null3"/>
                    <w:jc w:val="left"/>
                  </w:pPr>
                  <w:r>
                    <w:rPr>
                      <w:rFonts w:ascii="仿宋_GB2312" w:hAnsi="仿宋_GB2312" w:cs="仿宋_GB2312" w:eastAsia="仿宋_GB2312"/>
                      <w:sz w:val="20"/>
                    </w:rPr>
                    <w:t>10.传感器：9轴，人脸佩戴感应，采样频率≥1KHz</w:t>
                  </w:r>
                  <w:r>
                    <w:br/>
                  </w:r>
                  <w:r>
                    <w:rPr>
                      <w:rFonts w:ascii="仿宋_GB2312" w:hAnsi="仿宋_GB2312" w:cs="仿宋_GB2312" w:eastAsia="仿宋_GB2312"/>
                      <w:sz w:val="20"/>
                    </w:rPr>
                    <w:t>11.相机：四目单色鱼眼（双目RGB摄像头+双面RGB相机），6Dof定位，具有</w:t>
                  </w:r>
                  <w:r>
                    <w:rPr>
                      <w:rFonts w:ascii="仿宋_GB2312" w:hAnsi="仿宋_GB2312" w:cs="仿宋_GB2312" w:eastAsia="仿宋_GB2312"/>
                      <w:sz w:val="20"/>
                    </w:rPr>
                    <w:t>MR透视能力</w:t>
                  </w:r>
                  <w:r>
                    <w:br/>
                  </w:r>
                  <w:r>
                    <w:rPr>
                      <w:rFonts w:ascii="仿宋_GB2312" w:hAnsi="仿宋_GB2312" w:cs="仿宋_GB2312" w:eastAsia="仿宋_GB2312"/>
                      <w:sz w:val="20"/>
                    </w:rPr>
                    <w:t>12.MR深度摄像头iTof相机</w:t>
                  </w:r>
                  <w:r>
                    <w:br/>
                  </w:r>
                  <w:r>
                    <w:rPr>
                      <w:rFonts w:ascii="仿宋_GB2312" w:hAnsi="仿宋_GB2312" w:cs="仿宋_GB2312" w:eastAsia="仿宋_GB2312"/>
                      <w:sz w:val="20"/>
                    </w:rPr>
                    <w:t>13.头盔Inside-out头部≥6DoF</w:t>
                  </w:r>
                  <w:r>
                    <w:br/>
                  </w:r>
                  <w:r>
                    <w:rPr>
                      <w:rFonts w:ascii="仿宋_GB2312" w:hAnsi="仿宋_GB2312" w:cs="仿宋_GB2312" w:eastAsia="仿宋_GB2312"/>
                      <w:sz w:val="20"/>
                    </w:rPr>
                    <w:t>14.手柄：6DoF宽频触感手柄x2</w:t>
                  </w:r>
                  <w:r>
                    <w:br/>
                  </w:r>
                  <w:r>
                    <w:rPr>
                      <w:rFonts w:ascii="仿宋_GB2312" w:hAnsi="仿宋_GB2312" w:cs="仿宋_GB2312" w:eastAsia="仿宋_GB2312"/>
                      <w:sz w:val="20"/>
                    </w:rPr>
                    <w:t>15.手势识别，支持≥5种手势模型</w:t>
                  </w:r>
                  <w:r>
                    <w:br/>
                  </w:r>
                  <w:r>
                    <w:rPr>
                      <w:rFonts w:ascii="仿宋_GB2312" w:hAnsi="仿宋_GB2312" w:cs="仿宋_GB2312" w:eastAsia="仿宋_GB2312"/>
                      <w:sz w:val="20"/>
                    </w:rPr>
                    <w:t>16.充电方式：USB等，电池容量：≥5700mAh</w:t>
                  </w:r>
                  <w:r>
                    <w:br/>
                  </w:r>
                  <w:r>
                    <w:rPr>
                      <w:rFonts w:ascii="仿宋_GB2312" w:hAnsi="仿宋_GB2312" w:cs="仿宋_GB2312" w:eastAsia="仿宋_GB2312"/>
                      <w:sz w:val="20"/>
                    </w:rPr>
                    <w:t>17</w:t>
                  </w:r>
                  <w:r>
                    <w:rPr>
                      <w:rFonts w:ascii="仿宋_GB2312" w:hAnsi="仿宋_GB2312" w:cs="仿宋_GB2312" w:eastAsia="仿宋_GB2312"/>
                      <w:sz w:val="20"/>
                    </w:rPr>
                    <w:t>.</w:t>
                  </w:r>
                  <w:r>
                    <w:rPr>
                      <w:rFonts w:ascii="仿宋_GB2312" w:hAnsi="仿宋_GB2312" w:cs="仿宋_GB2312" w:eastAsia="仿宋_GB2312"/>
                      <w:sz w:val="20"/>
                    </w:rPr>
                    <w:t>标配：扬声器、麦克风</w:t>
                  </w:r>
                </w:p>
                <w:p>
                  <w:pPr>
                    <w:pStyle w:val="null3"/>
                    <w:jc w:val="left"/>
                  </w:pPr>
                  <w:r>
                    <w:rPr>
                      <w:rFonts w:ascii="仿宋_GB2312" w:hAnsi="仿宋_GB2312" w:cs="仿宋_GB2312" w:eastAsia="仿宋_GB2312"/>
                      <w:sz w:val="20"/>
                    </w:rPr>
                    <w:t>（二）</w:t>
                  </w:r>
                  <w:r>
                    <w:rPr>
                      <w:rFonts w:ascii="仿宋_GB2312" w:hAnsi="仿宋_GB2312" w:cs="仿宋_GB2312" w:eastAsia="仿宋_GB2312"/>
                      <w:sz w:val="20"/>
                    </w:rPr>
                    <w:t>“国际组织事务多语种磋商与胜任力培养”虚拟仿真实验教学平台：                                                                  1、系统总体需求：</w:t>
                  </w:r>
                  <w:r>
                    <w:br/>
                  </w:r>
                  <w:r>
                    <w:rPr>
                      <w:rFonts w:ascii="仿宋_GB2312" w:hAnsi="仿宋_GB2312" w:cs="仿宋_GB2312" w:eastAsia="仿宋_GB2312"/>
                      <w:sz w:val="20"/>
                    </w:rPr>
                    <w:t>（</w:t>
                  </w:r>
                  <w:r>
                    <w:rPr>
                      <w:rFonts w:ascii="仿宋_GB2312" w:hAnsi="仿宋_GB2312" w:cs="仿宋_GB2312" w:eastAsia="仿宋_GB2312"/>
                      <w:sz w:val="20"/>
                    </w:rPr>
                    <w:t>1）系统架构：B/S架构</w:t>
                  </w:r>
                  <w:r>
                    <w:br/>
                  </w:r>
                  <w:r>
                    <w:rPr>
                      <w:rFonts w:ascii="仿宋_GB2312" w:hAnsi="仿宋_GB2312" w:cs="仿宋_GB2312" w:eastAsia="仿宋_GB2312"/>
                      <w:sz w:val="20"/>
                    </w:rPr>
                    <w:t>（</w:t>
                  </w:r>
                  <w:r>
                    <w:rPr>
                      <w:rFonts w:ascii="仿宋_GB2312" w:hAnsi="仿宋_GB2312" w:cs="仿宋_GB2312" w:eastAsia="仿宋_GB2312"/>
                      <w:sz w:val="20"/>
                    </w:rPr>
                    <w:t>2）支持≥两个课时教学应用，提供实验过程中步骤提示功能；</w:t>
                  </w:r>
                  <w:r>
                    <w:br/>
                  </w: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）支持自主漫游、自由观览；</w:t>
                  </w:r>
                  <w:r>
                    <w:br/>
                  </w: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）支持语音录制相关功能；</w:t>
                  </w:r>
                  <w:r>
                    <w:br/>
                  </w: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）虚拟现实实时渲染处理；</w:t>
                  </w:r>
                  <w:r>
                    <w:br/>
                  </w: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）实时运行帧数</w:t>
                  </w:r>
                  <w:r>
                    <w:rPr>
                      <w:rFonts w:ascii="仿宋_GB2312" w:hAnsi="仿宋_GB2312" w:cs="仿宋_GB2312" w:eastAsia="仿宋_GB2312"/>
                      <w:sz w:val="20"/>
                    </w:rPr>
                    <w:t>≥25帧/秒；</w:t>
                  </w:r>
                  <w:r>
                    <w:br/>
                  </w:r>
                  <w:r>
                    <w:rPr>
                      <w:rFonts w:ascii="仿宋_GB2312" w:hAnsi="仿宋_GB2312" w:cs="仿宋_GB2312" w:eastAsia="仿宋_GB2312"/>
                      <w:sz w:val="20"/>
                    </w:rPr>
                    <w:t>2、本虚拟仿真课程包含以下内容：</w:t>
                  </w:r>
                  <w:r>
                    <w:br/>
                  </w:r>
                  <w:r>
                    <w:rPr>
                      <w:rFonts w:ascii="仿宋_GB2312" w:hAnsi="仿宋_GB2312" w:cs="仿宋_GB2312" w:eastAsia="仿宋_GB2312"/>
                      <w:sz w:val="20"/>
                    </w:rPr>
                    <w:t>2.1 面试答题模块</w:t>
                  </w:r>
                  <w:r>
                    <w:br/>
                  </w:r>
                  <w:r>
                    <w:rPr>
                      <w:rFonts w:ascii="仿宋_GB2312" w:hAnsi="仿宋_GB2312" w:cs="仿宋_GB2312" w:eastAsia="仿宋_GB2312"/>
                      <w:sz w:val="21"/>
                    </w:rPr>
                    <w:t xml:space="preserve">  </w:t>
                  </w:r>
                  <w:r>
                    <w:rPr>
                      <w:rFonts w:ascii="仿宋_GB2312" w:hAnsi="仿宋_GB2312" w:cs="仿宋_GB2312" w:eastAsia="仿宋_GB2312"/>
                      <w:sz w:val="20"/>
                    </w:rPr>
                    <w:t xml:space="preserve">   </w:t>
                  </w:r>
                  <w:r>
                    <w:rPr>
                      <w:rFonts w:ascii="仿宋_GB2312" w:hAnsi="仿宋_GB2312" w:cs="仿宋_GB2312" w:eastAsia="仿宋_GB2312"/>
                      <w:sz w:val="20"/>
                    </w:rPr>
                    <w:t>在该模块中，用户就国际组织岗位进行模拟面试，就国际组织基本知识进行测试。可在场景中进行视角转换自由漫游，听面试官讲话并在答题面板上进行选择题作答，若面试答题不通过，系统给出作答反馈进行再次作答。面试答题通过，系统弹出相应字幕及维和特派团团长工作证，用户可在工作证上填写姓名信息，用户填写的姓名信息相应出现在之后的场景对话框信息中。</w:t>
                  </w:r>
                  <w:r>
                    <w:br/>
                  </w:r>
                  <w:r>
                    <w:rPr>
                      <w:rFonts w:ascii="仿宋_GB2312" w:hAnsi="仿宋_GB2312" w:cs="仿宋_GB2312" w:eastAsia="仿宋_GB2312"/>
                      <w:sz w:val="20"/>
                    </w:rPr>
                    <w:t>2.2 了解任务模块</w:t>
                  </w:r>
                  <w:r>
                    <w:br/>
                  </w:r>
                  <w:r>
                    <w:rPr>
                      <w:rFonts w:ascii="仿宋_GB2312" w:hAnsi="仿宋_GB2312" w:cs="仿宋_GB2312" w:eastAsia="仿宋_GB2312"/>
                      <w:sz w:val="21"/>
                    </w:rPr>
                    <w:t xml:space="preserve">  </w:t>
                  </w:r>
                  <w:r>
                    <w:rPr>
                      <w:rFonts w:ascii="仿宋_GB2312" w:hAnsi="仿宋_GB2312" w:cs="仿宋_GB2312" w:eastAsia="仿宋_GB2312"/>
                      <w:sz w:val="20"/>
                    </w:rPr>
                    <w:t xml:space="preserve">   </w:t>
                  </w:r>
                  <w:r>
                    <w:rPr>
                      <w:rFonts w:ascii="仿宋_GB2312" w:hAnsi="仿宋_GB2312" w:cs="仿宋_GB2312" w:eastAsia="仿宋_GB2312"/>
                      <w:sz w:val="20"/>
                    </w:rPr>
                    <w:t>在该模块中，用户听联合国秘书长</w:t>
                  </w:r>
                  <w:r>
                    <w:rPr>
                      <w:rFonts w:ascii="仿宋_GB2312" w:hAnsi="仿宋_GB2312" w:cs="仿宋_GB2312" w:eastAsia="仿宋_GB2312"/>
                      <w:sz w:val="20"/>
                    </w:rPr>
                    <w:t>PPT介绍联合国维和行动的部署程序、此次维和行动团队构成等信息；用户可模拟组建维和行动团队，包含军事、警务、行政三类团队，在组建团队过程中可查看各人员岗位的职责介绍。</w:t>
                  </w:r>
                  <w:r>
                    <w:br/>
                  </w:r>
                  <w:r>
                    <w:rPr>
                      <w:rFonts w:ascii="仿宋_GB2312" w:hAnsi="仿宋_GB2312" w:cs="仿宋_GB2312" w:eastAsia="仿宋_GB2312"/>
                      <w:sz w:val="20"/>
                    </w:rPr>
                    <w:t>▲2.3 政治磋商模块 (提供功能截图，验证此参数)</w:t>
                  </w:r>
                  <w:r>
                    <w:br/>
                  </w:r>
                  <w:r>
                    <w:rPr>
                      <w:rFonts w:ascii="仿宋_GB2312" w:hAnsi="仿宋_GB2312" w:cs="仿宋_GB2312" w:eastAsia="仿宋_GB2312"/>
                      <w:sz w:val="21"/>
                    </w:rPr>
                    <w:t xml:space="preserve">  </w:t>
                  </w:r>
                  <w:r>
                    <w:rPr>
                      <w:rFonts w:ascii="仿宋_GB2312" w:hAnsi="仿宋_GB2312" w:cs="仿宋_GB2312" w:eastAsia="仿宋_GB2312"/>
                      <w:sz w:val="20"/>
                    </w:rPr>
                    <w:t xml:space="preserve">   </w:t>
                  </w:r>
                  <w:r>
                    <w:rPr>
                      <w:rFonts w:ascii="仿宋_GB2312" w:hAnsi="仿宋_GB2312" w:cs="仿宋_GB2312" w:eastAsia="仿宋_GB2312"/>
                      <w:sz w:val="20"/>
                    </w:rPr>
                    <w:t>在模块中，用户可按照系统提示，选择国家总统、反对派领袖、相关国际组织负责人等磋商对象，开展模拟政治磋商。用户在磋商对话中根据系统提示完成语音作答及选择题作答，语音作答后可选择发送或重说，并可查看答案。</w:t>
                  </w:r>
                  <w:r>
                    <w:br/>
                  </w:r>
                  <w:r>
                    <w:rPr>
                      <w:rFonts w:ascii="仿宋_GB2312" w:hAnsi="仿宋_GB2312" w:cs="仿宋_GB2312" w:eastAsia="仿宋_GB2312"/>
                      <w:sz w:val="21"/>
                    </w:rPr>
                    <w:t xml:space="preserve">     </w:t>
                  </w:r>
                  <w:r>
                    <w:rPr>
                      <w:rFonts w:ascii="仿宋_GB2312" w:hAnsi="仿宋_GB2312" w:cs="仿宋_GB2312" w:eastAsia="仿宋_GB2312"/>
                      <w:sz w:val="20"/>
                    </w:rPr>
                    <w:t>支持系统引导、对话系统、三维交互、考核题的判定、音频的播放、语音识别、识别内容的上传、关键词的判定、题目展示等功能。</w:t>
                  </w:r>
                  <w:r>
                    <w:br/>
                  </w:r>
                  <w:r>
                    <w:rPr>
                      <w:rFonts w:ascii="仿宋_GB2312" w:hAnsi="仿宋_GB2312" w:cs="仿宋_GB2312" w:eastAsia="仿宋_GB2312"/>
                      <w:sz w:val="20"/>
                    </w:rPr>
                    <w:t>▲2.4 军事部署模块 (提供功能截图，验证此参数)</w:t>
                  </w:r>
                  <w:r>
                    <w:br/>
                  </w:r>
                  <w:r>
                    <w:rPr>
                      <w:rFonts w:ascii="仿宋_GB2312" w:hAnsi="仿宋_GB2312" w:cs="仿宋_GB2312" w:eastAsia="仿宋_GB2312"/>
                      <w:sz w:val="21"/>
                    </w:rPr>
                    <w:t xml:space="preserve">  </w:t>
                  </w:r>
                  <w:r>
                    <w:rPr>
                      <w:rFonts w:ascii="仿宋_GB2312" w:hAnsi="仿宋_GB2312" w:cs="仿宋_GB2312" w:eastAsia="仿宋_GB2312"/>
                      <w:sz w:val="20"/>
                    </w:rPr>
                    <w:t xml:space="preserve">   </w:t>
                  </w:r>
                  <w:r>
                    <w:rPr>
                      <w:rFonts w:ascii="仿宋_GB2312" w:hAnsi="仿宋_GB2312" w:cs="仿宋_GB2312" w:eastAsia="仿宋_GB2312"/>
                      <w:sz w:val="20"/>
                    </w:rPr>
                    <w:t>用户与军事人员进行模拟交流，了解特派团的军力和警力情况，完成情况报告的翻译写作输入；并针对突发状况选择合适的路线、人员前往执行任务。</w:t>
                  </w:r>
                  <w:r>
                    <w:br/>
                  </w:r>
                  <w:r>
                    <w:rPr>
                      <w:rFonts w:ascii="仿宋_GB2312" w:hAnsi="仿宋_GB2312" w:cs="仿宋_GB2312" w:eastAsia="仿宋_GB2312"/>
                      <w:sz w:val="21"/>
                    </w:rPr>
                    <w:t xml:space="preserve">     </w:t>
                  </w:r>
                  <w:r>
                    <w:rPr>
                      <w:rFonts w:ascii="仿宋_GB2312" w:hAnsi="仿宋_GB2312" w:cs="仿宋_GB2312" w:eastAsia="仿宋_GB2312"/>
                      <w:sz w:val="20"/>
                    </w:rPr>
                    <w:t>支持系统引导、音频的播放、考核题的判定、关键词的判定、题目展示、三维交互等。</w:t>
                  </w:r>
                  <w:r>
                    <w:br/>
                  </w:r>
                  <w:r>
                    <w:rPr>
                      <w:rFonts w:ascii="仿宋_GB2312" w:hAnsi="仿宋_GB2312" w:cs="仿宋_GB2312" w:eastAsia="仿宋_GB2312"/>
                      <w:sz w:val="20"/>
                    </w:rPr>
                    <w:t>▲2.5 人道主义调研模块 (提供功能截图，验证此参数)</w:t>
                  </w:r>
                  <w:r>
                    <w:br/>
                  </w:r>
                  <w:r>
                    <w:rPr>
                      <w:rFonts w:ascii="仿宋_GB2312" w:hAnsi="仿宋_GB2312" w:cs="仿宋_GB2312" w:eastAsia="仿宋_GB2312"/>
                      <w:sz w:val="21"/>
                    </w:rPr>
                    <w:t xml:space="preserve">  </w:t>
                  </w:r>
                  <w:r>
                    <w:rPr>
                      <w:rFonts w:ascii="仿宋_GB2312" w:hAnsi="仿宋_GB2312" w:cs="仿宋_GB2312" w:eastAsia="仿宋_GB2312"/>
                      <w:sz w:val="20"/>
                    </w:rPr>
                    <w:t xml:space="preserve">   </w:t>
                  </w:r>
                  <w:r>
                    <w:rPr>
                      <w:rFonts w:ascii="仿宋_GB2312" w:hAnsi="仿宋_GB2312" w:cs="仿宋_GB2312" w:eastAsia="仿宋_GB2312"/>
                      <w:sz w:val="20"/>
                    </w:rPr>
                    <w:t>搭建遭受洪水袭击后的非洲村落场景，用户可在场景中自由漫游。在场景漫游过程中，根据系统提示分别与记者、维和部队队长、难民对话，开展调研。在调研后，根据系统提示进行写作，向难民表达同情与关心，介绍维和特派团在帮助难民、开展人道主义援助等方面工作。</w:t>
                  </w:r>
                  <w:r>
                    <w:br/>
                  </w:r>
                  <w:r>
                    <w:rPr>
                      <w:rFonts w:ascii="仿宋_GB2312" w:hAnsi="仿宋_GB2312" w:cs="仿宋_GB2312" w:eastAsia="仿宋_GB2312"/>
                      <w:sz w:val="21"/>
                    </w:rPr>
                    <w:t xml:space="preserve">     </w:t>
                  </w:r>
                  <w:r>
                    <w:rPr>
                      <w:rFonts w:ascii="仿宋_GB2312" w:hAnsi="仿宋_GB2312" w:cs="仿宋_GB2312" w:eastAsia="仿宋_GB2312"/>
                      <w:sz w:val="20"/>
                    </w:rPr>
                    <w:t>支持漫游功能、系统引导、音频的播放、考核题的判定、关键词的判定、题目展示、三维交互等。</w:t>
                  </w:r>
                  <w:r>
                    <w:br/>
                  </w:r>
                  <w:r>
                    <w:rPr>
                      <w:rFonts w:ascii="仿宋_GB2312" w:hAnsi="仿宋_GB2312" w:cs="仿宋_GB2312" w:eastAsia="仿宋_GB2312"/>
                      <w:sz w:val="20"/>
                    </w:rPr>
                    <w:t>2.6 接受采访模块</w:t>
                  </w:r>
                  <w:r>
                    <w:br/>
                  </w:r>
                  <w:r>
                    <w:rPr>
                      <w:rFonts w:ascii="仿宋_GB2312" w:hAnsi="仿宋_GB2312" w:cs="仿宋_GB2312" w:eastAsia="仿宋_GB2312"/>
                      <w:sz w:val="21"/>
                    </w:rPr>
                    <w:t xml:space="preserve">  </w:t>
                  </w:r>
                  <w:r>
                    <w:rPr>
                      <w:rFonts w:ascii="仿宋_GB2312" w:hAnsi="仿宋_GB2312" w:cs="仿宋_GB2312" w:eastAsia="仿宋_GB2312"/>
                      <w:sz w:val="20"/>
                    </w:rPr>
                    <w:t xml:space="preserve">   </w:t>
                  </w:r>
                  <w:r>
                    <w:rPr>
                      <w:rFonts w:ascii="仿宋_GB2312" w:hAnsi="仿宋_GB2312" w:cs="仿宋_GB2312" w:eastAsia="仿宋_GB2312"/>
                      <w:sz w:val="20"/>
                    </w:rPr>
                    <w:t>用户在维和团驻地办公室模拟接受媒体采访，根据系统提示选择中英两种语言作答，语音作答后可选择发送、重说、查看语音作答内容。</w:t>
                  </w:r>
                  <w:r>
                    <w:br/>
                  </w:r>
                  <w:r>
                    <w:rPr>
                      <w:rFonts w:ascii="仿宋_GB2312" w:hAnsi="仿宋_GB2312" w:cs="仿宋_GB2312" w:eastAsia="仿宋_GB2312"/>
                      <w:sz w:val="21"/>
                    </w:rPr>
                    <w:t xml:space="preserve">     </w:t>
                  </w:r>
                  <w:r>
                    <w:rPr>
                      <w:rFonts w:ascii="仿宋_GB2312" w:hAnsi="仿宋_GB2312" w:cs="仿宋_GB2312" w:eastAsia="仿宋_GB2312"/>
                      <w:sz w:val="20"/>
                    </w:rPr>
                    <w:t>系统支持系统引导、音频的播放、</w:t>
                  </w:r>
                  <w:r>
                    <w:rPr>
                      <w:rFonts w:ascii="仿宋_GB2312" w:hAnsi="仿宋_GB2312" w:cs="仿宋_GB2312" w:eastAsia="仿宋_GB2312"/>
                      <w:sz w:val="20"/>
                    </w:rPr>
                    <w:t>语音识别、识别内容的上传、关键词的判定等。</w:t>
                  </w:r>
                </w:p>
                <w:p>
                  <w:pPr>
                    <w:pStyle w:val="null3"/>
                    <w:jc w:val="left"/>
                  </w:pPr>
                  <w:r>
                    <w:rPr>
                      <w:rFonts w:ascii="仿宋_GB2312" w:hAnsi="仿宋_GB2312" w:cs="仿宋_GB2312" w:eastAsia="仿宋_GB2312"/>
                      <w:sz w:val="20"/>
                    </w:rPr>
                    <w:t>二、一体机配套充电柜（</w:t>
                  </w:r>
                  <w:r>
                    <w:rPr>
                      <w:rFonts w:ascii="仿宋_GB2312" w:hAnsi="仿宋_GB2312" w:cs="仿宋_GB2312" w:eastAsia="仿宋_GB2312"/>
                      <w:sz w:val="20"/>
                    </w:rPr>
                    <w:t>≥30位）：</w:t>
                  </w:r>
                  <w:r>
                    <w:br/>
                  </w:r>
                  <w:r>
                    <w:rPr>
                      <w:rFonts w:ascii="仿宋_GB2312" w:hAnsi="仿宋_GB2312" w:cs="仿宋_GB2312" w:eastAsia="仿宋_GB2312"/>
                      <w:sz w:val="20"/>
                    </w:rPr>
                    <w:t>1. 外形结构：钢制；</w:t>
                  </w:r>
                  <w:r>
                    <w:br/>
                  </w:r>
                  <w:r>
                    <w:rPr>
                      <w:rFonts w:ascii="仿宋_GB2312" w:hAnsi="仿宋_GB2312" w:cs="仿宋_GB2312" w:eastAsia="仿宋_GB2312"/>
                      <w:sz w:val="20"/>
                    </w:rPr>
                    <w:t>2. 充电：VR一体机；</w:t>
                  </w:r>
                  <w:r>
                    <w:br/>
                  </w:r>
                  <w:r>
                    <w:rPr>
                      <w:rFonts w:ascii="仿宋_GB2312" w:hAnsi="仿宋_GB2312" w:cs="仿宋_GB2312" w:eastAsia="仿宋_GB2312"/>
                      <w:sz w:val="20"/>
                    </w:rPr>
                    <w:t>3. 内部分舱：前舱为平板放置充电区域，学生接触区域，无强电；后舱为电源管理控制区域；</w:t>
                  </w:r>
                  <w:r>
                    <w:br/>
                  </w:r>
                  <w:r>
                    <w:rPr>
                      <w:rFonts w:ascii="仿宋_GB2312" w:hAnsi="仿宋_GB2312" w:cs="仿宋_GB2312" w:eastAsia="仿宋_GB2312"/>
                      <w:sz w:val="20"/>
                    </w:rPr>
                    <w:t>4</w:t>
                  </w:r>
                  <w:r>
                    <w:rPr>
                      <w:rFonts w:ascii="仿宋_GB2312" w:hAnsi="仿宋_GB2312" w:cs="仿宋_GB2312" w:eastAsia="仿宋_GB2312"/>
                      <w:sz w:val="20"/>
                    </w:rPr>
                    <w:t>. 配置紫外线消毒灯，可根据定时时间关闭消毒灯: 功率：≥10W*2；消毒面积：≥10㎡。</w:t>
                  </w:r>
                  <w:r>
                    <w:br/>
                  </w:r>
                  <w:r>
                    <w:rPr>
                      <w:rFonts w:ascii="仿宋_GB2312" w:hAnsi="仿宋_GB2312" w:cs="仿宋_GB2312" w:eastAsia="仿宋_GB2312"/>
                      <w:sz w:val="20"/>
                    </w:rPr>
                    <w:t>5</w:t>
                  </w:r>
                  <w:r>
                    <w:rPr>
                      <w:rFonts w:ascii="仿宋_GB2312" w:hAnsi="仿宋_GB2312" w:cs="仿宋_GB2312" w:eastAsia="仿宋_GB2312"/>
                      <w:sz w:val="20"/>
                    </w:rPr>
                    <w:t>. 一体化电源管理系统:</w:t>
                  </w:r>
                  <w:r>
                    <w:br/>
                  </w:r>
                  <w:r>
                    <w:rPr>
                      <w:rFonts w:ascii="仿宋_GB2312" w:hAnsi="仿宋_GB2312" w:cs="仿宋_GB2312" w:eastAsia="仿宋_GB2312"/>
                      <w:sz w:val="20"/>
                    </w:rPr>
                    <w:t>5.1.</w:t>
                  </w:r>
                  <w:r>
                    <w:rPr>
                      <w:rFonts w:ascii="仿宋_GB2312" w:hAnsi="仿宋_GB2312" w:cs="仿宋_GB2312" w:eastAsia="仿宋_GB2312"/>
                      <w:sz w:val="20"/>
                    </w:rPr>
                    <w:t>具备时序供电</w:t>
                  </w:r>
                  <w:r>
                    <w:rPr>
                      <w:rFonts w:ascii="仿宋_GB2312" w:hAnsi="仿宋_GB2312" w:cs="仿宋_GB2312" w:eastAsia="仿宋_GB2312"/>
                      <w:sz w:val="20"/>
                    </w:rPr>
                    <w:t>:按顺序依次间隔2-5秒分组供电，组数≥4组；</w:t>
                  </w:r>
                  <w:r>
                    <w:br/>
                  </w:r>
                  <w:r>
                    <w:rPr>
                      <w:rFonts w:ascii="仿宋_GB2312" w:hAnsi="仿宋_GB2312" w:cs="仿宋_GB2312" w:eastAsia="仿宋_GB2312"/>
                      <w:sz w:val="20"/>
                    </w:rPr>
                    <w:t>5.2.</w:t>
                  </w:r>
                  <w:r>
                    <w:rPr>
                      <w:rFonts w:ascii="仿宋_GB2312" w:hAnsi="仿宋_GB2312" w:cs="仿宋_GB2312" w:eastAsia="仿宋_GB2312"/>
                      <w:sz w:val="20"/>
                    </w:rPr>
                    <w:t>设置分组循环供电，每组供电时长，达到设置充电时长后，自动为下组供电；</w:t>
                  </w:r>
                  <w:r>
                    <w:br/>
                  </w:r>
                  <w:r>
                    <w:rPr>
                      <w:rFonts w:ascii="仿宋_GB2312" w:hAnsi="仿宋_GB2312" w:cs="仿宋_GB2312" w:eastAsia="仿宋_GB2312"/>
                      <w:sz w:val="20"/>
                    </w:rPr>
                    <w:t>5.3</w:t>
                  </w:r>
                  <w:r>
                    <w:rPr>
                      <w:rFonts w:ascii="仿宋_GB2312" w:hAnsi="仿宋_GB2312" w:cs="仿宋_GB2312" w:eastAsia="仿宋_GB2312"/>
                      <w:sz w:val="20"/>
                    </w:rPr>
                    <w:t>.过载保护:当功率过大或电流不稳定时自动断电；</w:t>
                  </w:r>
                  <w:r>
                    <w:br/>
                  </w:r>
                  <w:r>
                    <w:rPr>
                      <w:rFonts w:ascii="仿宋_GB2312" w:hAnsi="仿宋_GB2312" w:cs="仿宋_GB2312" w:eastAsia="仿宋_GB2312"/>
                      <w:sz w:val="20"/>
                    </w:rPr>
                    <w:t>5.4</w:t>
                  </w:r>
                  <w:r>
                    <w:rPr>
                      <w:rFonts w:ascii="仿宋_GB2312" w:hAnsi="仿宋_GB2312" w:cs="仿宋_GB2312" w:eastAsia="仿宋_GB2312"/>
                      <w:sz w:val="20"/>
                    </w:rPr>
                    <w:t xml:space="preserve">.带有定时时长显示屏，数码显示定时时长，可设置任意充电时长； </w:t>
                  </w:r>
                  <w:r>
                    <w:br/>
                  </w:r>
                  <w:r>
                    <w:rPr>
                      <w:rFonts w:ascii="仿宋_GB2312" w:hAnsi="仿宋_GB2312" w:cs="仿宋_GB2312" w:eastAsia="仿宋_GB2312"/>
                      <w:sz w:val="20"/>
                    </w:rPr>
                    <w:t>5.5</w:t>
                  </w:r>
                  <w:r>
                    <w:rPr>
                      <w:rFonts w:ascii="仿宋_GB2312" w:hAnsi="仿宋_GB2312" w:cs="仿宋_GB2312" w:eastAsia="仿宋_GB2312"/>
                      <w:sz w:val="20"/>
                    </w:rPr>
                    <w:t>.漏电保护功能：出现漏电、短路时自动切断电源。</w:t>
                  </w:r>
                  <w:r>
                    <w:br/>
                  </w:r>
                  <w:r>
                    <w:rPr>
                      <w:rFonts w:ascii="仿宋_GB2312" w:hAnsi="仿宋_GB2312" w:cs="仿宋_GB2312" w:eastAsia="仿宋_GB2312"/>
                      <w:sz w:val="20"/>
                    </w:rPr>
                    <w:t>6</w:t>
                  </w:r>
                  <w:r>
                    <w:rPr>
                      <w:rFonts w:ascii="仿宋_GB2312" w:hAnsi="仿宋_GB2312" w:cs="仿宋_GB2312" w:eastAsia="仿宋_GB2312"/>
                      <w:sz w:val="20"/>
                    </w:rPr>
                    <w:t>.接口：</w:t>
                  </w:r>
                  <w:r>
                    <w:br/>
                  </w:r>
                  <w:r>
                    <w:rPr>
                      <w:rFonts w:ascii="仿宋_GB2312" w:hAnsi="仿宋_GB2312" w:cs="仿宋_GB2312" w:eastAsia="仿宋_GB2312"/>
                      <w:sz w:val="20"/>
                    </w:rPr>
                    <w:t>6.1.</w:t>
                  </w:r>
                  <w:r>
                    <w:rPr>
                      <w:rFonts w:ascii="仿宋_GB2312" w:hAnsi="仿宋_GB2312" w:cs="仿宋_GB2312" w:eastAsia="仿宋_GB2312"/>
                      <w:sz w:val="20"/>
                    </w:rPr>
                    <w:t>≥4路可管理电源输出接口；</w:t>
                  </w:r>
                  <w:r>
                    <w:br/>
                  </w:r>
                  <w:r>
                    <w:rPr>
                      <w:rFonts w:ascii="仿宋_GB2312" w:hAnsi="仿宋_GB2312" w:cs="仿宋_GB2312" w:eastAsia="仿宋_GB2312"/>
                      <w:sz w:val="20"/>
                    </w:rPr>
                    <w:t>6.2.</w:t>
                  </w:r>
                  <w:r>
                    <w:rPr>
                      <w:rFonts w:ascii="仿宋_GB2312" w:hAnsi="仿宋_GB2312" w:cs="仿宋_GB2312" w:eastAsia="仿宋_GB2312"/>
                      <w:sz w:val="20"/>
                    </w:rPr>
                    <w:t>≥2路常供电电源输出接口；</w:t>
                  </w:r>
                  <w:r>
                    <w:br/>
                  </w:r>
                  <w:r>
                    <w:rPr>
                      <w:rFonts w:ascii="仿宋_GB2312" w:hAnsi="仿宋_GB2312" w:cs="仿宋_GB2312" w:eastAsia="仿宋_GB2312"/>
                      <w:sz w:val="20"/>
                    </w:rPr>
                    <w:t>6.3.</w:t>
                  </w:r>
                  <w:r>
                    <w:rPr>
                      <w:rFonts w:ascii="仿宋_GB2312" w:hAnsi="仿宋_GB2312" w:cs="仿宋_GB2312" w:eastAsia="仿宋_GB2312"/>
                      <w:sz w:val="20"/>
                    </w:rPr>
                    <w:t>≥1路外接开关控制接口；</w:t>
                  </w:r>
                  <w:r>
                    <w:br/>
                  </w:r>
                  <w:r>
                    <w:rPr>
                      <w:rFonts w:ascii="仿宋_GB2312" w:hAnsi="仿宋_GB2312" w:cs="仿宋_GB2312" w:eastAsia="仿宋_GB2312"/>
                      <w:sz w:val="20"/>
                    </w:rPr>
                    <w:t>6.4.</w:t>
                  </w:r>
                  <w:r>
                    <w:rPr>
                      <w:rFonts w:ascii="仿宋_GB2312" w:hAnsi="仿宋_GB2312" w:cs="仿宋_GB2312" w:eastAsia="仿宋_GB2312"/>
                      <w:sz w:val="20"/>
                    </w:rPr>
                    <w:t>≥1路电源开关状态LED指示灯接口；</w:t>
                  </w:r>
                  <w:r>
                    <w:br/>
                  </w:r>
                  <w:r>
                    <w:rPr>
                      <w:rFonts w:ascii="仿宋_GB2312" w:hAnsi="仿宋_GB2312" w:cs="仿宋_GB2312" w:eastAsia="仿宋_GB2312"/>
                      <w:sz w:val="20"/>
                    </w:rPr>
                    <w:t>7.</w:t>
                  </w:r>
                  <w:r>
                    <w:rPr>
                      <w:rFonts w:ascii="仿宋_GB2312" w:hAnsi="仿宋_GB2312" w:cs="仿宋_GB2312" w:eastAsia="仿宋_GB2312"/>
                      <w:sz w:val="20"/>
                    </w:rPr>
                    <w:t>静音减震万向轮（带刹车功能）；</w:t>
                  </w:r>
                  <w:r>
                    <w:br/>
                  </w:r>
                  <w:r>
                    <w:rPr>
                      <w:rFonts w:ascii="仿宋_GB2312" w:hAnsi="仿宋_GB2312" w:cs="仿宋_GB2312" w:eastAsia="仿宋_GB2312"/>
                      <w:sz w:val="20"/>
                    </w:rPr>
                    <w:t>8.</w:t>
                  </w:r>
                  <w:r>
                    <w:rPr>
                      <w:rFonts w:ascii="仿宋_GB2312" w:hAnsi="仿宋_GB2312" w:cs="仿宋_GB2312" w:eastAsia="仿宋_GB2312"/>
                      <w:sz w:val="20"/>
                    </w:rPr>
                    <w:t>柜体侧面带有绕线卡槽，移动时电源线可缠绕在卡线槽上。</w:t>
                  </w:r>
                </w:p>
                <w:p>
                  <w:pPr>
                    <w:pStyle w:val="null3"/>
                    <w:jc w:val="left"/>
                  </w:pPr>
                  <w:r>
                    <w:rPr>
                      <w:rFonts w:ascii="仿宋_GB2312" w:hAnsi="仿宋_GB2312" w:cs="仿宋_GB2312" w:eastAsia="仿宋_GB2312"/>
                      <w:sz w:val="20"/>
                    </w:rPr>
                    <w:t>三、智慧教学终端</w:t>
                  </w:r>
                  <w:r>
                    <w:rPr>
                      <w:rFonts w:ascii="仿宋_GB2312" w:hAnsi="仿宋_GB2312" w:cs="仿宋_GB2312" w:eastAsia="仿宋_GB2312"/>
                      <w:sz w:val="20"/>
                    </w:rPr>
                    <w:t>1台</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1、处理器：≥ 6核、1</w:t>
                  </w:r>
                  <w:r>
                    <w:rPr>
                      <w:rFonts w:ascii="仿宋_GB2312" w:hAnsi="仿宋_GB2312" w:cs="仿宋_GB2312" w:eastAsia="仿宋_GB2312"/>
                      <w:sz w:val="20"/>
                    </w:rPr>
                    <w:t>2</w:t>
                  </w:r>
                  <w:r>
                    <w:rPr>
                      <w:rFonts w:ascii="仿宋_GB2312" w:hAnsi="仿宋_GB2312" w:cs="仿宋_GB2312" w:eastAsia="仿宋_GB2312"/>
                      <w:sz w:val="20"/>
                    </w:rPr>
                    <w:t>线程，基础频率</w:t>
                  </w:r>
                  <w:r>
                    <w:rPr>
                      <w:rFonts w:ascii="仿宋_GB2312" w:hAnsi="仿宋_GB2312" w:cs="仿宋_GB2312" w:eastAsia="仿宋_GB2312"/>
                      <w:sz w:val="20"/>
                    </w:rPr>
                    <w:t>≥ 2.5GHz</w:t>
                  </w:r>
                  <w:r>
                    <w:br/>
                  </w:r>
                  <w:r>
                    <w:rPr>
                      <w:rFonts w:ascii="仿宋_GB2312" w:hAnsi="仿宋_GB2312" w:cs="仿宋_GB2312" w:eastAsia="仿宋_GB2312"/>
                      <w:sz w:val="20"/>
                    </w:rPr>
                    <w:t>2、内存：≥16G</w:t>
                  </w:r>
                  <w:r>
                    <w:rPr>
                      <w:rFonts w:ascii="仿宋_GB2312" w:hAnsi="仿宋_GB2312" w:cs="仿宋_GB2312" w:eastAsia="仿宋_GB2312"/>
                      <w:sz w:val="20"/>
                    </w:rPr>
                    <w:t>B</w:t>
                  </w:r>
                  <w:r>
                    <w:br/>
                  </w:r>
                  <w:r>
                    <w:rPr>
                      <w:rFonts w:ascii="仿宋_GB2312" w:hAnsi="仿宋_GB2312" w:cs="仿宋_GB2312" w:eastAsia="仿宋_GB2312"/>
                      <w:sz w:val="20"/>
                    </w:rPr>
                    <w:t>3、硬盘：≥SSD 512G</w:t>
                  </w:r>
                  <w:r>
                    <w:rPr>
                      <w:rFonts w:ascii="仿宋_GB2312" w:hAnsi="仿宋_GB2312" w:cs="仿宋_GB2312" w:eastAsia="仿宋_GB2312"/>
                      <w:sz w:val="20"/>
                    </w:rPr>
                    <w:t>B</w:t>
                  </w:r>
                  <w:r>
                    <w:br/>
                  </w:r>
                  <w:r>
                    <w:rPr>
                      <w:rFonts w:ascii="仿宋_GB2312" w:hAnsi="仿宋_GB2312" w:cs="仿宋_GB2312" w:eastAsia="仿宋_GB2312"/>
                      <w:sz w:val="20"/>
                    </w:rPr>
                    <w:t>4、显卡:≥UHD Graphics 730</w:t>
                  </w:r>
                  <w:r>
                    <w:br/>
                  </w:r>
                  <w:r>
                    <w:rPr>
                      <w:rFonts w:ascii="仿宋_GB2312" w:hAnsi="仿宋_GB2312" w:cs="仿宋_GB2312" w:eastAsia="仿宋_GB2312"/>
                      <w:sz w:val="20"/>
                    </w:rPr>
                    <w:t>5、无线:≥M.2 2230 WIFI Module</w:t>
                  </w:r>
                  <w:r>
                    <w:br/>
                  </w:r>
                  <w:r>
                    <w:rPr>
                      <w:rFonts w:ascii="仿宋_GB2312" w:hAnsi="仿宋_GB2312" w:cs="仿宋_GB2312" w:eastAsia="仿宋_GB2312"/>
                      <w:sz w:val="20"/>
                    </w:rPr>
                    <w:t>6、网卡芯片</w:t>
                  </w:r>
                  <w:r>
                    <w:rPr>
                      <w:rFonts w:ascii="仿宋_GB2312" w:hAnsi="仿宋_GB2312" w:cs="仿宋_GB2312" w:eastAsia="仿宋_GB2312"/>
                      <w:sz w:val="20"/>
                    </w:rPr>
                    <w:t>:</w:t>
                  </w:r>
                  <w:r>
                    <w:rPr>
                      <w:rFonts w:ascii="仿宋_GB2312" w:hAnsi="仿宋_GB2312" w:cs="仿宋_GB2312" w:eastAsia="仿宋_GB2312"/>
                      <w:sz w:val="20"/>
                    </w:rPr>
                    <w:t>≥1000M</w:t>
                  </w:r>
                  <w:r>
                    <w:br/>
                  </w:r>
                  <w:r>
                    <w:rPr>
                      <w:rFonts w:ascii="仿宋_GB2312" w:hAnsi="仿宋_GB2312" w:cs="仿宋_GB2312" w:eastAsia="仿宋_GB2312"/>
                      <w:sz w:val="20"/>
                    </w:rPr>
                    <w:t>7、声卡芯片</w:t>
                  </w:r>
                  <w:r>
                    <w:rPr>
                      <w:rFonts w:ascii="仿宋_GB2312" w:hAnsi="仿宋_GB2312" w:cs="仿宋_GB2312" w:eastAsia="仿宋_GB2312"/>
                      <w:sz w:val="20"/>
                    </w:rPr>
                    <w:t>:</w:t>
                  </w:r>
                  <w:r>
                    <w:rPr>
                      <w:rFonts w:ascii="仿宋_GB2312" w:hAnsi="仿宋_GB2312" w:cs="仿宋_GB2312" w:eastAsia="仿宋_GB2312"/>
                      <w:sz w:val="20"/>
                    </w:rPr>
                    <w:t>≥RealTek HD Audio IC</w:t>
                  </w:r>
                  <w:r>
                    <w:rPr>
                      <w:rFonts w:ascii="仿宋_GB2312" w:hAnsi="仿宋_GB2312" w:cs="仿宋_GB2312" w:eastAsia="仿宋_GB2312"/>
                      <w:sz w:val="20"/>
                    </w:rPr>
                    <w:t>;</w:t>
                  </w:r>
                  <w:r>
                    <w:br/>
                  </w:r>
                  <w:r>
                    <w:rPr>
                      <w:rFonts w:ascii="仿宋_GB2312" w:hAnsi="仿宋_GB2312" w:cs="仿宋_GB2312" w:eastAsia="仿宋_GB2312"/>
                      <w:sz w:val="20"/>
                    </w:rPr>
                    <w:t>8、前置接口</w:t>
                  </w:r>
                  <w:r>
                    <w:rPr>
                      <w:rFonts w:ascii="仿宋_GB2312" w:hAnsi="仿宋_GB2312" w:cs="仿宋_GB2312" w:eastAsia="仿宋_GB2312"/>
                      <w:sz w:val="20"/>
                    </w:rPr>
                    <w:t>:</w:t>
                  </w:r>
                  <w:r>
                    <w:rPr>
                      <w:rFonts w:ascii="仿宋_GB2312" w:hAnsi="仿宋_GB2312" w:cs="仿宋_GB2312" w:eastAsia="仿宋_GB2312"/>
                      <w:sz w:val="20"/>
                    </w:rPr>
                    <w:t>≥4 路 USB 2.0</w:t>
                  </w:r>
                  <w:r>
                    <w:rPr>
                      <w:rFonts w:ascii="仿宋_GB2312" w:hAnsi="仿宋_GB2312" w:cs="仿宋_GB2312" w:eastAsia="仿宋_GB2312"/>
                      <w:sz w:val="20"/>
                    </w:rPr>
                    <w:t>;</w:t>
                  </w:r>
                  <w:r>
                    <w:rPr>
                      <w:rFonts w:ascii="仿宋_GB2312" w:hAnsi="仿宋_GB2312" w:cs="仿宋_GB2312" w:eastAsia="仿宋_GB2312"/>
                      <w:sz w:val="20"/>
                    </w:rPr>
                    <w:t xml:space="preserve"> </w:t>
                  </w:r>
                  <w:r>
                    <w:rPr>
                      <w:rFonts w:ascii="仿宋_GB2312" w:hAnsi="仿宋_GB2312" w:cs="仿宋_GB2312" w:eastAsia="仿宋_GB2312"/>
                      <w:sz w:val="20"/>
                    </w:rPr>
                    <w:t>≥1路Line out/1 路Mic in/1路 Power button/1路 Power LED</w:t>
                  </w:r>
                  <w:r>
                    <w:rPr>
                      <w:rFonts w:ascii="仿宋_GB2312" w:hAnsi="仿宋_GB2312" w:cs="仿宋_GB2312" w:eastAsia="仿宋_GB2312"/>
                      <w:sz w:val="20"/>
                    </w:rPr>
                    <w:t>;</w:t>
                  </w:r>
                  <w:r>
                    <w:br/>
                  </w:r>
                  <w:r>
                    <w:rPr>
                      <w:rFonts w:ascii="仿宋_GB2312" w:hAnsi="仿宋_GB2312" w:cs="仿宋_GB2312" w:eastAsia="仿宋_GB2312"/>
                      <w:sz w:val="20"/>
                    </w:rPr>
                    <w:t>9、后置接口</w:t>
                  </w:r>
                  <w:r>
                    <w:rPr>
                      <w:rFonts w:ascii="仿宋_GB2312" w:hAnsi="仿宋_GB2312" w:cs="仿宋_GB2312" w:eastAsia="仿宋_GB2312"/>
                      <w:sz w:val="20"/>
                    </w:rPr>
                    <w:t>:</w:t>
                  </w:r>
                  <w:r>
                    <w:rPr>
                      <w:rFonts w:ascii="仿宋_GB2312" w:hAnsi="仿宋_GB2312" w:cs="仿宋_GB2312" w:eastAsia="仿宋_GB2312"/>
                      <w:sz w:val="20"/>
                    </w:rPr>
                    <w:t>≥4 路 USB3.0</w:t>
                  </w:r>
                  <w:r>
                    <w:rPr>
                      <w:rFonts w:ascii="仿宋_GB2312" w:hAnsi="仿宋_GB2312" w:cs="仿宋_GB2312" w:eastAsia="仿宋_GB2312"/>
                      <w:sz w:val="20"/>
                    </w:rPr>
                    <w:t>;</w:t>
                  </w:r>
                  <w:r>
                    <w:rPr>
                      <w:rFonts w:ascii="仿宋_GB2312" w:hAnsi="仿宋_GB2312" w:cs="仿宋_GB2312" w:eastAsia="仿宋_GB2312"/>
                      <w:sz w:val="20"/>
                    </w:rPr>
                    <w:t xml:space="preserve"> </w:t>
                  </w:r>
                  <w:r>
                    <w:rPr>
                      <w:rFonts w:ascii="仿宋_GB2312" w:hAnsi="仿宋_GB2312" w:cs="仿宋_GB2312" w:eastAsia="仿宋_GB2312"/>
                      <w:sz w:val="20"/>
                    </w:rPr>
                    <w:t>≥1个 RJ45</w:t>
                  </w: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1"/>
                    </w:rPr>
                    <w:t xml:space="preserve"> </w:t>
                  </w:r>
                  <w:r>
                    <w:rPr>
                      <w:rFonts w:ascii="仿宋_GB2312" w:hAnsi="仿宋_GB2312" w:cs="仿宋_GB2312" w:eastAsia="仿宋_GB2312"/>
                      <w:sz w:val="20"/>
                    </w:rPr>
                    <w:t>VGA, 4K / 30Hz/1 * 3.5mm Line out/1 * 3.5mm Mic in/1 * DC Jack</w:t>
                  </w:r>
                  <w:r>
                    <w:rPr>
                      <w:rFonts w:ascii="仿宋_GB2312" w:hAnsi="仿宋_GB2312" w:cs="仿宋_GB2312" w:eastAsia="仿宋_GB2312"/>
                      <w:sz w:val="20"/>
                    </w:rPr>
                    <w:t>;</w:t>
                  </w:r>
                  <w:r>
                    <w:br/>
                  </w:r>
                  <w:r>
                    <w:rPr>
                      <w:rFonts w:ascii="仿宋_GB2312" w:hAnsi="仿宋_GB2312" w:cs="仿宋_GB2312" w:eastAsia="仿宋_GB2312"/>
                      <w:sz w:val="20"/>
                    </w:rPr>
                    <w:t>10、电源:DC 19V；</w:t>
                  </w:r>
                </w:p>
                <w:p>
                  <w:pPr>
                    <w:pStyle w:val="null3"/>
                    <w:jc w:val="left"/>
                  </w:pPr>
                  <w:r>
                    <w:rPr>
                      <w:rFonts w:ascii="仿宋_GB2312" w:hAnsi="仿宋_GB2312" w:cs="仿宋_GB2312" w:eastAsia="仿宋_GB2312"/>
                      <w:sz w:val="20"/>
                    </w:rPr>
                    <w:t>四、教师</w:t>
                  </w:r>
                  <w:r>
                    <w:rPr>
                      <w:rFonts w:ascii="仿宋_GB2312" w:hAnsi="仿宋_GB2312" w:cs="仿宋_GB2312" w:eastAsia="仿宋_GB2312"/>
                      <w:sz w:val="20"/>
                    </w:rPr>
                    <w:t>终端显示设备</w:t>
                  </w:r>
                  <w:r>
                    <w:rPr>
                      <w:rFonts w:ascii="仿宋_GB2312" w:hAnsi="仿宋_GB2312" w:cs="仿宋_GB2312" w:eastAsia="仿宋_GB2312"/>
                      <w:sz w:val="20"/>
                    </w:rPr>
                    <w:t>2台：</w:t>
                  </w:r>
                </w:p>
                <w:p>
                  <w:pPr>
                    <w:pStyle w:val="null3"/>
                    <w:jc w:val="left"/>
                  </w:pPr>
                  <w:r>
                    <w:rPr>
                      <w:rFonts w:ascii="仿宋_GB2312" w:hAnsi="仿宋_GB2312" w:cs="仿宋_GB2312" w:eastAsia="仿宋_GB2312"/>
                      <w:sz w:val="20"/>
                    </w:rPr>
                    <w:t>1、尺寸：≥21.5英寸；</w:t>
                  </w:r>
                  <w:r>
                    <w:br/>
                  </w:r>
                  <w:r>
                    <w:rPr>
                      <w:rFonts w:ascii="仿宋_GB2312" w:hAnsi="仿宋_GB2312" w:cs="仿宋_GB2312" w:eastAsia="仿宋_GB2312"/>
                      <w:sz w:val="20"/>
                    </w:rPr>
                    <w:t>2、分辨率：≥1920*1080；</w:t>
                  </w:r>
                  <w:r>
                    <w:br/>
                  </w:r>
                  <w:r>
                    <w:rPr>
                      <w:rFonts w:ascii="仿宋_GB2312" w:hAnsi="仿宋_GB2312" w:cs="仿宋_GB2312" w:eastAsia="仿宋_GB2312"/>
                      <w:sz w:val="20"/>
                    </w:rPr>
                    <w:t>3、刷新率：≥60H</w:t>
                  </w:r>
                  <w:r>
                    <w:rPr>
                      <w:rFonts w:ascii="仿宋_GB2312" w:hAnsi="仿宋_GB2312" w:cs="仿宋_GB2312" w:eastAsia="仿宋_GB2312"/>
                      <w:sz w:val="20"/>
                    </w:rPr>
                    <w:t>z</w:t>
                  </w:r>
                  <w:r>
                    <w:rPr>
                      <w:rFonts w:ascii="仿宋_GB2312" w:hAnsi="仿宋_GB2312" w:cs="仿宋_GB2312" w:eastAsia="仿宋_GB2312"/>
                      <w:sz w:val="20"/>
                    </w:rPr>
                    <w:t>；</w:t>
                  </w:r>
                  <w:r>
                    <w:br/>
                  </w:r>
                  <w:r>
                    <w:rPr>
                      <w:rFonts w:ascii="仿宋_GB2312" w:hAnsi="仿宋_GB2312" w:cs="仿宋_GB2312" w:eastAsia="仿宋_GB2312"/>
                      <w:sz w:val="20"/>
                    </w:rPr>
                    <w:t>4、响应时间：≤5毫秒；</w:t>
                  </w:r>
                  <w:r>
                    <w:br/>
                  </w:r>
                  <w:r>
                    <w:rPr>
                      <w:rFonts w:ascii="仿宋_GB2312" w:hAnsi="仿宋_GB2312" w:cs="仿宋_GB2312" w:eastAsia="仿宋_GB2312"/>
                      <w:sz w:val="20"/>
                    </w:rPr>
                    <w:t xml:space="preserve">5、接口：HDMI </w:t>
                  </w:r>
                  <w:r>
                    <w:br/>
                  </w:r>
                  <w:r>
                    <w:rPr>
                      <w:rFonts w:ascii="仿宋_GB2312" w:hAnsi="仿宋_GB2312" w:cs="仿宋_GB2312" w:eastAsia="仿宋_GB2312"/>
                      <w:sz w:val="20"/>
                    </w:rPr>
                    <w:t>五、耳麦：</w:t>
                  </w:r>
                </w:p>
                <w:p>
                  <w:pPr>
                    <w:pStyle w:val="null3"/>
                    <w:jc w:val="left"/>
                  </w:pPr>
                  <w:r>
                    <w:rPr>
                      <w:rFonts w:ascii="仿宋_GB2312" w:hAnsi="仿宋_GB2312" w:cs="仿宋_GB2312" w:eastAsia="仿宋_GB2312"/>
                      <w:sz w:val="20"/>
                    </w:rPr>
                    <w:t>1、灵敏度:≥10</w:t>
                  </w:r>
                  <w:r>
                    <w:rPr>
                      <w:rFonts w:ascii="仿宋_GB2312" w:hAnsi="仿宋_GB2312" w:cs="仿宋_GB2312" w:eastAsia="仿宋_GB2312"/>
                      <w:sz w:val="20"/>
                    </w:rPr>
                    <w:t>6</w:t>
                  </w:r>
                  <w:r>
                    <w:rPr>
                      <w:rFonts w:ascii="仿宋_GB2312" w:hAnsi="仿宋_GB2312" w:cs="仿宋_GB2312" w:eastAsia="仿宋_GB2312"/>
                      <w:sz w:val="20"/>
                    </w:rPr>
                    <w:t>±3dB</w:t>
                  </w:r>
                  <w:r>
                    <w:br/>
                  </w:r>
                  <w:r>
                    <w:rPr>
                      <w:rFonts w:ascii="仿宋_GB2312" w:hAnsi="仿宋_GB2312" w:cs="仿宋_GB2312" w:eastAsia="仿宋_GB2312"/>
                      <w:sz w:val="20"/>
                    </w:rPr>
                    <w:t>2</w:t>
                  </w:r>
                  <w:r>
                    <w:rPr>
                      <w:rFonts w:ascii="仿宋_GB2312" w:hAnsi="仿宋_GB2312" w:cs="仿宋_GB2312" w:eastAsia="仿宋_GB2312"/>
                      <w:sz w:val="20"/>
                    </w:rPr>
                    <w:t>、频响范围</w:t>
                  </w: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0Hz~</w:t>
                  </w:r>
                  <w:r>
                    <w:rPr>
                      <w:rFonts w:ascii="仿宋_GB2312" w:hAnsi="仿宋_GB2312" w:cs="仿宋_GB2312" w:eastAsia="仿宋_GB2312"/>
                      <w:sz w:val="20"/>
                    </w:rPr>
                    <w:t>16</w:t>
                  </w:r>
                  <w:r>
                    <w:rPr>
                      <w:rFonts w:ascii="仿宋_GB2312" w:hAnsi="仿宋_GB2312" w:cs="仿宋_GB2312" w:eastAsia="仿宋_GB2312"/>
                      <w:sz w:val="20"/>
                    </w:rPr>
                    <w:t>KHz</w:t>
                  </w:r>
                  <w:r>
                    <w:br/>
                  </w:r>
                  <w:r>
                    <w:rPr>
                      <w:rFonts w:ascii="仿宋_GB2312" w:hAnsi="仿宋_GB2312" w:cs="仿宋_GB2312" w:eastAsia="仿宋_GB2312"/>
                      <w:sz w:val="20"/>
                    </w:rPr>
                    <w:t>六、</w:t>
                  </w:r>
                  <w:r>
                    <w:rPr>
                      <w:rFonts w:ascii="仿宋_GB2312" w:hAnsi="仿宋_GB2312" w:cs="仿宋_GB2312" w:eastAsia="仿宋_GB2312"/>
                      <w:sz w:val="20"/>
                    </w:rPr>
                    <w:t>智慧学习终端一体机</w:t>
                  </w:r>
                  <w:r>
                    <w:rPr>
                      <w:rFonts w:ascii="仿宋_GB2312" w:hAnsi="仿宋_GB2312" w:cs="仿宋_GB2312" w:eastAsia="仿宋_GB2312"/>
                      <w:sz w:val="20"/>
                    </w:rPr>
                    <w:t>30台</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（一）设备参数要求：</w:t>
                  </w:r>
                </w:p>
                <w:p>
                  <w:pPr>
                    <w:pStyle w:val="null3"/>
                    <w:jc w:val="left"/>
                  </w:pPr>
                  <w:r>
                    <w:rPr>
                      <w:rFonts w:ascii="仿宋_GB2312" w:hAnsi="仿宋_GB2312" w:cs="仿宋_GB2312" w:eastAsia="仿宋_GB2312"/>
                      <w:sz w:val="20"/>
                    </w:rPr>
                    <w:t>1、处理器：核心数量≥6核心</w:t>
                  </w:r>
                  <w:r>
                    <w:rPr>
                      <w:rFonts w:ascii="仿宋_GB2312" w:hAnsi="仿宋_GB2312" w:cs="仿宋_GB2312" w:eastAsia="仿宋_GB2312"/>
                      <w:sz w:val="21"/>
                    </w:rPr>
                    <w:t xml:space="preserve"> </w:t>
                  </w:r>
                  <w:r>
                    <w:rPr>
                      <w:rFonts w:ascii="仿宋_GB2312" w:hAnsi="仿宋_GB2312" w:cs="仿宋_GB2312" w:eastAsia="仿宋_GB2312"/>
                      <w:sz w:val="20"/>
                    </w:rPr>
                    <w:t>8线程，基础频率≥2.5GH</w:t>
                  </w:r>
                  <w:r>
                    <w:rPr>
                      <w:rFonts w:ascii="仿宋_GB2312" w:hAnsi="仿宋_GB2312" w:cs="仿宋_GB2312" w:eastAsia="仿宋_GB2312"/>
                      <w:sz w:val="20"/>
                    </w:rPr>
                    <w:t>z</w:t>
                  </w:r>
                  <w:r>
                    <w:rPr>
                      <w:rFonts w:ascii="仿宋_GB2312" w:hAnsi="仿宋_GB2312" w:cs="仿宋_GB2312" w:eastAsia="仿宋_GB2312"/>
                      <w:sz w:val="20"/>
                    </w:rPr>
                    <w:t>；</w:t>
                  </w:r>
                  <w:r>
                    <w:br/>
                  </w:r>
                  <w:r>
                    <w:rPr>
                      <w:rFonts w:ascii="仿宋_GB2312" w:hAnsi="仿宋_GB2312" w:cs="仿宋_GB2312" w:eastAsia="仿宋_GB2312"/>
                      <w:sz w:val="20"/>
                    </w:rPr>
                    <w:t>2</w:t>
                  </w:r>
                  <w:r>
                    <w:rPr>
                      <w:rFonts w:ascii="仿宋_GB2312" w:hAnsi="仿宋_GB2312" w:cs="仿宋_GB2312" w:eastAsia="仿宋_GB2312"/>
                      <w:sz w:val="20"/>
                    </w:rPr>
                    <w:t>、运行内存：</w:t>
                  </w:r>
                  <w:r>
                    <w:rPr>
                      <w:rFonts w:ascii="仿宋_GB2312" w:hAnsi="仿宋_GB2312" w:cs="仿宋_GB2312" w:eastAsia="仿宋_GB2312"/>
                      <w:sz w:val="20"/>
                    </w:rPr>
                    <w:t xml:space="preserve">≥16GB；                                                   </w:t>
                  </w:r>
                  <w:r>
                    <w:br/>
                  </w:r>
                  <w:r>
                    <w:rPr>
                      <w:rFonts w:ascii="仿宋_GB2312" w:hAnsi="仿宋_GB2312" w:cs="仿宋_GB2312" w:eastAsia="仿宋_GB2312"/>
                      <w:sz w:val="20"/>
                    </w:rPr>
                    <w:t>3</w:t>
                  </w:r>
                  <w:r>
                    <w:rPr>
                      <w:rFonts w:ascii="仿宋_GB2312" w:hAnsi="仿宋_GB2312" w:cs="仿宋_GB2312" w:eastAsia="仿宋_GB2312"/>
                      <w:sz w:val="20"/>
                    </w:rPr>
                    <w:t>、存储容量：</w:t>
                  </w:r>
                  <w:r>
                    <w:rPr>
                      <w:rFonts w:ascii="仿宋_GB2312" w:hAnsi="仿宋_GB2312" w:cs="仿宋_GB2312" w:eastAsia="仿宋_GB2312"/>
                      <w:sz w:val="20"/>
                    </w:rPr>
                    <w:t xml:space="preserve">≥256GB；                                                 </w:t>
                  </w:r>
                  <w:r>
                    <w:br/>
                  </w:r>
                  <w:r>
                    <w:rPr>
                      <w:rFonts w:ascii="仿宋_GB2312" w:hAnsi="仿宋_GB2312" w:cs="仿宋_GB2312" w:eastAsia="仿宋_GB2312"/>
                      <w:sz w:val="20"/>
                    </w:rPr>
                    <w:t>4</w:t>
                  </w:r>
                  <w:r>
                    <w:rPr>
                      <w:rFonts w:ascii="仿宋_GB2312" w:hAnsi="仿宋_GB2312" w:cs="仿宋_GB2312" w:eastAsia="仿宋_GB2312"/>
                      <w:sz w:val="20"/>
                    </w:rPr>
                    <w:t>、显示屏：</w:t>
                  </w:r>
                  <w:r>
                    <w:rPr>
                      <w:rFonts w:ascii="仿宋_GB2312" w:hAnsi="仿宋_GB2312" w:cs="仿宋_GB2312" w:eastAsia="仿宋_GB2312"/>
                      <w:sz w:val="20"/>
                    </w:rPr>
                    <w:t>≥16吋</w:t>
                  </w:r>
                  <w:r>
                    <w:rPr>
                      <w:rFonts w:ascii="仿宋_GB2312" w:hAnsi="仿宋_GB2312" w:cs="仿宋_GB2312" w:eastAsia="仿宋_GB2312"/>
                      <w:sz w:val="20"/>
                    </w:rPr>
                    <w:t xml:space="preserve">  </w:t>
                  </w:r>
                  <w:r>
                    <w:rPr>
                      <w:rFonts w:ascii="仿宋_GB2312" w:hAnsi="仿宋_GB2312" w:cs="仿宋_GB2312" w:eastAsia="仿宋_GB2312"/>
                      <w:sz w:val="20"/>
                    </w:rPr>
                    <w:t>分辨率</w:t>
                  </w:r>
                  <w:r>
                    <w:rPr>
                      <w:rFonts w:ascii="仿宋_GB2312" w:hAnsi="仿宋_GB2312" w:cs="仿宋_GB2312" w:eastAsia="仿宋_GB2312"/>
                      <w:sz w:val="20"/>
                    </w:rPr>
                    <w:t>≥</w:t>
                  </w:r>
                  <w:r>
                    <w:rPr>
                      <w:rFonts w:ascii="仿宋_GB2312" w:hAnsi="仿宋_GB2312" w:cs="仿宋_GB2312" w:eastAsia="仿宋_GB2312"/>
                      <w:sz w:val="20"/>
                    </w:rPr>
                    <w:t>1920</w:t>
                  </w:r>
                  <w:r>
                    <w:rPr>
                      <w:rFonts w:ascii="仿宋_GB2312" w:hAnsi="仿宋_GB2312" w:cs="仿宋_GB2312" w:eastAsia="仿宋_GB2312"/>
                      <w:sz w:val="20"/>
                    </w:rPr>
                    <w:t>×</w:t>
                  </w:r>
                  <w:r>
                    <w:rPr>
                      <w:rFonts w:ascii="仿宋_GB2312" w:hAnsi="仿宋_GB2312" w:cs="仿宋_GB2312" w:eastAsia="仿宋_GB2312"/>
                      <w:sz w:val="20"/>
                    </w:rPr>
                    <w:t>1080</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、摄像头：内置</w:t>
                  </w:r>
                  <w:r>
                    <w:rPr>
                      <w:rFonts w:ascii="仿宋_GB2312" w:hAnsi="仿宋_GB2312" w:cs="仿宋_GB2312" w:eastAsia="仿宋_GB2312"/>
                      <w:sz w:val="20"/>
                    </w:rPr>
                    <w:t>1080P高清摄像头；</w:t>
                  </w:r>
                  <w:r>
                    <w:br/>
                  </w:r>
                  <w:r>
                    <w:rPr>
                      <w:rFonts w:ascii="仿宋_GB2312" w:hAnsi="仿宋_GB2312" w:cs="仿宋_GB2312" w:eastAsia="仿宋_GB2312"/>
                      <w:sz w:val="20"/>
                    </w:rPr>
                    <w:t>6</w:t>
                  </w:r>
                  <w:r>
                    <w:rPr>
                      <w:rFonts w:ascii="仿宋_GB2312" w:hAnsi="仿宋_GB2312" w:cs="仿宋_GB2312" w:eastAsia="仿宋_GB2312"/>
                      <w:sz w:val="20"/>
                    </w:rPr>
                    <w:t>、触控：</w:t>
                  </w:r>
                  <w:r>
                    <w:rPr>
                      <w:rFonts w:ascii="仿宋_GB2312" w:hAnsi="仿宋_GB2312" w:cs="仿宋_GB2312" w:eastAsia="仿宋_GB2312"/>
                      <w:sz w:val="20"/>
                    </w:rPr>
                    <w:t>≥10点触控</w:t>
                  </w:r>
                </w:p>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w:t>
                  </w:r>
                  <w:r>
                    <w:rPr>
                      <w:rFonts w:ascii="仿宋_GB2312" w:hAnsi="仿宋_GB2312" w:cs="仿宋_GB2312" w:eastAsia="仿宋_GB2312"/>
                      <w:sz w:val="20"/>
                    </w:rPr>
                    <w:t>Type-C转千兆网口RJ45网线转接头有线网卡</w:t>
                  </w:r>
                  <w:r>
                    <w:br/>
                  </w:r>
                  <w:r>
                    <w:rPr>
                      <w:rFonts w:ascii="仿宋_GB2312" w:hAnsi="仿宋_GB2312" w:cs="仿宋_GB2312" w:eastAsia="仿宋_GB2312"/>
                      <w:sz w:val="20"/>
                    </w:rPr>
                    <w:t>8</w:t>
                  </w:r>
                  <w:r>
                    <w:rPr>
                      <w:rFonts w:ascii="仿宋_GB2312" w:hAnsi="仿宋_GB2312" w:cs="仿宋_GB2312" w:eastAsia="仿宋_GB2312"/>
                      <w:sz w:val="20"/>
                    </w:rPr>
                    <w:t>、标配鼠标</w:t>
                  </w:r>
                </w:p>
                <w:p>
                  <w:pPr>
                    <w:pStyle w:val="null3"/>
                    <w:jc w:val="left"/>
                  </w:pPr>
                  <w:r>
                    <w:rPr>
                      <w:rFonts w:ascii="仿宋_GB2312" w:hAnsi="仿宋_GB2312" w:cs="仿宋_GB2312" w:eastAsia="仿宋_GB2312"/>
                      <w:sz w:val="20"/>
                    </w:rPr>
                    <w:t>9</w:t>
                  </w:r>
                  <w:r>
                    <w:rPr>
                      <w:rFonts w:ascii="仿宋_GB2312" w:hAnsi="仿宋_GB2312" w:cs="仿宋_GB2312" w:eastAsia="仿宋_GB2312"/>
                      <w:sz w:val="20"/>
                    </w:rPr>
                    <w:t>、组网方式：有线网络，支持无线</w:t>
                  </w:r>
                  <w:r>
                    <w:rPr>
                      <w:rFonts w:ascii="仿宋_GB2312" w:hAnsi="仿宋_GB2312" w:cs="仿宋_GB2312" w:eastAsia="仿宋_GB2312"/>
                      <w:sz w:val="20"/>
                    </w:rPr>
                    <w:t>WiFi5</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（二）内置口语训练功能：</w:t>
                  </w:r>
                  <w:r>
                    <w:rPr>
                      <w:rFonts w:ascii="仿宋_GB2312" w:hAnsi="仿宋_GB2312" w:cs="仿宋_GB2312" w:eastAsia="仿宋_GB2312"/>
                      <w:sz w:val="20"/>
                    </w:rPr>
                    <w:t xml:space="preserve">                                                                      </w:t>
                  </w:r>
                  <w:r>
                    <w:rPr>
                      <w:rFonts w:ascii="仿宋_GB2312" w:hAnsi="仿宋_GB2312" w:cs="仿宋_GB2312" w:eastAsia="仿宋_GB2312"/>
                      <w:sz w:val="20"/>
                    </w:rPr>
                    <w:t>1、多领域覆盖:对话内容应至少涵盖工作、生活、学习、科技、人文、备考等多个领域的≥ 200个场景。</w:t>
                  </w:r>
                  <w:r>
                    <w:br/>
                  </w:r>
                  <w:r>
                    <w:rPr>
                      <w:rFonts w:ascii="仿宋_GB2312" w:hAnsi="仿宋_GB2312" w:cs="仿宋_GB2312" w:eastAsia="仿宋_GB2312"/>
                      <w:sz w:val="20"/>
                    </w:rPr>
                    <w:t>2、提供实时的语音识别和纠错功能，对发音、流畅度、词汇使用、对话互动性等维度进行评估，并给出实时反馈。</w:t>
                  </w:r>
                  <w:r>
                    <w:br/>
                  </w:r>
                  <w:r>
                    <w:rPr>
                      <w:rFonts w:ascii="仿宋_GB2312" w:hAnsi="仿宋_GB2312" w:cs="仿宋_GB2312" w:eastAsia="仿宋_GB2312"/>
                      <w:sz w:val="20"/>
                    </w:rPr>
                    <w:t>3</w:t>
                  </w:r>
                  <w:r>
                    <w:rPr>
                      <w:rFonts w:ascii="仿宋_GB2312" w:hAnsi="仿宋_GB2312" w:cs="仿宋_GB2312" w:eastAsia="仿宋_GB2312"/>
                      <w:sz w:val="20"/>
                    </w:rPr>
                    <w:t>、提供个性化的练习内容和建议</w:t>
                  </w:r>
                  <w:r>
                    <w:br/>
                  </w:r>
                  <w:r>
                    <w:rPr>
                      <w:rFonts w:ascii="仿宋_GB2312" w:hAnsi="仿宋_GB2312" w:cs="仿宋_GB2312" w:eastAsia="仿宋_GB2312"/>
                      <w:sz w:val="20"/>
                    </w:rPr>
                    <w:t>4</w:t>
                  </w:r>
                  <w:r>
                    <w:rPr>
                      <w:rFonts w:ascii="仿宋_GB2312" w:hAnsi="仿宋_GB2312" w:cs="仿宋_GB2312" w:eastAsia="仿宋_GB2312"/>
                      <w:sz w:val="20"/>
                    </w:rPr>
                    <w:t>、基于预设的对话场景，与</w:t>
                  </w:r>
                  <w:r>
                    <w:rPr>
                      <w:rFonts w:ascii="仿宋_GB2312" w:hAnsi="仿宋_GB2312" w:cs="仿宋_GB2312" w:eastAsia="仿宋_GB2312"/>
                      <w:sz w:val="20"/>
                    </w:rPr>
                    <w:t>AI语伴进行沉浸式的互动对话，模拟真实对话过程。</w:t>
                  </w:r>
                  <w:r>
                    <w:br/>
                  </w:r>
                  <w:r>
                    <w:rPr>
                      <w:rFonts w:ascii="仿宋_GB2312" w:hAnsi="仿宋_GB2312" w:cs="仿宋_GB2312" w:eastAsia="仿宋_GB2312"/>
                      <w:sz w:val="20"/>
                    </w:rPr>
                    <w:t>6、为雅思备考提供专项练习和模拟测试题。</w:t>
                  </w:r>
                  <w:r>
                    <w:br/>
                  </w:r>
                  <w:r>
                    <w:rPr>
                      <w:rFonts w:ascii="仿宋_GB2312" w:hAnsi="仿宋_GB2312" w:cs="仿宋_GB2312" w:eastAsia="仿宋_GB2312"/>
                      <w:sz w:val="20"/>
                    </w:rPr>
                    <w:t>7、具备语言交流提示功能，在人机对话时根据大语言模型将提供合适的对话键。</w:t>
                  </w:r>
                  <w:r>
                    <w:br/>
                  </w:r>
                  <w:r>
                    <w:rPr>
                      <w:rFonts w:ascii="仿宋_GB2312" w:hAnsi="仿宋_GB2312" w:cs="仿宋_GB2312" w:eastAsia="仿宋_GB2312"/>
                      <w:sz w:val="20"/>
                    </w:rPr>
                    <w:t>8、支持将英文内容一键转换为汉语进行翻译与学习。</w:t>
                  </w:r>
                  <w:r>
                    <w:br/>
                  </w:r>
                  <w:r>
                    <w:rPr>
                      <w:rFonts w:ascii="仿宋_GB2312" w:hAnsi="仿宋_GB2312" w:cs="仿宋_GB2312" w:eastAsia="仿宋_GB2312"/>
                      <w:sz w:val="20"/>
                    </w:rPr>
                    <w:t>9、提供基于工智能的智能分析报告，提出学习提升的改进建义。</w:t>
                  </w:r>
                  <w:r>
                    <w:br/>
                  </w:r>
                  <w:r>
                    <w:rPr>
                      <w:rFonts w:ascii="仿宋_GB2312" w:hAnsi="仿宋_GB2312" w:cs="仿宋_GB2312" w:eastAsia="仿宋_GB2312"/>
                      <w:sz w:val="20"/>
                    </w:rPr>
                    <w:t>10、具备语言学习助手功能，满足以下练习需求:</w:t>
                  </w:r>
                  <w:r>
                    <w:br/>
                  </w:r>
                  <w:r>
                    <w:rPr>
                      <w:rFonts w:ascii="仿宋_GB2312" w:hAnsi="仿宋_GB2312" w:cs="仿宋_GB2312" w:eastAsia="仿宋_GB2312"/>
                      <w:sz w:val="20"/>
                    </w:rPr>
                    <w:t>10.1、词汇练习:基于训练场景，提供词汇练习</w:t>
                  </w:r>
                  <w:r>
                    <w:br/>
                  </w:r>
                  <w:r>
                    <w:rPr>
                      <w:rFonts w:ascii="仿宋_GB2312" w:hAnsi="仿宋_GB2312" w:cs="仿宋_GB2312" w:eastAsia="仿宋_GB2312"/>
                      <w:sz w:val="20"/>
                    </w:rPr>
                    <w:t>10.2、语句练习:基于训练场景下的常用词汇，提供多样化的语句练习</w:t>
                  </w:r>
                  <w:r>
                    <w:br/>
                  </w:r>
                  <w:r>
                    <w:rPr>
                      <w:rFonts w:ascii="仿宋_GB2312" w:hAnsi="仿宋_GB2312" w:cs="仿宋_GB2312" w:eastAsia="仿宋_GB2312"/>
                      <w:sz w:val="20"/>
                    </w:rPr>
                    <w:t>10.3、文本翻译:支持多语言文本翻译</w:t>
                  </w:r>
                  <w:r>
                    <w:br/>
                  </w:r>
                  <w:r>
                    <w:rPr>
                      <w:rFonts w:ascii="仿宋_GB2312" w:hAnsi="仿宋_GB2312" w:cs="仿宋_GB2312" w:eastAsia="仿宋_GB2312"/>
                      <w:sz w:val="20"/>
                    </w:rPr>
                    <w:t>10.4、同声翻译:提供同声翻译功能</w:t>
                  </w:r>
                </w:p>
                <w:p>
                  <w:pPr>
                    <w:pStyle w:val="null3"/>
                    <w:jc w:val="left"/>
                  </w:pPr>
                  <w:r>
                    <w:rPr>
                      <w:rFonts w:ascii="仿宋_GB2312" w:hAnsi="仿宋_GB2312" w:cs="仿宋_GB2312" w:eastAsia="仿宋_GB2312"/>
                      <w:sz w:val="20"/>
                    </w:rPr>
                    <w:t>11、多语种:系统应具备多语种功能，至少支持英语、汉语、日语、俄语、法语、韩语6种语言的对话练习。</w:t>
                  </w:r>
                  <w:r>
                    <w:br/>
                  </w:r>
                  <w:r>
                    <w:rPr>
                      <w:rFonts w:ascii="仿宋_GB2312" w:hAnsi="仿宋_GB2312" w:cs="仿宋_GB2312" w:eastAsia="仿宋_GB2312"/>
                      <w:sz w:val="20"/>
                    </w:rPr>
                    <w:t>12、具备数字人对话模式。</w:t>
                  </w:r>
                </w:p>
                <w:p>
                  <w:pPr>
                    <w:pStyle w:val="null3"/>
                    <w:jc w:val="left"/>
                  </w:pPr>
                  <w:r>
                    <w:rPr>
                      <w:rFonts w:ascii="仿宋_GB2312" w:hAnsi="仿宋_GB2312" w:cs="仿宋_GB2312" w:eastAsia="仿宋_GB2312"/>
                      <w:sz w:val="20"/>
                    </w:rPr>
                    <w:t>（三）耳麦：</w:t>
                  </w:r>
                </w:p>
                <w:p>
                  <w:pPr>
                    <w:pStyle w:val="null3"/>
                    <w:jc w:val="left"/>
                  </w:pPr>
                  <w:r>
                    <w:rPr>
                      <w:rFonts w:ascii="仿宋_GB2312" w:hAnsi="仿宋_GB2312" w:cs="仿宋_GB2312" w:eastAsia="仿宋_GB2312"/>
                      <w:sz w:val="20"/>
                    </w:rPr>
                    <w:t>1、灵敏度:≥10</w:t>
                  </w:r>
                  <w:r>
                    <w:rPr>
                      <w:rFonts w:ascii="仿宋_GB2312" w:hAnsi="仿宋_GB2312" w:cs="仿宋_GB2312" w:eastAsia="仿宋_GB2312"/>
                      <w:sz w:val="20"/>
                    </w:rPr>
                    <w:t>6</w:t>
                  </w:r>
                  <w:r>
                    <w:rPr>
                      <w:rFonts w:ascii="仿宋_GB2312" w:hAnsi="仿宋_GB2312" w:cs="仿宋_GB2312" w:eastAsia="仿宋_GB2312"/>
                      <w:sz w:val="20"/>
                    </w:rPr>
                    <w:t>±3dB</w:t>
                  </w:r>
                  <w:r>
                    <w:br/>
                  </w:r>
                  <w:r>
                    <w:rPr>
                      <w:rFonts w:ascii="仿宋_GB2312" w:hAnsi="仿宋_GB2312" w:cs="仿宋_GB2312" w:eastAsia="仿宋_GB2312"/>
                      <w:sz w:val="20"/>
                    </w:rPr>
                    <w:t>2</w:t>
                  </w:r>
                  <w:r>
                    <w:rPr>
                      <w:rFonts w:ascii="仿宋_GB2312" w:hAnsi="仿宋_GB2312" w:cs="仿宋_GB2312" w:eastAsia="仿宋_GB2312"/>
                      <w:sz w:val="20"/>
                    </w:rPr>
                    <w:t>、频响范围</w:t>
                  </w: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0Hz~</w:t>
                  </w:r>
                  <w:r>
                    <w:rPr>
                      <w:rFonts w:ascii="仿宋_GB2312" w:hAnsi="仿宋_GB2312" w:cs="仿宋_GB2312" w:eastAsia="仿宋_GB2312"/>
                      <w:sz w:val="20"/>
                    </w:rPr>
                    <w:t>16</w:t>
                  </w:r>
                  <w:r>
                    <w:rPr>
                      <w:rFonts w:ascii="仿宋_GB2312" w:hAnsi="仿宋_GB2312" w:cs="仿宋_GB2312" w:eastAsia="仿宋_GB2312"/>
                      <w:sz w:val="20"/>
                    </w:rPr>
                    <w:t>KHz</w:t>
                  </w:r>
                </w:p>
                <w:p>
                  <w:pPr>
                    <w:pStyle w:val="null3"/>
                    <w:jc w:val="left"/>
                  </w:pPr>
                  <w:r>
                    <w:rPr>
                      <w:rFonts w:ascii="仿宋_GB2312" w:hAnsi="仿宋_GB2312" w:cs="仿宋_GB2312" w:eastAsia="仿宋_GB2312"/>
                      <w:sz w:val="20"/>
                    </w:rPr>
                    <w:t>九、终端一体机</w:t>
                  </w:r>
                  <w:r>
                    <w:rPr>
                      <w:rFonts w:ascii="仿宋_GB2312" w:hAnsi="仿宋_GB2312" w:cs="仿宋_GB2312" w:eastAsia="仿宋_GB2312"/>
                      <w:sz w:val="20"/>
                    </w:rPr>
                    <w:t>充电柜（</w:t>
                  </w:r>
                  <w:r>
                    <w:rPr>
                      <w:rFonts w:ascii="仿宋_GB2312" w:hAnsi="仿宋_GB2312" w:cs="仿宋_GB2312" w:eastAsia="仿宋_GB2312"/>
                      <w:sz w:val="20"/>
                    </w:rPr>
                    <w:t>48位</w:t>
                  </w:r>
                  <w:r>
                    <w:rPr>
                      <w:rFonts w:ascii="仿宋_GB2312" w:hAnsi="仿宋_GB2312" w:cs="仿宋_GB2312" w:eastAsia="仿宋_GB2312"/>
                      <w:sz w:val="20"/>
                    </w:rPr>
                    <w:t>）：支持</w:t>
                  </w:r>
                  <w:r>
                    <w:rPr>
                      <w:rFonts w:ascii="仿宋_GB2312" w:hAnsi="仿宋_GB2312" w:cs="仿宋_GB2312" w:eastAsia="仿宋_GB2312"/>
                      <w:sz w:val="20"/>
                    </w:rPr>
                    <w:t>48位平板充电柜 70W快充</w:t>
                  </w:r>
                </w:p>
                <w:p>
                  <w:pPr>
                    <w:pStyle w:val="null3"/>
                    <w:jc w:val="left"/>
                  </w:pPr>
                  <w:r>
                    <w:rPr>
                      <w:rFonts w:ascii="仿宋_GB2312" w:hAnsi="仿宋_GB2312" w:cs="仿宋_GB2312" w:eastAsia="仿宋_GB2312"/>
                      <w:sz w:val="20"/>
                    </w:rPr>
                    <w:t>十、</w:t>
                  </w:r>
                  <w:r>
                    <w:rPr>
                      <w:rFonts w:ascii="仿宋_GB2312" w:hAnsi="仿宋_GB2312" w:cs="仿宋_GB2312" w:eastAsia="仿宋_GB2312"/>
                      <w:sz w:val="20"/>
                    </w:rPr>
                    <w:t>86英寸智慧黑板</w:t>
                  </w:r>
                  <w:r>
                    <w:rPr>
                      <w:rFonts w:ascii="仿宋_GB2312" w:hAnsi="仿宋_GB2312" w:cs="仿宋_GB2312" w:eastAsia="仿宋_GB2312"/>
                      <w:sz w:val="20"/>
                    </w:rPr>
                    <w:t>1套：</w:t>
                  </w:r>
                </w:p>
                <w:p>
                  <w:pPr>
                    <w:pStyle w:val="null3"/>
                    <w:jc w:val="left"/>
                  </w:pPr>
                  <w:r>
                    <w:rPr>
                      <w:rFonts w:ascii="仿宋_GB2312" w:hAnsi="仿宋_GB2312" w:cs="仿宋_GB2312" w:eastAsia="仿宋_GB2312"/>
                      <w:sz w:val="20"/>
                    </w:rPr>
                    <w:t>1、三段式结构、电容触控、全贴合，中间为液晶显示部分，两侧为书写黑板，支持全屏粉笔、水性笔书写；智慧黑板长度≥4300mm；</w:t>
                  </w:r>
                  <w:r>
                    <w:br/>
                  </w:r>
                  <w:r>
                    <w:rPr>
                      <w:rFonts w:ascii="仿宋_GB2312" w:hAnsi="仿宋_GB2312" w:cs="仿宋_GB2312" w:eastAsia="仿宋_GB2312"/>
                      <w:sz w:val="20"/>
                    </w:rPr>
                    <w:t>2、液晶显示尺寸≧86英寸，分辨率：≧3840*2160,亮度≥400cd/㎡；</w:t>
                  </w:r>
                  <w:r>
                    <w:br/>
                  </w:r>
                  <w:r>
                    <w:rPr>
                      <w:rFonts w:ascii="仿宋_GB2312" w:hAnsi="仿宋_GB2312" w:cs="仿宋_GB2312" w:eastAsia="仿宋_GB2312"/>
                      <w:sz w:val="20"/>
                    </w:rPr>
                    <w:t>3、支持≥50点同时触控及书写；触摸响应时间≤4ms；定位精度≤士0.1mm；最小识别直径≤2mm；</w:t>
                  </w:r>
                  <w:r>
                    <w:br/>
                  </w: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≥12核国产化驱动芯片，内存≥4GB，存储≥32GB；</w:t>
                  </w:r>
                  <w:r>
                    <w:br/>
                  </w:r>
                  <w:r>
                    <w:rPr>
                      <w:rFonts w:ascii="仿宋_GB2312" w:hAnsi="仿宋_GB2312" w:cs="仿宋_GB2312" w:eastAsia="仿宋_GB2312"/>
                      <w:sz w:val="20"/>
                    </w:rPr>
                    <w:t>5</w:t>
                  </w:r>
                  <w:r>
                    <w:rPr>
                      <w:rFonts w:ascii="仿宋_GB2312" w:hAnsi="仿宋_GB2312" w:cs="仿宋_GB2312" w:eastAsia="仿宋_GB2312"/>
                      <w:sz w:val="20"/>
                    </w:rPr>
                    <w:t>、防蓝光；</w:t>
                  </w:r>
                  <w:r>
                    <w:br/>
                  </w:r>
                  <w:r>
                    <w:rPr>
                      <w:rFonts w:ascii="仿宋_GB2312" w:hAnsi="仿宋_GB2312" w:cs="仿宋_GB2312" w:eastAsia="仿宋_GB2312"/>
                      <w:sz w:val="20"/>
                    </w:rPr>
                    <w:t>6</w:t>
                  </w:r>
                  <w:r>
                    <w:rPr>
                      <w:rFonts w:ascii="仿宋_GB2312" w:hAnsi="仿宋_GB2312" w:cs="仿宋_GB2312" w:eastAsia="仿宋_GB2312"/>
                      <w:sz w:val="20"/>
                    </w:rPr>
                    <w:t>、具备</w:t>
                  </w:r>
                  <w:r>
                    <w:rPr>
                      <w:rFonts w:ascii="仿宋_GB2312" w:hAnsi="仿宋_GB2312" w:cs="仿宋_GB2312" w:eastAsia="仿宋_GB2312"/>
                      <w:sz w:val="20"/>
                    </w:rPr>
                    <w:t>≥2.2 声道，≥2 个前置额定≥1</w:t>
                  </w:r>
                  <w:r>
                    <w:rPr>
                      <w:rFonts w:ascii="仿宋_GB2312" w:hAnsi="仿宋_GB2312" w:cs="仿宋_GB2312" w:eastAsia="仿宋_GB2312"/>
                      <w:sz w:val="20"/>
                    </w:rPr>
                    <w:t>0</w:t>
                  </w:r>
                  <w:r>
                    <w:rPr>
                      <w:rFonts w:ascii="仿宋_GB2312" w:hAnsi="仿宋_GB2312" w:cs="仿宋_GB2312" w:eastAsia="仿宋_GB2312"/>
                      <w:sz w:val="20"/>
                    </w:rPr>
                    <w:t>W 中高音音箱，1个额定≥</w:t>
                  </w:r>
                  <w:r>
                    <w:rPr>
                      <w:rFonts w:ascii="仿宋_GB2312" w:hAnsi="仿宋_GB2312" w:cs="仿宋_GB2312" w:eastAsia="仿宋_GB2312"/>
                      <w:sz w:val="20"/>
                    </w:rPr>
                    <w:t>2</w:t>
                  </w:r>
                  <w:r>
                    <w:rPr>
                      <w:rFonts w:ascii="仿宋_GB2312" w:hAnsi="仿宋_GB2312" w:cs="仿宋_GB2312" w:eastAsia="仿宋_GB2312"/>
                      <w:sz w:val="20"/>
                    </w:rPr>
                    <w:t>0W低音音箱;峰值功率≥</w:t>
                  </w:r>
                  <w:r>
                    <w:rPr>
                      <w:rFonts w:ascii="仿宋_GB2312" w:hAnsi="仿宋_GB2312" w:cs="仿宋_GB2312" w:eastAsia="仿宋_GB2312"/>
                      <w:sz w:val="20"/>
                    </w:rPr>
                    <w:t>5</w:t>
                  </w:r>
                  <w:r>
                    <w:rPr>
                      <w:rFonts w:ascii="仿宋_GB2312" w:hAnsi="仿宋_GB2312" w:cs="仿宋_GB2312" w:eastAsia="仿宋_GB2312"/>
                      <w:sz w:val="20"/>
                    </w:rPr>
                    <w:t>0W；</w:t>
                  </w:r>
                  <w:r>
                    <w:br/>
                  </w:r>
                  <w:r>
                    <w:rPr>
                      <w:rFonts w:ascii="仿宋_GB2312" w:hAnsi="仿宋_GB2312" w:cs="仿宋_GB2312" w:eastAsia="仿宋_GB2312"/>
                      <w:sz w:val="20"/>
                    </w:rPr>
                    <w:t>7</w:t>
                  </w:r>
                  <w:r>
                    <w:rPr>
                      <w:rFonts w:ascii="仿宋_GB2312" w:hAnsi="仿宋_GB2312" w:cs="仿宋_GB2312" w:eastAsia="仿宋_GB2312"/>
                      <w:sz w:val="20"/>
                    </w:rPr>
                    <w:t>、具备无线</w:t>
                  </w:r>
                  <w:r>
                    <w:rPr>
                      <w:rFonts w:ascii="仿宋_GB2312" w:hAnsi="仿宋_GB2312" w:cs="仿宋_GB2312" w:eastAsia="仿宋_GB2312"/>
                      <w:sz w:val="20"/>
                    </w:rPr>
                    <w:t>(包括wi-Fi和Bluetooth蓝牙)独立模块，支持单独拆卸；</w:t>
                  </w:r>
                  <w:r>
                    <w:br/>
                  </w:r>
                  <w:r>
                    <w:rPr>
                      <w:rFonts w:ascii="仿宋_GB2312" w:hAnsi="仿宋_GB2312" w:cs="仿宋_GB2312" w:eastAsia="仿宋_GB2312"/>
                      <w:sz w:val="20"/>
                    </w:rPr>
                    <w:t>8</w:t>
                  </w:r>
                  <w:r>
                    <w:rPr>
                      <w:rFonts w:ascii="仿宋_GB2312" w:hAnsi="仿宋_GB2312" w:cs="仿宋_GB2312" w:eastAsia="仿宋_GB2312"/>
                      <w:sz w:val="20"/>
                    </w:rPr>
                    <w:t>、接口包括但不限于：</w:t>
                  </w:r>
                  <w:r>
                    <w:rPr>
                      <w:rFonts w:ascii="仿宋_GB2312" w:hAnsi="仿宋_GB2312" w:cs="仿宋_GB2312" w:eastAsia="仿宋_GB2312"/>
                      <w:sz w:val="20"/>
                    </w:rPr>
                    <w:t xml:space="preserve">≥2 路USB3.0；≥1路HDMI接口；≥1路Type-C全通道接口； </w:t>
                  </w:r>
                  <w:r>
                    <w:br/>
                  </w:r>
                  <w:r>
                    <w:rPr>
                      <w:rFonts w:ascii="仿宋_GB2312" w:hAnsi="仿宋_GB2312" w:cs="仿宋_GB2312" w:eastAsia="仿宋_GB2312"/>
                      <w:sz w:val="20"/>
                    </w:rPr>
                    <w:t>后置接口：</w:t>
                  </w:r>
                  <w:r>
                    <w:rPr>
                      <w:rFonts w:ascii="仿宋_GB2312" w:hAnsi="仿宋_GB2312" w:cs="仿宋_GB2312" w:eastAsia="仿宋_GB2312"/>
                      <w:sz w:val="20"/>
                    </w:rPr>
                    <w:t>USB2.0≥1，USB2.0 双通道接口≥1，RS232≥1，RJ45≥1，HDMI 输入≥2，HDMI输出≥1，触控USB2.0≥1，音频输出≥1；</w:t>
                  </w:r>
                  <w:r>
                    <w:br/>
                  </w:r>
                  <w:r>
                    <w:rPr>
                      <w:rFonts w:ascii="仿宋_GB2312" w:hAnsi="仿宋_GB2312" w:cs="仿宋_GB2312" w:eastAsia="仿宋_GB2312"/>
                      <w:sz w:val="20"/>
                    </w:rPr>
                    <w:t>9</w:t>
                  </w:r>
                  <w:r>
                    <w:rPr>
                      <w:rFonts w:ascii="仿宋_GB2312" w:hAnsi="仿宋_GB2312" w:cs="仿宋_GB2312" w:eastAsia="仿宋_GB2312"/>
                      <w:sz w:val="20"/>
                    </w:rPr>
                    <w:t>、插拔式模块架构，针脚数为</w:t>
                  </w:r>
                  <w:r>
                    <w:rPr>
                      <w:rFonts w:ascii="仿宋_GB2312" w:hAnsi="仿宋_GB2312" w:cs="仿宋_GB2312" w:eastAsia="仿宋_GB2312"/>
                      <w:sz w:val="20"/>
                    </w:rPr>
                    <w:t>80Pin；</w:t>
                  </w:r>
                  <w:r>
                    <w:br/>
                  </w:r>
                  <w:r>
                    <w:rPr>
                      <w:rFonts w:ascii="仿宋_GB2312" w:hAnsi="仿宋_GB2312" w:cs="仿宋_GB2312" w:eastAsia="仿宋_GB2312"/>
                      <w:sz w:val="20"/>
                    </w:rPr>
                    <w:t>10</w:t>
                  </w:r>
                  <w:r>
                    <w:rPr>
                      <w:rFonts w:ascii="仿宋_GB2312" w:hAnsi="仿宋_GB2312" w:cs="仿宋_GB2312" w:eastAsia="仿宋_GB2312"/>
                      <w:sz w:val="20"/>
                    </w:rPr>
                    <w:t>、具有通屏笔槽结构，可放置书写笔、粉笔、水性笔，笔槽具有漏灰孔设计；</w:t>
                  </w:r>
                  <w:r>
                    <w:br/>
                  </w:r>
                  <w:r>
                    <w:rPr>
                      <w:rFonts w:ascii="仿宋_GB2312" w:hAnsi="仿宋_GB2312" w:cs="仿宋_GB2312" w:eastAsia="仿宋_GB2312"/>
                      <w:sz w:val="20"/>
                    </w:rPr>
                    <w:t>1</w:t>
                  </w:r>
                  <w:r>
                    <w:rPr>
                      <w:rFonts w:ascii="仿宋_GB2312" w:hAnsi="仿宋_GB2312" w:cs="仿宋_GB2312" w:eastAsia="仿宋_GB2312"/>
                      <w:sz w:val="20"/>
                    </w:rPr>
                    <w:t>1</w:t>
                  </w:r>
                  <w:r>
                    <w:rPr>
                      <w:rFonts w:ascii="仿宋_GB2312" w:hAnsi="仿宋_GB2312" w:cs="仿宋_GB2312" w:eastAsia="仿宋_GB2312"/>
                      <w:sz w:val="20"/>
                    </w:rPr>
                    <w:t>、具有独立扩声系统与接口，支持不开机扩音功能；</w:t>
                  </w:r>
                  <w:r>
                    <w:br/>
                  </w:r>
                  <w:r>
                    <w:rPr>
                      <w:rFonts w:ascii="仿宋_GB2312" w:hAnsi="仿宋_GB2312" w:cs="仿宋_GB2312" w:eastAsia="仿宋_GB2312"/>
                      <w:sz w:val="20"/>
                    </w:rPr>
                    <w:t>12</w:t>
                  </w:r>
                  <w:r>
                    <w:rPr>
                      <w:rFonts w:ascii="仿宋_GB2312" w:hAnsi="仿宋_GB2312" w:cs="仿宋_GB2312" w:eastAsia="仿宋_GB2312"/>
                      <w:sz w:val="20"/>
                    </w:rPr>
                    <w:t>、可通过四指向下滑动</w:t>
                  </w:r>
                  <w:r>
                    <w:rPr>
                      <w:rFonts w:ascii="仿宋_GB2312" w:hAnsi="仿宋_GB2312" w:cs="仿宋_GB2312" w:eastAsia="仿宋_GB2312"/>
                      <w:sz w:val="20"/>
                    </w:rPr>
                    <w:t>/点击两侧快捷键等≥3种方式实现整个屏幕下移；</w:t>
                  </w:r>
                  <w:r>
                    <w:br/>
                  </w:r>
                  <w:r>
                    <w:rPr>
                      <w:rFonts w:ascii="仿宋_GB2312" w:hAnsi="仿宋_GB2312" w:cs="仿宋_GB2312" w:eastAsia="仿宋_GB2312"/>
                      <w:sz w:val="20"/>
                    </w:rPr>
                    <w:t>13</w:t>
                  </w:r>
                  <w:r>
                    <w:rPr>
                      <w:rFonts w:ascii="仿宋_GB2312" w:hAnsi="仿宋_GB2312" w:cs="仿宋_GB2312" w:eastAsia="仿宋_GB2312"/>
                      <w:sz w:val="20"/>
                    </w:rPr>
                    <w:t>、在任意信号源通道下均可调用触摸悬浮菜单。悬浮菜单可进行自定义分组，可添加互动教学工具、书写白板、系统设置、</w:t>
                  </w:r>
                  <w:r>
                    <w:rPr>
                      <w:rFonts w:ascii="仿宋_GB2312" w:hAnsi="仿宋_GB2312" w:cs="仿宋_GB2312" w:eastAsia="仿宋_GB2312"/>
                      <w:sz w:val="20"/>
                    </w:rPr>
                    <w:t>AI互动软件、便签等≥ 35 个应用；</w:t>
                  </w:r>
                  <w:r>
                    <w:br/>
                  </w:r>
                  <w:r>
                    <w:rPr>
                      <w:rFonts w:ascii="仿宋_GB2312" w:hAnsi="仿宋_GB2312" w:cs="仿宋_GB2312" w:eastAsia="仿宋_GB2312"/>
                      <w:sz w:val="20"/>
                    </w:rPr>
                    <w:t>14</w:t>
                  </w:r>
                  <w:r>
                    <w:rPr>
                      <w:rFonts w:ascii="仿宋_GB2312" w:hAnsi="仿宋_GB2312" w:cs="仿宋_GB2312" w:eastAsia="仿宋_GB2312"/>
                      <w:sz w:val="20"/>
                    </w:rPr>
                    <w:t>、一键自动检测。</w:t>
                  </w:r>
                </w:p>
                <w:p>
                  <w:pPr>
                    <w:pStyle w:val="null3"/>
                    <w:jc w:val="left"/>
                  </w:pPr>
                  <w:r>
                    <w:rPr>
                      <w:rFonts w:ascii="仿宋_GB2312" w:hAnsi="仿宋_GB2312" w:cs="仿宋_GB2312" w:eastAsia="仿宋_GB2312"/>
                      <w:sz w:val="20"/>
                    </w:rPr>
                    <w:t>十一、</w:t>
                  </w:r>
                  <w:r>
                    <w:rPr>
                      <w:rFonts w:ascii="仿宋_GB2312" w:hAnsi="仿宋_GB2312" w:cs="仿宋_GB2312" w:eastAsia="仿宋_GB2312"/>
                      <w:sz w:val="20"/>
                    </w:rPr>
                    <w:t>教师智慧云主机</w:t>
                  </w:r>
                  <w:r>
                    <w:rPr>
                      <w:rFonts w:ascii="仿宋_GB2312" w:hAnsi="仿宋_GB2312" w:cs="仿宋_GB2312" w:eastAsia="仿宋_GB2312"/>
                      <w:sz w:val="20"/>
                    </w:rPr>
                    <w:t>1套：</w:t>
                  </w:r>
                </w:p>
                <w:p>
                  <w:pPr>
                    <w:pStyle w:val="null3"/>
                    <w:jc w:val="left"/>
                  </w:pPr>
                  <w:r>
                    <w:rPr>
                      <w:rFonts w:ascii="仿宋_GB2312" w:hAnsi="仿宋_GB2312" w:cs="仿宋_GB2312" w:eastAsia="仿宋_GB2312"/>
                      <w:sz w:val="20"/>
                    </w:rPr>
                    <w:t>（一）设备技术参数要求：</w:t>
                  </w:r>
                </w:p>
                <w:p>
                  <w:pPr>
                    <w:pStyle w:val="null3"/>
                    <w:jc w:val="left"/>
                  </w:pPr>
                  <w:r>
                    <w:rPr>
                      <w:rFonts w:ascii="仿宋_GB2312" w:hAnsi="仿宋_GB2312" w:cs="仿宋_GB2312" w:eastAsia="仿宋_GB2312"/>
                      <w:sz w:val="20"/>
                    </w:rPr>
                    <w:t>1、CPU：≥ 8核，最大≥ 2.6GHz</w:t>
                  </w:r>
                  <w:r>
                    <w:br/>
                  </w:r>
                  <w:r>
                    <w:rPr>
                      <w:rFonts w:ascii="仿宋_GB2312" w:hAnsi="仿宋_GB2312" w:cs="仿宋_GB2312" w:eastAsia="仿宋_GB2312"/>
                      <w:sz w:val="20"/>
                    </w:rPr>
                    <w:t>2、内存：板载LPDDR4/4X颗粒，双通道≥8G</w:t>
                  </w:r>
                  <w:r>
                    <w:br/>
                  </w:r>
                  <w:r>
                    <w:rPr>
                      <w:rFonts w:ascii="仿宋_GB2312" w:hAnsi="仿宋_GB2312" w:cs="仿宋_GB2312" w:eastAsia="仿宋_GB2312"/>
                      <w:sz w:val="20"/>
                    </w:rPr>
                    <w:t>3、存储：≥1 个EMMC 32G，1 个 M.2 2280，支持NVME SSD</w:t>
                  </w:r>
                  <w:r>
                    <w:br/>
                  </w:r>
                  <w:r>
                    <w:rPr>
                      <w:rFonts w:ascii="仿宋_GB2312" w:hAnsi="仿宋_GB2312" w:cs="仿宋_GB2312" w:eastAsia="仿宋_GB2312"/>
                      <w:sz w:val="20"/>
                    </w:rPr>
                    <w:t>4</w:t>
                  </w:r>
                  <w:r>
                    <w:rPr>
                      <w:rFonts w:ascii="仿宋_GB2312" w:hAnsi="仿宋_GB2312" w:cs="仿宋_GB2312" w:eastAsia="仿宋_GB2312"/>
                      <w:sz w:val="20"/>
                    </w:rPr>
                    <w:t>、显示接口：</w:t>
                  </w:r>
                  <w:r>
                    <w:rPr>
                      <w:rFonts w:ascii="仿宋_GB2312" w:hAnsi="仿宋_GB2312" w:cs="仿宋_GB2312" w:eastAsia="仿宋_GB2312"/>
                      <w:sz w:val="20"/>
                    </w:rPr>
                    <w:t>≥ 1 路 HDMI Type-A，1 路 DP</w:t>
                  </w:r>
                  <w:r>
                    <w:br/>
                  </w:r>
                  <w:r>
                    <w:rPr>
                      <w:rFonts w:ascii="仿宋_GB2312" w:hAnsi="仿宋_GB2312" w:cs="仿宋_GB2312" w:eastAsia="仿宋_GB2312"/>
                      <w:sz w:val="20"/>
                    </w:rPr>
                    <w:t>5</w:t>
                  </w:r>
                  <w:r>
                    <w:rPr>
                      <w:rFonts w:ascii="仿宋_GB2312" w:hAnsi="仿宋_GB2312" w:cs="仿宋_GB2312" w:eastAsia="仿宋_GB2312"/>
                      <w:sz w:val="20"/>
                    </w:rPr>
                    <w:t>、音频接口：</w:t>
                  </w:r>
                  <w:r>
                    <w:rPr>
                      <w:rFonts w:ascii="仿宋_GB2312" w:hAnsi="仿宋_GB2312" w:cs="仿宋_GB2312" w:eastAsia="仿宋_GB2312"/>
                      <w:sz w:val="20"/>
                    </w:rPr>
                    <w:t>≥ 1 路 3.5mm Line out</w:t>
                  </w:r>
                  <w:r>
                    <w:br/>
                  </w: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USB接口：≥ 1 路 USB 3.0 Type-A，3 路 USB 2.0 Type-A</w:t>
                  </w:r>
                  <w:r>
                    <w:br/>
                  </w:r>
                  <w:r>
                    <w:rPr>
                      <w:rFonts w:ascii="仿宋_GB2312" w:hAnsi="仿宋_GB2312" w:cs="仿宋_GB2312" w:eastAsia="仿宋_GB2312"/>
                      <w:sz w:val="20"/>
                    </w:rPr>
                    <w:t>7</w:t>
                  </w:r>
                  <w:r>
                    <w:rPr>
                      <w:rFonts w:ascii="仿宋_GB2312" w:hAnsi="仿宋_GB2312" w:cs="仿宋_GB2312" w:eastAsia="仿宋_GB2312"/>
                      <w:sz w:val="20"/>
                    </w:rPr>
                    <w:t>、</w:t>
                  </w:r>
                  <w:r>
                    <w:rPr>
                      <w:rFonts w:ascii="仿宋_GB2312" w:hAnsi="仿宋_GB2312" w:cs="仿宋_GB2312" w:eastAsia="仿宋_GB2312"/>
                      <w:sz w:val="20"/>
                    </w:rPr>
                    <w:t>COM接口：≥ 1路 10pin凤凰端子（1路RS232+1路RS485），1 路 DB9座子（RS232/485可选）</w:t>
                  </w:r>
                </w:p>
                <w:p>
                  <w:pPr>
                    <w:pStyle w:val="null3"/>
                    <w:jc w:val="left"/>
                  </w:pPr>
                  <w:r>
                    <w:rPr>
                      <w:rFonts w:ascii="仿宋_GB2312" w:hAnsi="仿宋_GB2312" w:cs="仿宋_GB2312" w:eastAsia="仿宋_GB2312"/>
                      <w:sz w:val="20"/>
                    </w:rPr>
                    <w:t>（二）设备功能需求：</w:t>
                  </w:r>
                </w:p>
                <w:p>
                  <w:pPr>
                    <w:pStyle w:val="null3"/>
                    <w:jc w:val="left"/>
                  </w:pPr>
                  <w:r>
                    <w:rPr>
                      <w:rFonts w:ascii="仿宋_GB2312" w:hAnsi="仿宋_GB2312" w:cs="仿宋_GB2312" w:eastAsia="仿宋_GB2312"/>
                      <w:sz w:val="20"/>
                    </w:rPr>
                    <w:t>1、具备教学应用自动感应、自动转换。</w:t>
                  </w:r>
                </w:p>
                <w:p>
                  <w:pPr>
                    <w:pStyle w:val="null3"/>
                    <w:jc w:val="left"/>
                  </w:pPr>
                  <w:r>
                    <w:rPr>
                      <w:rFonts w:ascii="仿宋_GB2312" w:hAnsi="仿宋_GB2312" w:cs="仿宋_GB2312" w:eastAsia="仿宋_GB2312"/>
                      <w:sz w:val="20"/>
                    </w:rPr>
                    <w:t>2、具备互动教学应用功能，配合智慧教室的教师大屏动态展示互动效果。</w:t>
                  </w:r>
                  <w:r>
                    <w:br/>
                  </w:r>
                  <w:r>
                    <w:rPr>
                      <w:rFonts w:ascii="仿宋_GB2312" w:hAnsi="仿宋_GB2312" w:cs="仿宋_GB2312" w:eastAsia="仿宋_GB2312"/>
                      <w:sz w:val="20"/>
                    </w:rPr>
                    <w:t>（</w:t>
                  </w:r>
                  <w:r>
                    <w:rPr>
                      <w:rFonts w:ascii="仿宋_GB2312" w:hAnsi="仿宋_GB2312" w:cs="仿宋_GB2312" w:eastAsia="仿宋_GB2312"/>
                      <w:sz w:val="20"/>
                    </w:rPr>
                    <w:t>1）智能签到</w:t>
                  </w:r>
                  <w:r>
                    <w:br/>
                  </w:r>
                  <w:r>
                    <w:rPr>
                      <w:rFonts w:ascii="仿宋_GB2312" w:hAnsi="仿宋_GB2312" w:cs="仿宋_GB2312" w:eastAsia="仿宋_GB2312"/>
                      <w:sz w:val="20"/>
                    </w:rPr>
                    <w:t>1）手势签到：系统支持签到功能，教师可通过移动端发起签到，学生输入手势，一键完成签到，教学屏幕可实时同步显示签到页面，分类展示已签到和未签到学生的姓名、头像、人数等信息。</w:t>
                  </w:r>
                  <w:r>
                    <w:br/>
                  </w:r>
                  <w:r>
                    <w:rPr>
                      <w:rFonts w:ascii="仿宋_GB2312" w:hAnsi="仿宋_GB2312" w:cs="仿宋_GB2312" w:eastAsia="仿宋_GB2312"/>
                      <w:sz w:val="20"/>
                    </w:rPr>
                    <w:t>2）签到数据互联：智慧云盒系统可收集本节课堂的签到数据，支持自动和教学平台进行数据互联并上传签到数据，教师可集中查看每一位学生的所有课节的签到数据。签到数据可细化到和具体教程进行互联，支持按照教程查看学生签到情况，便于教程任课教师统计分析。</w:t>
                  </w:r>
                  <w:r>
                    <w:br/>
                  </w:r>
                  <w:r>
                    <w:rPr>
                      <w:rFonts w:ascii="仿宋_GB2312" w:hAnsi="仿宋_GB2312" w:cs="仿宋_GB2312" w:eastAsia="仿宋_GB2312"/>
                      <w:sz w:val="20"/>
                    </w:rPr>
                    <w:t>3）动态展示：教师移动端发起签到后，无需对盒子进行任何操作，智慧盒子自动感应移动端教师发起的签到动作，在教师大屏调出签到动态展示页面，通过教师大屏实时分类展示签到学生和未签到学生的姓名、头像、人数等信息。</w:t>
                  </w:r>
                  <w:r>
                    <w:br/>
                  </w:r>
                  <w:r>
                    <w:rPr>
                      <w:rFonts w:ascii="仿宋_GB2312" w:hAnsi="仿宋_GB2312" w:cs="仿宋_GB2312" w:eastAsia="仿宋_GB2312"/>
                      <w:sz w:val="20"/>
                    </w:rPr>
                    <w:t>（</w:t>
                  </w:r>
                  <w:r>
                    <w:rPr>
                      <w:rFonts w:ascii="仿宋_GB2312" w:hAnsi="仿宋_GB2312" w:cs="仿宋_GB2312" w:eastAsia="仿宋_GB2312"/>
                      <w:sz w:val="20"/>
                    </w:rPr>
                    <w:t>2）提问互动</w:t>
                  </w:r>
                  <w:r>
                    <w:br/>
                  </w:r>
                  <w:r>
                    <w:rPr>
                      <w:rFonts w:ascii="仿宋_GB2312" w:hAnsi="仿宋_GB2312" w:cs="仿宋_GB2312" w:eastAsia="仿宋_GB2312"/>
                      <w:sz w:val="20"/>
                    </w:rPr>
                    <w:t>智慧云盒系统支持提问互动功能，支持教师在移动端发起随机提问，智慧云盒系统自动检测提问应用并联动教师大屏展示提问动态页面。系统调取班级学生头像和姓名随机滚动在智慧云盒展示，并把教师抽取回答学生展示在页面。学生回答后教师可通过移动端对学生进行评分并记录评分数据上传教学平台。</w:t>
                  </w:r>
                  <w:r>
                    <w:br/>
                  </w:r>
                  <w:r>
                    <w:rPr>
                      <w:rFonts w:ascii="仿宋_GB2312" w:hAnsi="仿宋_GB2312" w:cs="仿宋_GB2312" w:eastAsia="仿宋_GB2312"/>
                      <w:sz w:val="20"/>
                    </w:rPr>
                    <w:t>（</w:t>
                  </w:r>
                  <w:r>
                    <w:rPr>
                      <w:rFonts w:ascii="仿宋_GB2312" w:hAnsi="仿宋_GB2312" w:cs="仿宋_GB2312" w:eastAsia="仿宋_GB2312"/>
                      <w:sz w:val="20"/>
                    </w:rPr>
                    <w:t>3）投票互动</w:t>
                  </w:r>
                  <w:r>
                    <w:br/>
                  </w:r>
                  <w:r>
                    <w:rPr>
                      <w:rFonts w:ascii="仿宋_GB2312" w:hAnsi="仿宋_GB2312" w:cs="仿宋_GB2312" w:eastAsia="仿宋_GB2312"/>
                      <w:sz w:val="20"/>
                    </w:rPr>
                    <w:t>具备投票互动功能，具备教师创建投票内容，现场投票，并统计分析投票结果。功能包含：</w:t>
                  </w:r>
                  <w:r>
                    <w:br/>
                  </w:r>
                  <w:r>
                    <w:rPr>
                      <w:rFonts w:ascii="仿宋_GB2312" w:hAnsi="仿宋_GB2312" w:cs="仿宋_GB2312" w:eastAsia="仿宋_GB2312"/>
                      <w:sz w:val="20"/>
                    </w:rPr>
                    <w:t>创建投票：具备教师在移动端创建投票，可编辑投票主题、细化到以班课和教程为单位发布投票；投票形式支持单选、多选等多种形式，还支持教师快速创建</w:t>
                  </w:r>
                  <w:r>
                    <w:rPr>
                      <w:rFonts w:ascii="仿宋_GB2312" w:hAnsi="仿宋_GB2312" w:cs="仿宋_GB2312" w:eastAsia="仿宋_GB2312"/>
                      <w:sz w:val="20"/>
                    </w:rPr>
                    <w:t>6种系统预制的常见投票形式。</w:t>
                  </w:r>
                  <w:r>
                    <w:br/>
                  </w:r>
                  <w:r>
                    <w:rPr>
                      <w:rFonts w:ascii="仿宋_GB2312" w:hAnsi="仿宋_GB2312" w:cs="仿宋_GB2312" w:eastAsia="仿宋_GB2312"/>
                      <w:sz w:val="20"/>
                    </w:rPr>
                    <w:t>▲3、具备教学数据联动 (提供功能截图，验证此参数)</w:t>
                  </w:r>
                  <w:r>
                    <w:br/>
                  </w:r>
                  <w:r>
                    <w:rPr>
                      <w:rFonts w:ascii="仿宋_GB2312" w:hAnsi="仿宋_GB2312" w:cs="仿宋_GB2312" w:eastAsia="仿宋_GB2312"/>
                      <w:sz w:val="20"/>
                    </w:rPr>
                    <w:t>具备智慧教室产生的课堂数据和教程学习数据联动。根据教师在教学平台中设定成绩模板，自动合并教程学习数据（包含教程学习时长、单元成绩、教程练习题成绩等）和课堂表现数据（签到情况、回答问题等表现），自动计算学生综合成绩。</w:t>
                  </w:r>
                  <w:r>
                    <w:br/>
                  </w:r>
                  <w:r>
                    <w:rPr>
                      <w:rFonts w:ascii="仿宋_GB2312" w:hAnsi="仿宋_GB2312" w:cs="仿宋_GB2312" w:eastAsia="仿宋_GB2312"/>
                      <w:sz w:val="20"/>
                    </w:rPr>
                    <w:t>★4、支持试题批阅分析  (提供功能截图，验证此参数)</w:t>
                  </w:r>
                  <w:r>
                    <w:br/>
                  </w:r>
                  <w:r>
                    <w:rPr>
                      <w:rFonts w:ascii="仿宋_GB2312" w:hAnsi="仿宋_GB2312" w:cs="仿宋_GB2312" w:eastAsia="仿宋_GB2312"/>
                      <w:sz w:val="20"/>
                    </w:rPr>
                    <w:t>可联动外语教学平台的作业测试数据，智慧云盒系统内置教材配套题库资源，支持教师进行作业布置，支持对班级作业作答情况包含不限于正确率、正确人数、错误人数、作答分布、试题详情、参考答案等信息同步显示到教学屏幕，便于教师在课堂直接根据作答数据分析讲解重点题目。</w:t>
                  </w:r>
                  <w:r>
                    <w:br/>
                  </w:r>
                  <w:r>
                    <w:rPr>
                      <w:rFonts w:ascii="仿宋_GB2312" w:hAnsi="仿宋_GB2312" w:cs="仿宋_GB2312" w:eastAsia="仿宋_GB2312"/>
                      <w:sz w:val="20"/>
                    </w:rPr>
                    <w:t>★5、支持实时语音转写 (提供功能截图，验证此参数)</w:t>
                  </w:r>
                  <w:r>
                    <w:br/>
                  </w:r>
                  <w:r>
                    <w:rPr>
                      <w:rFonts w:ascii="仿宋_GB2312" w:hAnsi="仿宋_GB2312" w:cs="仿宋_GB2312" w:eastAsia="仿宋_GB2312"/>
                      <w:sz w:val="20"/>
                    </w:rPr>
                    <w:t>针对多语种的教学提供语音转写功能，支持把学生多种语言口述录音并实时转变为文字，包含英语、普通话、日语、韩语、法语等多种语言。教师课前通过移动端发起主题陈述作业，编辑陈述主题、陈述内容要求等，可添加参考资料用于学生参考，以便学生提前准备陈述材料；支持以班级为单位发布陈述作业，学生可直接通过手机等移动端设备进行陈述，陈述过程中可实时把陈述内容转成文字，并自动把陈述信息展示在教师大屏，包含：陈述学生姓名和头像、陈述内容的文字转写内容、陈述录音。转写过程支持实时转写。</w:t>
                  </w:r>
                  <w:r>
                    <w:br/>
                  </w:r>
                  <w:r>
                    <w:rPr>
                      <w:rFonts w:ascii="仿宋_GB2312" w:hAnsi="仿宋_GB2312" w:cs="仿宋_GB2312" w:eastAsia="仿宋_GB2312"/>
                      <w:sz w:val="20"/>
                    </w:rPr>
                    <w:t>★6、内置外语教学资源 (提供功能截图，验证此参数)</w:t>
                  </w:r>
                  <w:r>
                    <w:br/>
                  </w:r>
                  <w:r>
                    <w:rPr>
                      <w:rFonts w:ascii="仿宋_GB2312" w:hAnsi="仿宋_GB2312" w:cs="仿宋_GB2312" w:eastAsia="仿宋_GB2312"/>
                      <w:sz w:val="20"/>
                    </w:rPr>
                    <w:t>（</w:t>
                  </w:r>
                  <w:r>
                    <w:rPr>
                      <w:rFonts w:ascii="仿宋_GB2312" w:hAnsi="仿宋_GB2312" w:cs="仿宋_GB2312" w:eastAsia="仿宋_GB2312"/>
                      <w:sz w:val="20"/>
                    </w:rPr>
                    <w:t>1）数字教材：系统内置英语教学可交互数字教材。</w:t>
                  </w:r>
                  <w:r>
                    <w:br/>
                  </w:r>
                  <w:r>
                    <w:rPr>
                      <w:rFonts w:ascii="仿宋_GB2312" w:hAnsi="仿宋_GB2312" w:cs="仿宋_GB2312" w:eastAsia="仿宋_GB2312"/>
                      <w:sz w:val="20"/>
                    </w:rPr>
                    <w:t>（</w:t>
                  </w:r>
                  <w:r>
                    <w:rPr>
                      <w:rFonts w:ascii="仿宋_GB2312" w:hAnsi="仿宋_GB2312" w:cs="仿宋_GB2312" w:eastAsia="仿宋_GB2312"/>
                      <w:sz w:val="20"/>
                    </w:rPr>
                    <w:t>2）数字教材展示：支持在教师大屏进行数字教材资源展示。</w:t>
                  </w:r>
                  <w:r>
                    <w:br/>
                  </w:r>
                  <w:r>
                    <w:rPr>
                      <w:rFonts w:ascii="仿宋_GB2312" w:hAnsi="仿宋_GB2312" w:cs="仿宋_GB2312" w:eastAsia="仿宋_GB2312"/>
                      <w:sz w:val="20"/>
                    </w:rPr>
                    <w:t>（</w:t>
                  </w:r>
                  <w:r>
                    <w:rPr>
                      <w:rFonts w:ascii="仿宋_GB2312" w:hAnsi="仿宋_GB2312" w:cs="仿宋_GB2312" w:eastAsia="仿宋_GB2312"/>
                      <w:sz w:val="20"/>
                    </w:rPr>
                    <w:t>3）章节检索：数字教材资源支持显示教材单元列表和标题，可方便教师快速找到相应内容。</w:t>
                  </w:r>
                  <w:r>
                    <w:br/>
                  </w:r>
                  <w:r>
                    <w:rPr>
                      <w:rFonts w:ascii="仿宋_GB2312" w:hAnsi="仿宋_GB2312" w:cs="仿宋_GB2312" w:eastAsia="仿宋_GB2312"/>
                      <w:sz w:val="20"/>
                    </w:rPr>
                    <w:t>（</w:t>
                  </w:r>
                  <w:r>
                    <w:rPr>
                      <w:rFonts w:ascii="仿宋_GB2312" w:hAnsi="仿宋_GB2312" w:cs="仿宋_GB2312" w:eastAsia="仿宋_GB2312"/>
                      <w:sz w:val="20"/>
                    </w:rPr>
                    <w:t>4）标准课件：内置与英语教学教材匹配的标准课件，支持教师进行课件预览、展示、标注、保存操作。</w:t>
                  </w:r>
                  <w:r>
                    <w:br/>
                  </w:r>
                  <w:r>
                    <w:rPr>
                      <w:rFonts w:ascii="仿宋_GB2312" w:hAnsi="仿宋_GB2312" w:cs="仿宋_GB2312" w:eastAsia="仿宋_GB2312"/>
                      <w:sz w:val="20"/>
                    </w:rPr>
                    <w:t xml:space="preserve">7、支持白板、画笔  </w:t>
                  </w:r>
                  <w:r>
                    <w:br/>
                  </w:r>
                  <w:r>
                    <w:rPr>
                      <w:rFonts w:ascii="仿宋_GB2312" w:hAnsi="仿宋_GB2312" w:cs="仿宋_GB2312" w:eastAsia="仿宋_GB2312"/>
                      <w:sz w:val="20"/>
                    </w:rPr>
                    <w:t>（</w:t>
                  </w:r>
                  <w:r>
                    <w:rPr>
                      <w:rFonts w:ascii="仿宋_GB2312" w:hAnsi="仿宋_GB2312" w:cs="仿宋_GB2312" w:eastAsia="仿宋_GB2312"/>
                      <w:sz w:val="20"/>
                    </w:rPr>
                    <w:t>1）支持对屏幕展示内容进行画笔批注，提供多种颜色、粗细的笔画；支持笔迹撤销、恢复、清除，且批注内容可保存及分享；</w:t>
                  </w:r>
                  <w:r>
                    <w:br/>
                  </w:r>
                  <w:r>
                    <w:rPr>
                      <w:rFonts w:ascii="仿宋_GB2312" w:hAnsi="仿宋_GB2312" w:cs="仿宋_GB2312" w:eastAsia="仿宋_GB2312"/>
                      <w:sz w:val="20"/>
                    </w:rPr>
                    <w:t>（</w:t>
                  </w:r>
                  <w:r>
                    <w:rPr>
                      <w:rFonts w:ascii="仿宋_GB2312" w:hAnsi="仿宋_GB2312" w:cs="仿宋_GB2312" w:eastAsia="仿宋_GB2312"/>
                      <w:sz w:val="20"/>
                    </w:rPr>
                    <w:t>2）支持白板书写，提供多种颜色、粗细的笔画；支持笔迹撤销、恢复、清除，且白板内容可保存及分享；提供≥20个白板页面；</w:t>
                  </w:r>
                  <w:r>
                    <w:br/>
                  </w:r>
                  <w:r>
                    <w:rPr>
                      <w:rFonts w:ascii="仿宋_GB2312" w:hAnsi="仿宋_GB2312" w:cs="仿宋_GB2312" w:eastAsia="仿宋_GB2312"/>
                      <w:sz w:val="20"/>
                    </w:rPr>
                    <w:t>（</w:t>
                  </w:r>
                  <w:r>
                    <w:rPr>
                      <w:rFonts w:ascii="仿宋_GB2312" w:hAnsi="仿宋_GB2312" w:cs="仿宋_GB2312" w:eastAsia="仿宋_GB2312"/>
                      <w:sz w:val="20"/>
                    </w:rPr>
                    <w:t>3）支持将批注内容截图并下载。</w:t>
                  </w:r>
                  <w:r>
                    <w:br/>
                  </w:r>
                  <w:r>
                    <w:rPr>
                      <w:rFonts w:ascii="仿宋_GB2312" w:hAnsi="仿宋_GB2312" w:cs="仿宋_GB2312" w:eastAsia="仿宋_GB2312"/>
                      <w:sz w:val="20"/>
                    </w:rPr>
                    <w:t>▲8、支持补充资源  (提供功能截图，验证此参数)</w:t>
                  </w:r>
                  <w:r>
                    <w:br/>
                  </w:r>
                  <w:r>
                    <w:rPr>
                      <w:rFonts w:ascii="仿宋_GB2312" w:hAnsi="仿宋_GB2312" w:cs="仿宋_GB2312" w:eastAsia="仿宋_GB2312"/>
                      <w:sz w:val="20"/>
                    </w:rPr>
                    <w:t>（</w:t>
                  </w:r>
                  <w:r>
                    <w:rPr>
                      <w:rFonts w:ascii="仿宋_GB2312" w:hAnsi="仿宋_GB2312" w:cs="仿宋_GB2312" w:eastAsia="仿宋_GB2312"/>
                      <w:sz w:val="20"/>
                    </w:rPr>
                    <w:t>1）支持教师上传视频、音频、图片或文档，文档支持pdf、doc、docx、ppt、pptx、mp3、mp4、jpg、png多种格式；</w:t>
                  </w:r>
                  <w:r>
                    <w:br/>
                  </w:r>
                  <w:r>
                    <w:rPr>
                      <w:rFonts w:ascii="仿宋_GB2312" w:hAnsi="仿宋_GB2312" w:cs="仿宋_GB2312" w:eastAsia="仿宋_GB2312"/>
                      <w:sz w:val="20"/>
                    </w:rPr>
                    <w:t>（</w:t>
                  </w:r>
                  <w:r>
                    <w:rPr>
                      <w:rFonts w:ascii="仿宋_GB2312" w:hAnsi="仿宋_GB2312" w:cs="仿宋_GB2312" w:eastAsia="仿宋_GB2312"/>
                      <w:sz w:val="20"/>
                    </w:rPr>
                    <w:t xml:space="preserve">2）文档资源支持翻页查看、画笔标记以及笔记分享；音频、视频资源支持资源播放操控。 </w:t>
                  </w:r>
                  <w:r>
                    <w:br/>
                  </w:r>
                  <w:r>
                    <w:rPr>
                      <w:rFonts w:ascii="仿宋_GB2312" w:hAnsi="仿宋_GB2312" w:cs="仿宋_GB2312" w:eastAsia="仿宋_GB2312"/>
                      <w:sz w:val="20"/>
                    </w:rPr>
                    <w:t>9、支持投屏、反控</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1）支持教师或学生将移动设备或教学PC内容无线投屏到教学大屏，支持的设备包含ios、android、windows系统的移动设备和Windows系统电脑；</w:t>
                  </w:r>
                  <w:r>
                    <w:br/>
                  </w:r>
                  <w:r>
                    <w:rPr>
                      <w:rFonts w:ascii="仿宋_GB2312" w:hAnsi="仿宋_GB2312" w:cs="仿宋_GB2312" w:eastAsia="仿宋_GB2312"/>
                      <w:sz w:val="20"/>
                    </w:rPr>
                    <w:t>（</w:t>
                  </w:r>
                  <w:r>
                    <w:rPr>
                      <w:rFonts w:ascii="仿宋_GB2312" w:hAnsi="仿宋_GB2312" w:cs="仿宋_GB2312" w:eastAsia="仿宋_GB2312"/>
                      <w:sz w:val="20"/>
                    </w:rPr>
                    <w:t>2）支持≥4个设备投屏到教学大屏，且支持选择任一画面放大显示；</w:t>
                  </w:r>
                  <w:r>
                    <w:br/>
                  </w:r>
                  <w:r>
                    <w:rPr>
                      <w:rFonts w:ascii="仿宋_GB2312" w:hAnsi="仿宋_GB2312" w:cs="仿宋_GB2312" w:eastAsia="仿宋_GB2312"/>
                      <w:sz w:val="20"/>
                    </w:rPr>
                    <w:t>（</w:t>
                  </w:r>
                  <w:r>
                    <w:rPr>
                      <w:rFonts w:ascii="仿宋_GB2312" w:hAnsi="仿宋_GB2312" w:cs="仿宋_GB2312" w:eastAsia="仿宋_GB2312"/>
                      <w:sz w:val="20"/>
                    </w:rPr>
                    <w:t>3）智慧课堂主机连接教学PC/OPS后，可将其桌面内容自动投屏到大屏，支持在大屏上反向控制教学PC/OPS，教学PC/OPS桌面、其他设备投屏内容、系统自带的互动内容可在大屏上任意切换。</w:t>
                  </w:r>
                  <w:r>
                    <w:br/>
                  </w:r>
                  <w:r>
                    <w:rPr>
                      <w:rFonts w:ascii="仿宋_GB2312" w:hAnsi="仿宋_GB2312" w:cs="仿宋_GB2312" w:eastAsia="仿宋_GB2312"/>
                      <w:sz w:val="20"/>
                    </w:rPr>
                    <w:t>十二、</w:t>
                  </w:r>
                  <w:r>
                    <w:rPr>
                      <w:rFonts w:ascii="仿宋_GB2312" w:hAnsi="仿宋_GB2312" w:cs="仿宋_GB2312" w:eastAsia="仿宋_GB2312"/>
                      <w:sz w:val="20"/>
                    </w:rPr>
                    <w:t>AI智能语言训练仓</w:t>
                  </w:r>
                </w:p>
                <w:p>
                  <w:pPr>
                    <w:pStyle w:val="null3"/>
                    <w:jc w:val="left"/>
                  </w:pPr>
                  <w:r>
                    <w:rPr>
                      <w:rFonts w:ascii="仿宋_GB2312" w:hAnsi="仿宋_GB2312" w:cs="仿宋_GB2312" w:eastAsia="仿宋_GB2312"/>
                      <w:sz w:val="20"/>
                    </w:rPr>
                    <w:t>（一）</w:t>
                  </w:r>
                  <w:r>
                    <w:rPr>
                      <w:rFonts w:ascii="仿宋_GB2312" w:hAnsi="仿宋_GB2312" w:cs="仿宋_GB2312" w:eastAsia="仿宋_GB2312"/>
                      <w:sz w:val="20"/>
                    </w:rPr>
                    <w:t>AI智能语言训练仓硬件部分：</w:t>
                  </w:r>
                </w:p>
                <w:p>
                  <w:pPr>
                    <w:pStyle w:val="null3"/>
                    <w:jc w:val="left"/>
                  </w:pPr>
                  <w:r>
                    <w:rPr>
                      <w:rFonts w:ascii="仿宋_GB2312" w:hAnsi="仿宋_GB2312" w:cs="仿宋_GB2312" w:eastAsia="仿宋_GB2312"/>
                      <w:sz w:val="20"/>
                    </w:rPr>
                    <w:t>1.训练舱体</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1）设备主体：至少包含显示系统、智能控制系统、扩声系统、门禁系统、照明灯光、氛围灯、LED灯带、双层夹胶隔音玻璃、铝合金框体和隔音材料；</w:t>
                  </w:r>
                </w:p>
                <w:p>
                  <w:pPr>
                    <w:pStyle w:val="null3"/>
                    <w:jc w:val="left"/>
                  </w:pPr>
                  <w:r>
                    <w:rPr>
                      <w:rFonts w:ascii="仿宋_GB2312" w:hAnsi="仿宋_GB2312" w:cs="仿宋_GB2312" w:eastAsia="仿宋_GB2312"/>
                      <w:sz w:val="20"/>
                    </w:rPr>
                    <w:t>2.设备联动</w:t>
                  </w:r>
                </w:p>
                <w:p>
                  <w:pPr>
                    <w:pStyle w:val="null3"/>
                    <w:jc w:val="left"/>
                  </w:pPr>
                  <w:r>
                    <w:rPr>
                      <w:rFonts w:ascii="仿宋_GB2312" w:hAnsi="仿宋_GB2312" w:cs="仿宋_GB2312" w:eastAsia="仿宋_GB2312"/>
                      <w:sz w:val="20"/>
                    </w:rPr>
                    <w:t>★（1）双屏异显：支持桌面控制屏显示AI口语训练资源，主显示屏显示AI数字人画面，实现人机对话，双屏显示不一样的画面； (提供功能截图，验证此参数)</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2）双屏同显：支持桌面触控屏的显示画面与主显示屏保持一致，并且时时同步。</w:t>
                  </w:r>
                </w:p>
                <w:p>
                  <w:pPr>
                    <w:pStyle w:val="null3"/>
                    <w:jc w:val="left"/>
                  </w:pPr>
                  <w:r>
                    <w:rPr>
                      <w:rFonts w:ascii="仿宋_GB2312" w:hAnsi="仿宋_GB2312" w:cs="仿宋_GB2312" w:eastAsia="仿宋_GB2312"/>
                      <w:sz w:val="20"/>
                    </w:rPr>
                    <w:t>（二）</w:t>
                  </w:r>
                  <w:r>
                    <w:rPr>
                      <w:rFonts w:ascii="仿宋_GB2312" w:hAnsi="仿宋_GB2312" w:cs="仿宋_GB2312" w:eastAsia="仿宋_GB2312"/>
                      <w:sz w:val="20"/>
                    </w:rPr>
                    <w:t>AI智能语言训练舱管理功能：</w:t>
                  </w:r>
                </w:p>
                <w:p>
                  <w:pPr>
                    <w:pStyle w:val="null3"/>
                    <w:jc w:val="left"/>
                  </w:pPr>
                  <w:r>
                    <w:rPr>
                      <w:rFonts w:ascii="仿宋_GB2312" w:hAnsi="仿宋_GB2312" w:cs="仿宋_GB2312" w:eastAsia="仿宋_GB2312"/>
                      <w:sz w:val="20"/>
                    </w:rPr>
                    <w:t>1.支持移动端功能</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1）支持手机微信小程序端，查看空余舱位所在的名称、位置、时间段，预约本地空闲的舱位，其中已预约舱位即将开始和已迟到状态下有倒计时提醒；</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2）支持修改绑定手机号，手机号更新绑定同步修改登录手机号。小程序支持预约数据统计，包括预约次数、用舱次数、爽约次数；</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3）支持爽约机制，如果爽约超过15分钟，将自动取消本次预约，自动释放训练；</w:t>
                  </w:r>
                </w:p>
                <w:p>
                  <w:pPr>
                    <w:pStyle w:val="null3"/>
                    <w:jc w:val="left"/>
                  </w:pPr>
                  <w:r>
                    <w:rPr>
                      <w:rFonts w:ascii="仿宋_GB2312" w:hAnsi="仿宋_GB2312" w:cs="仿宋_GB2312" w:eastAsia="仿宋_GB2312"/>
                      <w:sz w:val="20"/>
                    </w:rPr>
                    <w:t>▲（4）支持移动端查看自己历史累计训练、上次训练、今日训练的时长和次数； (提供功能截图，验证此参数)</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5）支持移动端查看每次用舱的训练报告，包括用舱时长、训练时长、自习时长、训练时长、训练次数、训练成绩、AI测评报告；</w:t>
                  </w:r>
                </w:p>
                <w:p>
                  <w:pPr>
                    <w:pStyle w:val="null3"/>
                    <w:jc w:val="left"/>
                  </w:pPr>
                  <w:r>
                    <w:rPr>
                      <w:rFonts w:ascii="仿宋_GB2312" w:hAnsi="仿宋_GB2312" w:cs="仿宋_GB2312" w:eastAsia="仿宋_GB2312"/>
                      <w:sz w:val="20"/>
                    </w:rPr>
                    <w:t>▲（6）支持移动端查看训练内容最新一次训练的AI测评报告，包括成绩、作答回放、三色渲染和测评建议； (提供功能截图，验证此参数)</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7）支持移动端作答回放和音频在线播放；</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8）支持移动端查看测评建议、评测分数及改进建议；</w:t>
                  </w:r>
                </w:p>
                <w:p>
                  <w:pPr>
                    <w:pStyle w:val="null3"/>
                    <w:jc w:val="left"/>
                  </w:pPr>
                  <w:r>
                    <w:rPr>
                      <w:rFonts w:ascii="仿宋_GB2312" w:hAnsi="仿宋_GB2312" w:cs="仿宋_GB2312" w:eastAsia="仿宋_GB2312"/>
                      <w:sz w:val="20"/>
                    </w:rPr>
                    <w:t>2.应用管理功能</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1）支持组织导入导出，组织新增、修改、查看、开放/隐藏；</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2）支持用户管理、角色授权管理；</w:t>
                  </w:r>
                </w:p>
                <w:p>
                  <w:pPr>
                    <w:pStyle w:val="null3"/>
                    <w:jc w:val="left"/>
                  </w:pPr>
                  <w:r>
                    <w:rPr>
                      <w:rFonts w:ascii="仿宋_GB2312" w:hAnsi="仿宋_GB2312" w:cs="仿宋_GB2312" w:eastAsia="仿宋_GB2312"/>
                      <w:sz w:val="20"/>
                    </w:rPr>
                    <w:t>▲（3）支持通过地图搜索对舱址的详细地址进行定位，管理舱址的结构化地址和经纬度； (提供功能截图，验证此参数)</w:t>
                  </w:r>
                </w:p>
                <w:p>
                  <w:pPr>
                    <w:pStyle w:val="null3"/>
                    <w:jc w:val="left"/>
                  </w:pPr>
                  <w:r>
                    <w:rPr>
                      <w:rFonts w:ascii="仿宋_GB2312" w:hAnsi="仿宋_GB2312" w:cs="仿宋_GB2312" w:eastAsia="仿宋_GB2312"/>
                      <w:sz w:val="20"/>
                    </w:rPr>
                    <w:t>▲（4）支持从全局维度配置舱的状态和禁用时段，支持从归属组织维度配置舱的禁用时段，支持从舱的维度配置舱的禁用时段； (提供功能截图，验证此参数)</w:t>
                  </w:r>
                </w:p>
                <w:p>
                  <w:pPr>
                    <w:pStyle w:val="null3"/>
                    <w:jc w:val="left"/>
                  </w:pPr>
                  <w:r>
                    <w:rPr>
                      <w:rFonts w:ascii="仿宋_GB2312" w:hAnsi="仿宋_GB2312" w:cs="仿宋_GB2312" w:eastAsia="仿宋_GB2312"/>
                      <w:sz w:val="20"/>
                    </w:rPr>
                    <w:t>▲（5）支持查看内容资源使用频次。 (提供功能截图，验证此参数)</w:t>
                  </w:r>
                </w:p>
                <w:p>
                  <w:pPr>
                    <w:pStyle w:val="null3"/>
                    <w:jc w:val="left"/>
                  </w:pPr>
                  <w:r>
                    <w:rPr>
                      <w:rFonts w:ascii="仿宋_GB2312" w:hAnsi="仿宋_GB2312" w:cs="仿宋_GB2312" w:eastAsia="仿宋_GB2312"/>
                      <w:sz w:val="20"/>
                    </w:rPr>
                    <w:t>3.智能训练功能：</w:t>
                  </w:r>
                </w:p>
                <w:p>
                  <w:pPr>
                    <w:pStyle w:val="null3"/>
                    <w:jc w:val="left"/>
                  </w:pPr>
                  <w:r>
                    <w:rPr>
                      <w:rFonts w:ascii="仿宋_GB2312" w:hAnsi="仿宋_GB2312" w:cs="仿宋_GB2312" w:eastAsia="仿宋_GB2312"/>
                      <w:sz w:val="20"/>
                    </w:rPr>
                    <w:t>★（1）内置听力专项训练题，配备题干、选项、答案、原文、答案以及解析，每道大题可支持2道以上小题； (提供功能截图，验证此参数)</w:t>
                  </w:r>
                </w:p>
                <w:p>
                  <w:pPr>
                    <w:pStyle w:val="null3"/>
                    <w:jc w:val="left"/>
                  </w:pPr>
                  <w:r>
                    <w:rPr>
                      <w:rFonts w:ascii="仿宋_GB2312" w:hAnsi="仿宋_GB2312" w:cs="仿宋_GB2312" w:eastAsia="仿宋_GB2312"/>
                      <w:sz w:val="20"/>
                    </w:rPr>
                    <w:t>▲（2）内置听力专项视频讲解内容，覆盖短篇新闻、长对话、听力篇章、讲话/讲座/报道四种训练方向； (提供功能截图，验证此参数)</w:t>
                  </w:r>
                </w:p>
                <w:p>
                  <w:pPr>
                    <w:pStyle w:val="null3"/>
                    <w:jc w:val="left"/>
                  </w:pPr>
                  <w:r>
                    <w:rPr>
                      <w:rFonts w:ascii="仿宋_GB2312" w:hAnsi="仿宋_GB2312" w:cs="仿宋_GB2312" w:eastAsia="仿宋_GB2312"/>
                      <w:sz w:val="20"/>
                    </w:rPr>
                    <w:t>★（3）内置口语专项训练题，包含口语陈述、口语跟读两类题型； (提供功能截图，验证此参数)</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4）口语称述支持图片型、文字型、音频型三种不同类型的题干，支持展示图片、文字和播放音频；提供答题参考范文，口语答题时支持系统自动倒计时；</w:t>
                  </w:r>
                </w:p>
                <w:p>
                  <w:pPr>
                    <w:pStyle w:val="null3"/>
                    <w:jc w:val="left"/>
                  </w:pPr>
                  <w:r>
                    <w:rPr>
                      <w:rFonts w:ascii="仿宋_GB2312" w:hAnsi="仿宋_GB2312" w:cs="仿宋_GB2312" w:eastAsia="仿宋_GB2312"/>
                      <w:sz w:val="20"/>
                    </w:rPr>
                    <w:t>▲（5）内置口语专项视频讲解内容,包括语短文朗读、自我介绍、个人陈述、简短回答、口语问答五种训练方向； (提供功能截图，验证此参数)</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6）客户端支持查看自己历史累计训练、上次训练、今日训练的时长和次数；</w:t>
                  </w:r>
                </w:p>
                <w:p>
                  <w:pPr>
                    <w:pStyle w:val="null3"/>
                    <w:jc w:val="left"/>
                  </w:pPr>
                  <w:r>
                    <w:rPr>
                      <w:rFonts w:ascii="仿宋_GB2312" w:hAnsi="仿宋_GB2312" w:cs="仿宋_GB2312" w:eastAsia="仿宋_GB2312"/>
                      <w:sz w:val="20"/>
                    </w:rPr>
                    <w:t>▲（7）客户端支持查看每次用舱的训练报告，包括用舱时长、训练时长、自习时长、训练时长、训练次数、训练成绩、AI测评报告； (提供功能截图，验证此参数)</w:t>
                  </w:r>
                </w:p>
                <w:p>
                  <w:pPr>
                    <w:pStyle w:val="null3"/>
                    <w:jc w:val="left"/>
                  </w:pPr>
                  <w:r>
                    <w:rPr>
                      <w:rFonts w:ascii="仿宋_GB2312" w:hAnsi="仿宋_GB2312" w:cs="仿宋_GB2312" w:eastAsia="仿宋_GB2312"/>
                      <w:sz w:val="20"/>
                    </w:rPr>
                    <w:t>▲（8）客户端支持查看训练内容最新一次训练的AI测评报告，包括成绩、作答回放、三色渲染和测评建议； (提供功能截图，验证此参数)</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9）客户端作答回放支持音频在线播放；</w:t>
                  </w:r>
                </w:p>
                <w:p>
                  <w:pPr>
                    <w:pStyle w:val="null3"/>
                    <w:jc w:val="left"/>
                  </w:pPr>
                  <w:r>
                    <w:rPr>
                      <w:rFonts w:ascii="仿宋_GB2312" w:hAnsi="仿宋_GB2312" w:cs="仿宋_GB2312" w:eastAsia="仿宋_GB2312"/>
                      <w:sz w:val="20"/>
                    </w:rPr>
                    <w:t>▲（10）客户端测评建议涵盖三个维度测评分数及改进建议。 (提供功能截图，验证此参数)</w:t>
                  </w:r>
                </w:p>
                <w:p>
                  <w:pPr>
                    <w:pStyle w:val="null3"/>
                    <w:jc w:val="left"/>
                  </w:pPr>
                  <w:r>
                    <w:rPr>
                      <w:rFonts w:ascii="仿宋_GB2312" w:hAnsi="仿宋_GB2312" w:cs="仿宋_GB2312" w:eastAsia="仿宋_GB2312"/>
                      <w:sz w:val="20"/>
                    </w:rPr>
                    <w:t>4.数字人AI口语人机对话功能</w:t>
                  </w:r>
                </w:p>
                <w:p>
                  <w:pPr>
                    <w:pStyle w:val="null3"/>
                    <w:jc w:val="left"/>
                  </w:pPr>
                  <w:r>
                    <w:rPr>
                      <w:rFonts w:ascii="仿宋_GB2312" w:hAnsi="仿宋_GB2312" w:cs="仿宋_GB2312" w:eastAsia="仿宋_GB2312"/>
                      <w:sz w:val="20"/>
                    </w:rPr>
                    <w:t>▲（1）支持男性、女性两版AI数字人进行AI口语人机对话训练； (提供功能截图，验证此参数)</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2）支持≥300个主题的AI口语训练主题，主题至少涵盖日常交流、旅游购物、休闲娱乐、媒体信息、餐饮文化、工作学习、社会科学七个对话方向；</w:t>
                  </w:r>
                </w:p>
                <w:p>
                  <w:pPr>
                    <w:pStyle w:val="null3"/>
                    <w:jc w:val="left"/>
                  </w:pPr>
                  <w:r>
                    <w:rPr>
                      <w:rFonts w:ascii="仿宋_GB2312" w:hAnsi="仿宋_GB2312" w:cs="仿宋_GB2312" w:eastAsia="仿宋_GB2312"/>
                      <w:sz w:val="20"/>
                    </w:rPr>
                    <w:t>★（3）支持开放式口语的AI口语评测，至少从语法与词汇、流利性与连贯性、互动交流三个维度智能判分，并给出相应的改进建议； (提供功能截图，验证此参数)</w:t>
                  </w:r>
                </w:p>
                <w:p>
                  <w:pPr>
                    <w:pStyle w:val="null3"/>
                    <w:jc w:val="left"/>
                  </w:pPr>
                  <w:r>
                    <w:rPr>
                      <w:rFonts w:ascii="仿宋_GB2312" w:hAnsi="仿宋_GB2312" w:cs="仿宋_GB2312" w:eastAsia="仿宋_GB2312"/>
                      <w:sz w:val="20"/>
                    </w:rPr>
                    <w:t>★（4）支持四六级AI口语评测，至少从准确性和范围、语句长短和连贯性、灵活性和适切性三个维度智能判分，并给出相应的改进建议； (提供功能截图，验证此参数)</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5）支持语音回放，人机对话过程，支持把语音转换成文字，并且支持三色智能标注测评。                                                                      （三）AI智能语言训练舱内置题库资源，包含题库资源：</w:t>
                  </w:r>
                </w:p>
                <w:p>
                  <w:pPr>
                    <w:pStyle w:val="null3"/>
                    <w:jc w:val="left"/>
                  </w:pPr>
                  <w:r>
                    <w:rPr>
                      <w:rFonts w:ascii="仿宋_GB2312" w:hAnsi="仿宋_GB2312" w:cs="仿宋_GB2312" w:eastAsia="仿宋_GB2312"/>
                      <w:sz w:val="20"/>
                    </w:rPr>
                    <w:t>1.支持≥CET四级、CET六级、雅思、国际中文、小语种、英语日常AI口语6种训练资源。</w:t>
                  </w:r>
                </w:p>
                <w:p>
                  <w:pPr>
                    <w:pStyle w:val="null3"/>
                    <w:jc w:val="left"/>
                  </w:pPr>
                  <w:r>
                    <w:rPr>
                      <w:rFonts w:ascii="仿宋_GB2312" w:hAnsi="仿宋_GB2312" w:cs="仿宋_GB2312" w:eastAsia="仿宋_GB2312"/>
                      <w:sz w:val="20"/>
                    </w:rPr>
                    <w:t>2.支持≥3种CET四级训练资源。</w:t>
                  </w:r>
                </w:p>
                <w:p>
                  <w:pPr>
                    <w:pStyle w:val="null3"/>
                    <w:jc w:val="left"/>
                  </w:pPr>
                  <w:r>
                    <w:rPr>
                      <w:rFonts w:ascii="仿宋_GB2312" w:hAnsi="仿宋_GB2312" w:cs="仿宋_GB2312" w:eastAsia="仿宋_GB2312"/>
                      <w:sz w:val="20"/>
                    </w:rPr>
                    <w:t>3.支持≥3种CET六级训练资源。</w:t>
                  </w:r>
                </w:p>
                <w:p>
                  <w:pPr>
                    <w:pStyle w:val="null3"/>
                    <w:jc w:val="left"/>
                  </w:pPr>
                  <w:r>
                    <w:rPr>
                      <w:rFonts w:ascii="仿宋_GB2312" w:hAnsi="仿宋_GB2312" w:cs="仿宋_GB2312" w:eastAsia="仿宋_GB2312"/>
                      <w:sz w:val="20"/>
                    </w:rPr>
                    <w:t>4.支持≥3种国际中文训练资源。</w:t>
                  </w:r>
                </w:p>
                <w:p>
                  <w:pPr>
                    <w:pStyle w:val="null3"/>
                    <w:jc w:val="left"/>
                  </w:pPr>
                  <w:r>
                    <w:rPr>
                      <w:rFonts w:ascii="仿宋_GB2312" w:hAnsi="仿宋_GB2312" w:cs="仿宋_GB2312" w:eastAsia="仿宋_GB2312"/>
                      <w:sz w:val="20"/>
                    </w:rPr>
                    <w:t>十三、</w:t>
                  </w:r>
                  <w:r>
                    <w:rPr>
                      <w:rFonts w:ascii="仿宋_GB2312" w:hAnsi="仿宋_GB2312" w:cs="仿宋_GB2312" w:eastAsia="仿宋_GB2312"/>
                      <w:sz w:val="20"/>
                    </w:rPr>
                    <w:t>专用服务器</w:t>
                  </w:r>
                  <w:r>
                    <w:rPr>
                      <w:rFonts w:ascii="仿宋_GB2312" w:hAnsi="仿宋_GB2312" w:cs="仿宋_GB2312" w:eastAsia="仿宋_GB2312"/>
                      <w:sz w:val="20"/>
                    </w:rPr>
                    <w:t>1台：</w:t>
                  </w:r>
                </w:p>
                <w:p>
                  <w:pPr>
                    <w:pStyle w:val="null3"/>
                    <w:jc w:val="left"/>
                  </w:pPr>
                  <w:r>
                    <w:rPr>
                      <w:rFonts w:ascii="仿宋_GB2312" w:hAnsi="仿宋_GB2312" w:cs="仿宋_GB2312" w:eastAsia="仿宋_GB2312"/>
                      <w:sz w:val="20"/>
                    </w:rPr>
                    <w:t>1、≥12 核 24 线程2U 机架式专用服务器，带导轨；</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、内存</w:t>
                  </w:r>
                  <w:r>
                    <w:rPr>
                      <w:rFonts w:ascii="仿宋_GB2312" w:hAnsi="仿宋_GB2312" w:cs="仿宋_GB2312" w:eastAsia="仿宋_GB2312"/>
                      <w:sz w:val="20"/>
                    </w:rPr>
                    <w:t>≥128GB DDR4；</w:t>
                  </w:r>
                </w:p>
                <w:p>
                  <w:pPr>
                    <w:pStyle w:val="null3"/>
                    <w:jc w:val="left"/>
                  </w:pPr>
                  <w:r>
                    <w:rPr>
                      <w:rFonts w:ascii="仿宋_GB2312" w:hAnsi="仿宋_GB2312" w:cs="仿宋_GB2312" w:eastAsia="仿宋_GB2312"/>
                      <w:sz w:val="20"/>
                    </w:rPr>
                    <w:t>3、硬盘≥2*960G+4*4T SAS290硬盘；</w:t>
                  </w:r>
                </w:p>
                <w:p>
                  <w:pPr>
                    <w:pStyle w:val="null3"/>
                    <w:jc w:val="left"/>
                  </w:pPr>
                  <w:r>
                    <w:rPr>
                      <w:rFonts w:ascii="仿宋_GB2312" w:hAnsi="仿宋_GB2312" w:cs="仿宋_GB2312" w:eastAsia="仿宋_GB2312"/>
                      <w:sz w:val="20"/>
                    </w:rPr>
                    <w:t>4、主板：嵌入式千兆网卡≥4，集成声卡、显卡，DVD 光驱；</w:t>
                  </w:r>
                </w:p>
                <w:p>
                  <w:pPr>
                    <w:pStyle w:val="null3"/>
                    <w:jc w:val="left"/>
                  </w:pPr>
                  <w:r>
                    <w:rPr>
                      <w:rFonts w:ascii="仿宋_GB2312" w:hAnsi="仿宋_GB2312" w:cs="仿宋_GB2312" w:eastAsia="仿宋_GB2312"/>
                      <w:sz w:val="20"/>
                    </w:rPr>
                    <w:t>5、RAID 卡：独立磁盘阵列卡 5350-8I；</w:t>
                  </w:r>
                </w:p>
                <w:p>
                  <w:pPr>
                    <w:pStyle w:val="null3"/>
                    <w:jc w:val="left"/>
                  </w:pPr>
                  <w:r>
                    <w:rPr>
                      <w:rFonts w:ascii="仿宋_GB2312" w:hAnsi="仿宋_GB2312" w:cs="仿宋_GB2312" w:eastAsia="仿宋_GB2312"/>
                      <w:sz w:val="20"/>
                    </w:rPr>
                    <w:t>6、电源：冗余电源；</w:t>
                  </w:r>
                </w:p>
                <w:p>
                  <w:pPr>
                    <w:pStyle w:val="null3"/>
                    <w:jc w:val="left"/>
                  </w:pPr>
                  <w:r>
                    <w:rPr>
                      <w:rFonts w:ascii="仿宋_GB2312" w:hAnsi="仿宋_GB2312" w:cs="仿宋_GB2312" w:eastAsia="仿宋_GB2312"/>
                      <w:sz w:val="20"/>
                    </w:rPr>
                    <w:t>7、提供全面的故障诊断、自动化运维、硬件安全加固等管理特性：支持 Redfish、SNMP、IPMI2.0 等协议。</w:t>
                  </w:r>
                </w:p>
                <w:p>
                  <w:pPr>
                    <w:pStyle w:val="null3"/>
                    <w:jc w:val="left"/>
                  </w:pPr>
                  <w:r>
                    <w:rPr>
                      <w:rFonts w:ascii="仿宋_GB2312" w:hAnsi="仿宋_GB2312" w:cs="仿宋_GB2312" w:eastAsia="仿宋_GB2312"/>
                      <w:sz w:val="20"/>
                    </w:rPr>
                    <w:t>十四、</w:t>
                  </w:r>
                  <w:r>
                    <w:rPr>
                      <w:rFonts w:ascii="仿宋_GB2312" w:hAnsi="仿宋_GB2312" w:cs="仿宋_GB2312" w:eastAsia="仿宋_GB2312"/>
                      <w:sz w:val="20"/>
                    </w:rPr>
                    <w:t>云桌面管理主机</w:t>
                  </w:r>
                  <w:r>
                    <w:rPr>
                      <w:rFonts w:ascii="仿宋_GB2312" w:hAnsi="仿宋_GB2312" w:cs="仿宋_GB2312" w:eastAsia="仿宋_GB2312"/>
                      <w:sz w:val="20"/>
                    </w:rPr>
                    <w:t>1台：</w:t>
                  </w:r>
                </w:p>
                <w:p>
                  <w:pPr>
                    <w:pStyle w:val="null3"/>
                    <w:jc w:val="left"/>
                  </w:pPr>
                  <w:r>
                    <w:rPr>
                      <w:rFonts w:ascii="仿宋_GB2312" w:hAnsi="仿宋_GB2312" w:cs="仿宋_GB2312" w:eastAsia="仿宋_GB2312"/>
                      <w:sz w:val="20"/>
                    </w:rPr>
                    <w:t>（一）设备参数：</w:t>
                  </w:r>
                </w:p>
                <w:p>
                  <w:pPr>
                    <w:pStyle w:val="null3"/>
                    <w:jc w:val="left"/>
                  </w:pPr>
                  <w:r>
                    <w:rPr>
                      <w:rFonts w:ascii="仿宋_GB2312" w:hAnsi="仿宋_GB2312" w:cs="仿宋_GB2312" w:eastAsia="仿宋_GB2312"/>
                      <w:sz w:val="20"/>
                    </w:rPr>
                    <w:t xml:space="preserve">1、处理器 ：≥ 八核心十二线程， 基础频率 ≥ 2.2GHz，缓存≥ 16M，CPU数量 ≥ 1颗 </w:t>
                  </w:r>
                  <w:r>
                    <w:br/>
                  </w:r>
                  <w:r>
                    <w:rPr>
                      <w:rFonts w:ascii="仿宋_GB2312" w:hAnsi="仿宋_GB2312" w:cs="仿宋_GB2312" w:eastAsia="仿宋_GB2312"/>
                      <w:sz w:val="20"/>
                    </w:rPr>
                    <w:t>2</w:t>
                  </w:r>
                  <w:r>
                    <w:rPr>
                      <w:rFonts w:ascii="仿宋_GB2312" w:hAnsi="仿宋_GB2312" w:cs="仿宋_GB2312" w:eastAsia="仿宋_GB2312"/>
                      <w:sz w:val="20"/>
                    </w:rPr>
                    <w:t>、内存：</w:t>
                  </w:r>
                  <w:r>
                    <w:rPr>
                      <w:rFonts w:ascii="仿宋_GB2312" w:hAnsi="仿宋_GB2312" w:cs="仿宋_GB2312" w:eastAsia="仿宋_GB2312"/>
                      <w:sz w:val="20"/>
                    </w:rPr>
                    <w:t>≥16GB DDR4 *1  SO-DIMM DDR4 2400/2666MHZ 双通道 最大可支持64GB</w:t>
                  </w:r>
                  <w:r>
                    <w:br/>
                  </w:r>
                  <w:r>
                    <w:rPr>
                      <w:rFonts w:ascii="仿宋_GB2312" w:hAnsi="仿宋_GB2312" w:cs="仿宋_GB2312" w:eastAsia="仿宋_GB2312"/>
                      <w:sz w:val="20"/>
                    </w:rPr>
                    <w:t>3</w:t>
                  </w:r>
                  <w:r>
                    <w:rPr>
                      <w:rFonts w:ascii="仿宋_GB2312" w:hAnsi="仿宋_GB2312" w:cs="仿宋_GB2312" w:eastAsia="仿宋_GB2312"/>
                      <w:sz w:val="20"/>
                    </w:rPr>
                    <w:t>、硬盘</w:t>
                  </w:r>
                  <w:r>
                    <w:rPr>
                      <w:rFonts w:ascii="仿宋_GB2312" w:hAnsi="仿宋_GB2312" w:cs="仿宋_GB2312" w:eastAsia="仿宋_GB2312"/>
                      <w:sz w:val="20"/>
                    </w:rPr>
                    <w:t>：</w:t>
                  </w:r>
                  <w:r>
                    <w:rPr>
                      <w:rFonts w:ascii="仿宋_GB2312" w:hAnsi="仿宋_GB2312" w:cs="仿宋_GB2312" w:eastAsia="仿宋_GB2312"/>
                      <w:sz w:val="20"/>
                    </w:rPr>
                    <w:t xml:space="preserve">≥240G SSD硬盘*1块 ，≥960G SSD硬盘*1块 </w:t>
                  </w:r>
                  <w:r>
                    <w:br/>
                  </w:r>
                  <w:r>
                    <w:rPr>
                      <w:rFonts w:ascii="仿宋_GB2312" w:hAnsi="仿宋_GB2312" w:cs="仿宋_GB2312" w:eastAsia="仿宋_GB2312"/>
                      <w:sz w:val="20"/>
                    </w:rPr>
                    <w:t>4</w:t>
                  </w:r>
                  <w:r>
                    <w:rPr>
                      <w:rFonts w:ascii="仿宋_GB2312" w:hAnsi="仿宋_GB2312" w:cs="仿宋_GB2312" w:eastAsia="仿宋_GB2312"/>
                      <w:sz w:val="20"/>
                    </w:rPr>
                    <w:t>、网卡：</w:t>
                  </w:r>
                  <w:r>
                    <w:rPr>
                      <w:rFonts w:ascii="仿宋_GB2312" w:hAnsi="仿宋_GB2312" w:cs="仿宋_GB2312" w:eastAsia="仿宋_GB2312"/>
                      <w:sz w:val="20"/>
                    </w:rPr>
                    <w:t>≥5千兆以太网卡</w:t>
                  </w:r>
                  <w:r>
                    <w:br/>
                  </w:r>
                  <w:r>
                    <w:rPr>
                      <w:rFonts w:ascii="仿宋_GB2312" w:hAnsi="仿宋_GB2312" w:cs="仿宋_GB2312" w:eastAsia="仿宋_GB2312"/>
                      <w:sz w:val="20"/>
                    </w:rPr>
                    <w:t>5、外部接口：≥1 x VGA、≥1 x COM、≥3 x USB、≥5 x RJ45网口、≥2 *SFP+万兆网络</w:t>
                  </w:r>
                </w:p>
                <w:p>
                  <w:pPr>
                    <w:pStyle w:val="null3"/>
                    <w:jc w:val="left"/>
                  </w:pPr>
                  <w:r>
                    <w:rPr>
                      <w:rFonts w:ascii="仿宋_GB2312" w:hAnsi="仿宋_GB2312" w:cs="仿宋_GB2312" w:eastAsia="仿宋_GB2312"/>
                      <w:sz w:val="20"/>
                    </w:rPr>
                    <w:t>（二）多室合一系统功能：</w:t>
                  </w:r>
                  <w:r>
                    <w:rPr>
                      <w:rFonts w:ascii="仿宋_GB2312" w:hAnsi="仿宋_GB2312" w:cs="仿宋_GB2312" w:eastAsia="仿宋_GB2312"/>
                      <w:sz w:val="20"/>
                    </w:rPr>
                    <w:t xml:space="preserve">                                                       </w:t>
                  </w:r>
                  <w:r>
                    <w:rPr>
                      <w:rFonts w:ascii="仿宋_GB2312" w:hAnsi="仿宋_GB2312" w:cs="仿宋_GB2312" w:eastAsia="仿宋_GB2312"/>
                      <w:sz w:val="20"/>
                    </w:rPr>
                    <w:t>1、教师演示：将“教师机”的屏幕图象内容同步广播到网络上的“学生机”上；</w:t>
                  </w:r>
                  <w:r>
                    <w:br/>
                  </w:r>
                  <w:r>
                    <w:rPr>
                      <w:rFonts w:ascii="仿宋_GB2312" w:hAnsi="仿宋_GB2312" w:cs="仿宋_GB2312" w:eastAsia="仿宋_GB2312"/>
                      <w:sz w:val="20"/>
                    </w:rPr>
                    <w:t>2、学生示范：随时点播学生机进入“教师机”角色，向其他学生进行示范操作；</w:t>
                  </w:r>
                  <w:r>
                    <w:br/>
                  </w:r>
                  <w:r>
                    <w:rPr>
                      <w:rFonts w:ascii="仿宋_GB2312" w:hAnsi="仿宋_GB2312" w:cs="仿宋_GB2312" w:eastAsia="仿宋_GB2312"/>
                      <w:sz w:val="20"/>
                    </w:rPr>
                    <w:t>3、黑屏肃静：可以将指定或全部终端的鼠标和键盘锁定，使学生集中精神听讲；</w:t>
                  </w:r>
                  <w:r>
                    <w:br/>
                  </w:r>
                  <w:r>
                    <w:rPr>
                      <w:rFonts w:ascii="仿宋_GB2312" w:hAnsi="仿宋_GB2312" w:cs="仿宋_GB2312" w:eastAsia="仿宋_GB2312"/>
                      <w:sz w:val="20"/>
                    </w:rPr>
                    <w:t>4、语音教学：网上语音广播、两人交谈、多方讨论和语音监听等多种模式，体会沟通无极限；</w:t>
                  </w:r>
                  <w:r>
                    <w:br/>
                  </w:r>
                  <w:r>
                    <w:rPr>
                      <w:rFonts w:ascii="仿宋_GB2312" w:hAnsi="仿宋_GB2312" w:cs="仿宋_GB2312" w:eastAsia="仿宋_GB2312"/>
                      <w:sz w:val="20"/>
                    </w:rPr>
                    <w:t>5、网络影院：网络上同步播放VCD/MPG/MPEG/MP3/AVI/WAV/MOV/RM/RMVB等多媒体视频节目；</w:t>
                  </w:r>
                  <w:r>
                    <w:br/>
                  </w:r>
                  <w:r>
                    <w:rPr>
                      <w:rFonts w:ascii="仿宋_GB2312" w:hAnsi="仿宋_GB2312" w:cs="仿宋_GB2312" w:eastAsia="仿宋_GB2312"/>
                      <w:sz w:val="20"/>
                    </w:rPr>
                    <w:t>6、屏幕监视：对教室里的任何学生机进行屏幕图象监视，并可以同屏监视、循环监视；</w:t>
                  </w:r>
                  <w:r>
                    <w:br/>
                  </w:r>
                  <w:r>
                    <w:rPr>
                      <w:rFonts w:ascii="仿宋_GB2312" w:hAnsi="仿宋_GB2312" w:cs="仿宋_GB2312" w:eastAsia="仿宋_GB2312"/>
                      <w:sz w:val="20"/>
                    </w:rPr>
                    <w:t>7、遥控辅导：直接操作学生机进行远程控制，可以用于管理，也可以进行手把手教学；</w:t>
                  </w:r>
                  <w:r>
                    <w:br/>
                  </w:r>
                  <w:r>
                    <w:rPr>
                      <w:rFonts w:ascii="仿宋_GB2312" w:hAnsi="仿宋_GB2312" w:cs="仿宋_GB2312" w:eastAsia="仿宋_GB2312"/>
                      <w:sz w:val="20"/>
                    </w:rPr>
                    <w:t>8、屏幕录制：学生可以录制上课内容以便课后温习，老师可以提前制作课件或教材；</w:t>
                  </w:r>
                  <w:r>
                    <w:br/>
                  </w:r>
                  <w:r>
                    <w:rPr>
                      <w:rFonts w:ascii="仿宋_GB2312" w:hAnsi="仿宋_GB2312" w:cs="仿宋_GB2312" w:eastAsia="仿宋_GB2312"/>
                      <w:sz w:val="20"/>
                    </w:rPr>
                    <w:t>9、屏幕回放：除单机回放外，更强大的是支持网络回放，录制的画面可以自动网络播放；</w:t>
                  </w:r>
                  <w:r>
                    <w:br/>
                  </w:r>
                  <w:r>
                    <w:rPr>
                      <w:rFonts w:ascii="仿宋_GB2312" w:hAnsi="仿宋_GB2312" w:cs="仿宋_GB2312" w:eastAsia="仿宋_GB2312"/>
                      <w:sz w:val="20"/>
                    </w:rPr>
                    <w:t>10、提交作业：配合教师机的"文件传输"功能，实现了学生作业的网上分发与提交；</w:t>
                  </w:r>
                  <w:r>
                    <w:br/>
                  </w:r>
                  <w:r>
                    <w:rPr>
                      <w:rFonts w:ascii="仿宋_GB2312" w:hAnsi="仿宋_GB2312" w:cs="仿宋_GB2312" w:eastAsia="仿宋_GB2312"/>
                      <w:sz w:val="20"/>
                    </w:rPr>
                    <w:t>11、电子教鞭：可以直接在屏幕上绘画各种图形标记，进行“圈圈点点”；</w:t>
                  </w:r>
                  <w:r>
                    <w:br/>
                  </w:r>
                  <w:r>
                    <w:rPr>
                      <w:rFonts w:ascii="仿宋_GB2312" w:hAnsi="仿宋_GB2312" w:cs="仿宋_GB2312" w:eastAsia="仿宋_GB2312"/>
                      <w:sz w:val="20"/>
                    </w:rPr>
                    <w:t xml:space="preserve">12、黑板白板：黑板与白板功能已经可以取代传统黑板了； </w:t>
                  </w:r>
                  <w:r>
                    <w:br/>
                  </w:r>
                  <w:r>
                    <w:rPr>
                      <w:rFonts w:ascii="仿宋_GB2312" w:hAnsi="仿宋_GB2312" w:cs="仿宋_GB2312" w:eastAsia="仿宋_GB2312"/>
                      <w:sz w:val="20"/>
                    </w:rPr>
                    <w:t>13、电子抢答：帮助学生在趣味竞赛中学习，并协助教师及时检验学习效果，发现问题；</w:t>
                  </w:r>
                  <w:r>
                    <w:br/>
                  </w:r>
                  <w:r>
                    <w:rPr>
                      <w:rFonts w:ascii="仿宋_GB2312" w:hAnsi="仿宋_GB2312" w:cs="仿宋_GB2312" w:eastAsia="仿宋_GB2312"/>
                      <w:sz w:val="20"/>
                    </w:rPr>
                    <w:t>14、电子点名：协助教师进行课堂考勤；</w:t>
                  </w:r>
                  <w:r>
                    <w:br/>
                  </w:r>
                  <w:r>
                    <w:rPr>
                      <w:rFonts w:ascii="仿宋_GB2312" w:hAnsi="仿宋_GB2312" w:cs="仿宋_GB2312" w:eastAsia="仿宋_GB2312"/>
                      <w:sz w:val="20"/>
                    </w:rPr>
                    <w:t>15、网上消息：老师与学生，学生与学生之间可以进行自由的文字消息传送；</w:t>
                  </w:r>
                  <w:r>
                    <w:br/>
                  </w:r>
                  <w:r>
                    <w:rPr>
                      <w:rFonts w:ascii="仿宋_GB2312" w:hAnsi="仿宋_GB2312" w:cs="仿宋_GB2312" w:eastAsia="仿宋_GB2312"/>
                      <w:sz w:val="20"/>
                    </w:rPr>
                    <w:t>16、远端信息：获取远端终端的磁盘、网络、协议、OS、内存使用、等多种配置信息；</w:t>
                  </w:r>
                  <w:r>
                    <w:br/>
                  </w:r>
                  <w:r>
                    <w:rPr>
                      <w:rFonts w:ascii="仿宋_GB2312" w:hAnsi="仿宋_GB2312" w:cs="仿宋_GB2312" w:eastAsia="仿宋_GB2312"/>
                      <w:sz w:val="20"/>
                    </w:rPr>
                    <w:t>17、进程信息：查看每台学生机上已经打开的应用程序，以及正在运行的进程信息；</w:t>
                  </w:r>
                  <w:r>
                    <w:br/>
                  </w:r>
                  <w:r>
                    <w:rPr>
                      <w:rFonts w:ascii="仿宋_GB2312" w:hAnsi="仿宋_GB2312" w:cs="仿宋_GB2312" w:eastAsia="仿宋_GB2312"/>
                      <w:sz w:val="20"/>
                    </w:rPr>
                    <w:t>18、上线情况：上线、未上线、退出、异常退出或逃脱、网络掉线等各种学生上线情况；</w:t>
                  </w:r>
                  <w:r>
                    <w:br/>
                  </w:r>
                  <w:r>
                    <w:rPr>
                      <w:rFonts w:ascii="仿宋_GB2312" w:hAnsi="仿宋_GB2312" w:cs="仿宋_GB2312" w:eastAsia="仿宋_GB2312"/>
                      <w:sz w:val="20"/>
                    </w:rPr>
                    <w:t>19、文件传输：同步传输文件到远端学生机上，并且能在传完后直接打开或运行；</w:t>
                  </w:r>
                  <w:r>
                    <w:br/>
                  </w:r>
                  <w:r>
                    <w:rPr>
                      <w:rFonts w:ascii="仿宋_GB2312" w:hAnsi="仿宋_GB2312" w:cs="仿宋_GB2312" w:eastAsia="仿宋_GB2312"/>
                      <w:sz w:val="20"/>
                    </w:rPr>
                    <w:t>20、联机讨论：在教室里建立一个语音和文字兼备的聊天室，使交流畅通无阻；</w:t>
                  </w:r>
                  <w:r>
                    <w:br/>
                  </w:r>
                  <w:r>
                    <w:rPr>
                      <w:rFonts w:ascii="仿宋_GB2312" w:hAnsi="仿宋_GB2312" w:cs="仿宋_GB2312" w:eastAsia="仿宋_GB2312"/>
                      <w:sz w:val="20"/>
                    </w:rPr>
                    <w:t>21、远程命令：直接启动学生机的记事本、WORD之类的应用程序，灵活的命令编辑器；</w:t>
                  </w:r>
                  <w:r>
                    <w:br/>
                  </w:r>
                  <w:r>
                    <w:rPr>
                      <w:rFonts w:ascii="仿宋_GB2312" w:hAnsi="仿宋_GB2312" w:cs="仿宋_GB2312" w:eastAsia="仿宋_GB2312"/>
                      <w:sz w:val="20"/>
                    </w:rPr>
                    <w:t>22、其他工具：远程开关机和重启、电子举手等多种辅助功能；</w:t>
                  </w:r>
                  <w:r>
                    <w:br/>
                  </w:r>
                  <w:r>
                    <w:rPr>
                      <w:rFonts w:ascii="仿宋_GB2312" w:hAnsi="仿宋_GB2312" w:cs="仿宋_GB2312" w:eastAsia="仿宋_GB2312"/>
                      <w:sz w:val="20"/>
                    </w:rPr>
                    <w:t>23、计划任务：按照预定的时间自动执行时间提醒、发送消息、执行远程命令等；</w:t>
                  </w:r>
                  <w:r>
                    <w:br/>
                  </w:r>
                  <w:r>
                    <w:rPr>
                      <w:rFonts w:ascii="仿宋_GB2312" w:hAnsi="仿宋_GB2312" w:cs="仿宋_GB2312" w:eastAsia="仿宋_GB2312"/>
                      <w:sz w:val="20"/>
                    </w:rPr>
                    <w:t>24、班级管理：班级、小组、学生概念的引入，使管理更直接、直观和便捷。                                                         （三）云桌面管理系统功能：</w:t>
                  </w:r>
                </w:p>
                <w:p>
                  <w:pPr>
                    <w:pStyle w:val="null3"/>
                    <w:jc w:val="left"/>
                  </w:pPr>
                  <w:r>
                    <w:rPr>
                      <w:rFonts w:ascii="仿宋_GB2312" w:hAnsi="仿宋_GB2312" w:cs="仿宋_GB2312" w:eastAsia="仿宋_GB2312"/>
                      <w:sz w:val="20"/>
                    </w:rPr>
                    <w:t>1、服务器端镜像提供映射模式，可以把镜像在服务器端直接映射成系统盘符操作。保障电子考试，在云服务器端可以设置客户机禁止共享。</w:t>
                  </w:r>
                  <w:r>
                    <w:br/>
                  </w:r>
                  <w:r>
                    <w:rPr>
                      <w:rFonts w:ascii="仿宋_GB2312" w:hAnsi="仿宋_GB2312" w:cs="仿宋_GB2312" w:eastAsia="仿宋_GB2312"/>
                      <w:sz w:val="20"/>
                    </w:rPr>
                    <w:t>2、采用多镜像多节点缓存架构，每个镜像下支持最少10个快照更新节点，当教学环境变化需要安装软件时，支持在镜像中做父子节点或者兄弟节点两种模式，并通过树状目录结构展示各节点间关系。可以把同一个镜像下的不同节点同时加入启动菜单</w:t>
                  </w:r>
                </w:p>
                <w:p>
                  <w:pPr>
                    <w:pStyle w:val="null3"/>
                    <w:jc w:val="left"/>
                  </w:pPr>
                  <w:r>
                    <w:rPr>
                      <w:rFonts w:ascii="仿宋_GB2312" w:hAnsi="仿宋_GB2312" w:cs="仿宋_GB2312" w:eastAsia="仿宋_GB2312"/>
                      <w:sz w:val="20"/>
                    </w:rPr>
                    <w:t>3、WEB管理：具备支持创建任意多个管理员帐号，并可自定义管理权限，实现机房多人分级安全管理功能；通过WEB管理页面可以实现所有的管理操作，支持IOS设备、Android手机对实验室的管理，实现使用环境的实时切换，系统开机及关机。</w:t>
                  </w:r>
                  <w:r>
                    <w:br/>
                  </w:r>
                  <w:r>
                    <w:rPr>
                      <w:rFonts w:ascii="仿宋_GB2312" w:hAnsi="仿宋_GB2312" w:cs="仿宋_GB2312" w:eastAsia="仿宋_GB2312"/>
                      <w:sz w:val="20"/>
                    </w:rPr>
                    <w:t>4、为便于管理员对机房的管理，具有设置学生机启动显示菜单隐藏菜单条目的功能，对学生机可以设置多菜单条目启动，设置完成后，对不希望展示给学生的启动菜单进行隐藏勾选，勾选过的菜单在学生机启动时不显示，其余未勾选菜单正常显示。</w:t>
                  </w:r>
                  <w:r>
                    <w:br/>
                  </w:r>
                  <w:r>
                    <w:rPr>
                      <w:rFonts w:ascii="仿宋_GB2312" w:hAnsi="仿宋_GB2312" w:cs="仿宋_GB2312" w:eastAsia="仿宋_GB2312"/>
                      <w:sz w:val="20"/>
                    </w:rPr>
                    <w:t>5、采用PBoot协议，并兼容INTEL PXE协议，在不修改交换机配置的情况下，学生机可以无条件跨网关，支持外部交换机提供DHCP、固定IP、自动提供三种方式，为保证网络数据可查，跨网段不能采用在服务器或其他机器安装代理软件的方式。</w:t>
                  </w:r>
                  <w:r>
                    <w:br/>
                  </w:r>
                  <w:r>
                    <w:rPr>
                      <w:rFonts w:ascii="仿宋_GB2312" w:hAnsi="仿宋_GB2312" w:cs="仿宋_GB2312" w:eastAsia="仿宋_GB2312"/>
                      <w:sz w:val="20"/>
                    </w:rPr>
                    <w:t>6、学生机全部盘符均采用还原模式，对于管理员指定的文件和注册表键值可以直接同步保存在云服务器上，管理者可在服务器上浏览并修改这些文件（非远程桌面修改模式），修改完毕的文件可以直接自动回传到学生机上，满足各类软件的需求。</w:t>
                  </w:r>
                  <w:r>
                    <w:br/>
                  </w:r>
                  <w:r>
                    <w:rPr>
                      <w:rFonts w:ascii="仿宋_GB2312" w:hAnsi="仿宋_GB2312" w:cs="仿宋_GB2312" w:eastAsia="仿宋_GB2312"/>
                      <w:sz w:val="20"/>
                    </w:rPr>
                    <w:t>7、单台服务器支持1000台客户机的同时启动。</w:t>
                  </w:r>
                  <w:r>
                    <w:br/>
                  </w:r>
                  <w:r>
                    <w:rPr>
                      <w:rFonts w:ascii="仿宋_GB2312" w:hAnsi="仿宋_GB2312" w:cs="仿宋_GB2312" w:eastAsia="仿宋_GB2312"/>
                      <w:sz w:val="20"/>
                    </w:rPr>
                    <w:t>8、云终端开机后提供多种桌面应用环境给用户选择，也由管理员在服务器端指定教学桌面环境给特定的云终端； 云终端内置与服务端管理平台配套的受控组件，管理平台可向任意云终端发送远程命令，包括自动时间校对、文件分发、远程开关机等，并能自定义远程控制命令。</w:t>
                  </w:r>
                  <w:r>
                    <w:br/>
                  </w:r>
                  <w:r>
                    <w:rPr>
                      <w:rFonts w:ascii="仿宋_GB2312" w:hAnsi="仿宋_GB2312" w:cs="仿宋_GB2312" w:eastAsia="仿宋_GB2312"/>
                      <w:sz w:val="20"/>
                    </w:rPr>
                    <w:t>9、具备多种还原模式，可以设定按日、按周、按月还原，也可以按镜像设置还原方式。</w:t>
                  </w:r>
                  <w:r>
                    <w:br/>
                  </w:r>
                  <w:r>
                    <w:rPr>
                      <w:rFonts w:ascii="仿宋_GB2312" w:hAnsi="仿宋_GB2312" w:cs="仿宋_GB2312" w:eastAsia="仿宋_GB2312"/>
                      <w:sz w:val="20"/>
                    </w:rPr>
                    <w:t>10、提供高效客户端设置功能：系统具备客户端群组管理功能，可以将不同的客户端划分成不同的群组进行管理，以便和各个部门一一对应。系统管理员还可以统一设置客户端的机器名、IP地址、所需要启动的镜像等参数。</w:t>
                  </w:r>
                  <w:r>
                    <w:br/>
                  </w:r>
                  <w:r>
                    <w:rPr>
                      <w:rFonts w:ascii="仿宋_GB2312" w:hAnsi="仿宋_GB2312" w:cs="仿宋_GB2312" w:eastAsia="仿宋_GB2312"/>
                      <w:sz w:val="20"/>
                    </w:rPr>
                    <w:t>11、系统管理员可以在软件中远程监看客户端的屏幕并进行远程控制；系统管理员远程控制客户端时，必须具备直接控制和授权控制两种方式。在授权控制时，远程控制必须得到客户端使用者的许可。</w:t>
                  </w:r>
                  <w:r>
                    <w:br/>
                  </w:r>
                  <w:r>
                    <w:rPr>
                      <w:rFonts w:ascii="仿宋_GB2312" w:hAnsi="仿宋_GB2312" w:cs="仿宋_GB2312" w:eastAsia="仿宋_GB2312"/>
                      <w:sz w:val="20"/>
                    </w:rPr>
                    <w:t>12、管理端具有网络拓扑模块，可以按照实际网络情况，把终端分配到不同的交换机下以减少交换机之间不必要的数据交换，从而提升离线速度，降低交换机的压力。</w:t>
                  </w:r>
                  <w:r>
                    <w:br/>
                  </w:r>
                  <w:r>
                    <w:rPr>
                      <w:rFonts w:ascii="仿宋_GB2312" w:hAnsi="仿宋_GB2312" w:cs="仿宋_GB2312" w:eastAsia="仿宋_GB2312"/>
                      <w:sz w:val="20"/>
                    </w:rPr>
                    <w:t>13、具有CPU、硬盘温度监测报警功能，具有资产盘点检测报警功能，报警时可以给预先设定的手机号发短信。</w:t>
                  </w:r>
                  <w:r>
                    <w:br/>
                  </w:r>
                  <w:r>
                    <w:rPr>
                      <w:rFonts w:ascii="仿宋_GB2312" w:hAnsi="仿宋_GB2312" w:cs="仿宋_GB2312" w:eastAsia="仿宋_GB2312"/>
                      <w:sz w:val="20"/>
                    </w:rPr>
                    <w:t>14、支持自动增量快照维护，可以在服务器端指定安装的应用程序和维护时间，客户机在预定时间会自动启动并安装相关程序，安装完毕后，客户机在还原启动下，软件具有还原功能。</w:t>
                  </w:r>
                  <w:r>
                    <w:br/>
                  </w:r>
                  <w:r>
                    <w:rPr>
                      <w:rFonts w:ascii="仿宋_GB2312" w:hAnsi="仿宋_GB2312" w:cs="仿宋_GB2312" w:eastAsia="仿宋_GB2312"/>
                      <w:sz w:val="20"/>
                    </w:rPr>
                    <w:t>15、具备手动配置资产盘点表的功能，可以为用户资产添加终端类型、品牌、质保期限等相关数据，也可以为每台客户端添加图片数据并展示出来，展示硬件资产可以根据终端类型自定义分类展示，展示方式分为列表展示和图标展示两种。</w:t>
                  </w:r>
                  <w:r>
                    <w:br/>
                  </w:r>
                  <w:r>
                    <w:rPr>
                      <w:rFonts w:ascii="仿宋_GB2312" w:hAnsi="仿宋_GB2312" w:cs="仿宋_GB2312" w:eastAsia="仿宋_GB2312"/>
                      <w:sz w:val="20"/>
                    </w:rPr>
                    <w:t>16、云运维平台支持多个服务器管理，可以为所有服务器提供一个可视化视觉平台，用户可通过平台看到汇总的服务器的内存，CPU，磁盘，网络、位置等情况，以及管理云桌面数量，管理员可通过管理界面提供的远程操作直接操作服务器所在机器。</w:t>
                  </w:r>
                  <w:r>
                    <w:br/>
                  </w:r>
                  <w:r>
                    <w:rPr>
                      <w:rFonts w:ascii="仿宋_GB2312" w:hAnsi="仿宋_GB2312" w:cs="仿宋_GB2312" w:eastAsia="仿宋_GB2312"/>
                      <w:sz w:val="20"/>
                    </w:rPr>
                    <w:t>17、 云运维平台对于单个服务器有图形化界面云终端网络拓扑展示图，图形化展示服务器、群组、终端的关系，每台云终端可分为蓝色、红色、灰色，分别表示开机、出错、未开机状态，鼠标停留在每台终端可以了解终端详情。</w:t>
                  </w:r>
                </w:p>
                <w:p>
                  <w:pPr>
                    <w:pStyle w:val="null3"/>
                    <w:jc w:val="left"/>
                  </w:pPr>
                  <w:r>
                    <w:rPr>
                      <w:rFonts w:ascii="仿宋_GB2312" w:hAnsi="仿宋_GB2312" w:cs="仿宋_GB2312" w:eastAsia="仿宋_GB2312"/>
                      <w:sz w:val="20"/>
                    </w:rPr>
                    <w:t>18、云运维平台可以通过柱状图或折线图展示所管理的云服务器中的所有云终端、群组云终端、单台终端每月或者每天的平均使用时长。</w:t>
                  </w:r>
                  <w:r>
                    <w:br/>
                  </w:r>
                  <w:r>
                    <w:rPr>
                      <w:rFonts w:ascii="仿宋_GB2312" w:hAnsi="仿宋_GB2312" w:cs="仿宋_GB2312" w:eastAsia="仿宋_GB2312"/>
                      <w:sz w:val="20"/>
                    </w:rPr>
                    <w:t>1</w:t>
                  </w:r>
                  <w:r>
                    <w:rPr>
                      <w:rFonts w:ascii="仿宋_GB2312" w:hAnsi="仿宋_GB2312" w:cs="仿宋_GB2312" w:eastAsia="仿宋_GB2312"/>
                      <w:sz w:val="20"/>
                    </w:rPr>
                    <w:t>9、云运维平台支持桌面地图，云服务器在地图中有准确的定位，管理员可查看各个服务器所在的位置，以及管理云终端的情况，提供给用户三种远程到服务器的功能，Web远程管理、VNC远程控制和远程桌面连接。</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0"/>
                    </w:rPr>
                    <w:t>2</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0"/>
                    </w:rPr>
                    <w:t>中控系统</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一、中控主机</w:t>
                  </w:r>
                  <w:r>
                    <w:rPr>
                      <w:rFonts w:ascii="仿宋_GB2312" w:hAnsi="仿宋_GB2312" w:cs="仿宋_GB2312" w:eastAsia="仿宋_GB2312"/>
                      <w:sz w:val="20"/>
                    </w:rPr>
                    <w:t>1台：</w:t>
                  </w:r>
                </w:p>
                <w:p>
                  <w:pPr>
                    <w:pStyle w:val="null3"/>
                    <w:jc w:val="left"/>
                  </w:pPr>
                  <w:r>
                    <w:rPr>
                      <w:rFonts w:ascii="仿宋_GB2312" w:hAnsi="仿宋_GB2312" w:cs="仿宋_GB2312" w:eastAsia="仿宋_GB2312"/>
                      <w:sz w:val="20"/>
                    </w:rPr>
                    <w:t>1、处理器CPU ≥800MHz主频</w:t>
                  </w:r>
                  <w:r>
                    <w:br/>
                  </w:r>
                  <w:r>
                    <w:rPr>
                      <w:rFonts w:ascii="仿宋_GB2312" w:hAnsi="仿宋_GB2312" w:cs="仿宋_GB2312" w:eastAsia="仿宋_GB2312"/>
                      <w:sz w:val="20"/>
                    </w:rPr>
                    <w:t>2、内存 ≥ 256M DDR-RAM，≥64M FLASH</w:t>
                  </w:r>
                  <w:r>
                    <w:br/>
                  </w:r>
                  <w:r>
                    <w:rPr>
                      <w:rFonts w:ascii="仿宋_GB2312" w:hAnsi="仿宋_GB2312" w:cs="仿宋_GB2312" w:eastAsia="仿宋_GB2312"/>
                      <w:sz w:val="20"/>
                    </w:rPr>
                    <w:t>3、以太网接口 ≥1路</w:t>
                  </w:r>
                  <w:r>
                    <w:br/>
                  </w:r>
                  <w:r>
                    <w:rPr>
                      <w:rFonts w:ascii="仿宋_GB2312" w:hAnsi="仿宋_GB2312" w:cs="仿宋_GB2312" w:eastAsia="仿宋_GB2312"/>
                      <w:sz w:val="20"/>
                    </w:rPr>
                    <w:t>4、RS-232通讯串口 ≥8路(≥4个DB9接口、≥4个5P端子接口)</w:t>
                  </w:r>
                  <w:r>
                    <w:br/>
                  </w:r>
                  <w:r>
                    <w:rPr>
                      <w:rFonts w:ascii="仿宋_GB2312" w:hAnsi="仿宋_GB2312" w:cs="仿宋_GB2312" w:eastAsia="仿宋_GB2312"/>
                      <w:sz w:val="20"/>
                    </w:rPr>
                    <w:t>5、RS-422/485通讯串口 ≥8路</w:t>
                  </w:r>
                </w:p>
                <w:p>
                  <w:pPr>
                    <w:pStyle w:val="null3"/>
                    <w:jc w:val="left"/>
                  </w:pPr>
                  <w:r>
                    <w:rPr>
                      <w:rFonts w:ascii="仿宋_GB2312" w:hAnsi="仿宋_GB2312" w:cs="仿宋_GB2312" w:eastAsia="仿宋_GB2312"/>
                      <w:sz w:val="20"/>
                    </w:rPr>
                    <w:t>（一）控制面板：</w:t>
                  </w:r>
                </w:p>
                <w:p>
                  <w:pPr>
                    <w:pStyle w:val="null3"/>
                    <w:jc w:val="left"/>
                  </w:pPr>
                  <w:r>
                    <w:rPr>
                      <w:rFonts w:ascii="仿宋_GB2312" w:hAnsi="仿宋_GB2312" w:cs="仿宋_GB2312" w:eastAsia="仿宋_GB2312"/>
                      <w:sz w:val="20"/>
                    </w:rPr>
                    <w:t>1、≥ 10吋电容液晶屏</w:t>
                  </w:r>
                  <w:r>
                    <w:br/>
                  </w:r>
                  <w:r>
                    <w:rPr>
                      <w:rFonts w:ascii="仿宋_GB2312" w:hAnsi="仿宋_GB2312" w:cs="仿宋_GB2312" w:eastAsia="仿宋_GB2312"/>
                      <w:sz w:val="20"/>
                    </w:rPr>
                    <w:t>2、核心处理器：≥ 400M SOC 处理器</w:t>
                  </w:r>
                  <w:r>
                    <w:br/>
                  </w:r>
                  <w:r>
                    <w:rPr>
                      <w:rFonts w:ascii="仿宋_GB2312" w:hAnsi="仿宋_GB2312" w:cs="仿宋_GB2312" w:eastAsia="仿宋_GB2312"/>
                      <w:sz w:val="20"/>
                    </w:rPr>
                    <w:t>3、分辨率：≥ 1024*600</w:t>
                  </w:r>
                  <w:r>
                    <w:br/>
                  </w:r>
                  <w:r>
                    <w:rPr>
                      <w:rFonts w:ascii="仿宋_GB2312" w:hAnsi="仿宋_GB2312" w:cs="仿宋_GB2312" w:eastAsia="仿宋_GB2312"/>
                      <w:sz w:val="20"/>
                    </w:rPr>
                    <w:t>4、AV 输入端口≥1</w:t>
                  </w:r>
                </w:p>
                <w:p>
                  <w:pPr>
                    <w:pStyle w:val="null3"/>
                    <w:jc w:val="left"/>
                  </w:pPr>
                  <w:r>
                    <w:rPr>
                      <w:rFonts w:ascii="仿宋_GB2312" w:hAnsi="仿宋_GB2312" w:cs="仿宋_GB2312" w:eastAsia="仿宋_GB2312"/>
                      <w:sz w:val="20"/>
                    </w:rPr>
                    <w:t>二、时序控制器</w:t>
                  </w:r>
                  <w:r>
                    <w:rPr>
                      <w:rFonts w:ascii="仿宋_GB2312" w:hAnsi="仿宋_GB2312" w:cs="仿宋_GB2312" w:eastAsia="仿宋_GB2312"/>
                      <w:sz w:val="20"/>
                    </w:rPr>
                    <w:t>1台</w:t>
                  </w:r>
                </w:p>
                <w:p>
                  <w:pPr>
                    <w:pStyle w:val="null3"/>
                    <w:jc w:val="left"/>
                  </w:pPr>
                  <w:r>
                    <w:rPr>
                      <w:rFonts w:ascii="仿宋_GB2312" w:hAnsi="仿宋_GB2312" w:cs="仿宋_GB2312" w:eastAsia="仿宋_GB2312"/>
                      <w:sz w:val="20"/>
                    </w:rPr>
                    <w:t>1、电源输出：≥ 8路，单路30A，RS232/RS485控制</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0"/>
                    </w:rPr>
                    <w:t>3</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0"/>
                    </w:rPr>
                    <w:t>数字音频系统</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一、数字音频处理器</w:t>
                  </w:r>
                  <w:r>
                    <w:rPr>
                      <w:rFonts w:ascii="仿宋_GB2312" w:hAnsi="仿宋_GB2312" w:cs="仿宋_GB2312" w:eastAsia="仿宋_GB2312"/>
                      <w:sz w:val="20"/>
                    </w:rPr>
                    <w:t>1台：</w:t>
                  </w:r>
                </w:p>
                <w:p>
                  <w:pPr>
                    <w:pStyle w:val="null3"/>
                    <w:jc w:val="left"/>
                  </w:pPr>
                  <w:r>
                    <w:rPr>
                      <w:rFonts w:ascii="仿宋_GB2312" w:hAnsi="仿宋_GB2312" w:cs="仿宋_GB2312" w:eastAsia="仿宋_GB2312"/>
                      <w:sz w:val="20"/>
                    </w:rPr>
                    <w:t>1、标准机架式设备，高度≤1.5U，音频处理部分和功率放大器集成到一个机箱内；</w:t>
                  </w:r>
                  <w:r>
                    <w:br/>
                  </w:r>
                  <w:r>
                    <w:rPr>
                      <w:rFonts w:ascii="仿宋_GB2312" w:hAnsi="仿宋_GB2312" w:cs="仿宋_GB2312" w:eastAsia="仿宋_GB2312"/>
                      <w:sz w:val="20"/>
                    </w:rPr>
                    <w:t>2、前面板具有音量指示灯和≥3寸液晶显示屏，用于显示各项参数指标，前面板具有≥5个物理实体按键可用于调试，具备密码锁定功能可防止误触；</w:t>
                  </w:r>
                </w:p>
                <w:p>
                  <w:pPr>
                    <w:pStyle w:val="null3"/>
                    <w:jc w:val="left"/>
                  </w:pPr>
                  <w:r>
                    <w:rPr>
                      <w:rFonts w:ascii="仿宋_GB2312" w:hAnsi="仿宋_GB2312" w:cs="仿宋_GB2312" w:eastAsia="仿宋_GB2312"/>
                      <w:sz w:val="20"/>
                    </w:rPr>
                    <w:t>3、具有≥ 4路48V幻象供电麦克风输入，采用凤凰端子；</w:t>
                  </w:r>
                  <w:r>
                    <w:br/>
                  </w:r>
                  <w:r>
                    <w:rPr>
                      <w:rFonts w:ascii="仿宋_GB2312" w:hAnsi="仿宋_GB2312" w:cs="仿宋_GB2312" w:eastAsia="仿宋_GB2312"/>
                      <w:sz w:val="20"/>
                    </w:rPr>
                    <w:t>4、主机内置调试软件，支持4级抗混响功能，支持无线麦优先功能，支持麦克风信道调换；</w:t>
                  </w:r>
                  <w:r>
                    <w:br/>
                  </w:r>
                  <w:r>
                    <w:rPr>
                      <w:rFonts w:ascii="仿宋_GB2312" w:hAnsi="仿宋_GB2312" w:cs="仿宋_GB2312" w:eastAsia="仿宋_GB2312"/>
                      <w:sz w:val="20"/>
                    </w:rPr>
                    <w:t>5、音频输入输出接口：具有≥2路RCA音频输入接口，具有≥3路RCA音频输出接口；</w:t>
                  </w:r>
                  <w:r>
                    <w:br/>
                  </w:r>
                  <w:r>
                    <w:rPr>
                      <w:rFonts w:ascii="仿宋_GB2312" w:hAnsi="仿宋_GB2312" w:cs="仿宋_GB2312" w:eastAsia="仿宋_GB2312"/>
                      <w:sz w:val="20"/>
                    </w:rPr>
                    <w:t xml:space="preserve">6、集成UHF数字调制无线麦克风接收功能，具有≥1路J45无线麦克风音频输入接口。具有≥1路无线麦翻页笔输出接口； </w:t>
                  </w:r>
                  <w:r>
                    <w:br/>
                  </w:r>
                  <w:r>
                    <w:rPr>
                      <w:rFonts w:ascii="仿宋_GB2312" w:hAnsi="仿宋_GB2312" w:cs="仿宋_GB2312" w:eastAsia="仿宋_GB2312"/>
                      <w:sz w:val="20"/>
                    </w:rPr>
                    <w:t>7、具有≥1路控制面板接口，可外接控制面板实现音量控制、麦克风静音等功能；</w:t>
                  </w:r>
                  <w:r>
                    <w:br/>
                  </w:r>
                  <w:r>
                    <w:rPr>
                      <w:rFonts w:ascii="仿宋_GB2312" w:hAnsi="仿宋_GB2312" w:cs="仿宋_GB2312" w:eastAsia="仿宋_GB2312"/>
                      <w:sz w:val="20"/>
                    </w:rPr>
                    <w:t>8、具有≥1路网络接口；</w:t>
                  </w:r>
                  <w:r>
                    <w:br/>
                  </w:r>
                  <w:r>
                    <w:rPr>
                      <w:rFonts w:ascii="仿宋_GB2312" w:hAnsi="仿宋_GB2312" w:cs="仿宋_GB2312" w:eastAsia="仿宋_GB2312"/>
                      <w:sz w:val="20"/>
                    </w:rPr>
                    <w:t xml:space="preserve">9、内置自适应音频处理算法，在不同场地均能实现自动校准，不需要复杂的声场设计，通过软件进行音频的调试，具体音频相关技术指标要求：反馈抑制（AFC）：传声增益提升幅度：≥15dB；自动增益控制（AGC）：增益控制幅度：-12dB - +12dB。自适应背景降噪（ANS）：信噪比提升≥18dB ；回声消除（AEC）：回音消除尾音长度：≥512ms，回声消除幅度：≥ 60dB，收敛速度：≥ 60dB/S ；信噪比：≥95dB，信号处理延时≤8ms ；本地扩声声场不均匀度≤5dB；所有音频处理部分的频率响应： 20Hz-20kHz（±3dB）； </w:t>
                  </w:r>
                  <w:r>
                    <w:br/>
                  </w:r>
                  <w:r>
                    <w:rPr>
                      <w:rFonts w:ascii="仿宋_GB2312" w:hAnsi="仿宋_GB2312" w:cs="仿宋_GB2312" w:eastAsia="仿宋_GB2312"/>
                      <w:sz w:val="20"/>
                    </w:rPr>
                    <w:t>10、数字功放：输出功率≥2*120W。</w:t>
                  </w:r>
                  <w:r>
                    <w:br/>
                  </w:r>
                  <w:r>
                    <w:rPr>
                      <w:rFonts w:ascii="仿宋_GB2312" w:hAnsi="仿宋_GB2312" w:cs="仿宋_GB2312" w:eastAsia="仿宋_GB2312"/>
                      <w:sz w:val="20"/>
                    </w:rPr>
                    <w:t>二、吊装拾音话筒</w:t>
                  </w:r>
                  <w:r>
                    <w:rPr>
                      <w:rFonts w:ascii="仿宋_GB2312" w:hAnsi="仿宋_GB2312" w:cs="仿宋_GB2312" w:eastAsia="仿宋_GB2312"/>
                      <w:sz w:val="20"/>
                    </w:rPr>
                    <w:t>2台：</w:t>
                  </w:r>
                </w:p>
                <w:p>
                  <w:pPr>
                    <w:pStyle w:val="null3"/>
                    <w:jc w:val="left"/>
                  </w:pPr>
                  <w:r>
                    <w:rPr>
                      <w:rFonts w:ascii="仿宋_GB2312" w:hAnsi="仿宋_GB2312" w:cs="仿宋_GB2312" w:eastAsia="仿宋_GB2312"/>
                      <w:sz w:val="20"/>
                    </w:rPr>
                    <w:t>1、频率范围：20Hz-20KHz。</w:t>
                  </w:r>
                  <w:r>
                    <w:br/>
                  </w:r>
                  <w:r>
                    <w:rPr>
                      <w:rFonts w:ascii="仿宋_GB2312" w:hAnsi="仿宋_GB2312" w:cs="仿宋_GB2312" w:eastAsia="仿宋_GB2312"/>
                      <w:sz w:val="20"/>
                    </w:rPr>
                    <w:t xml:space="preserve">2、灵敏度：≥-35dB（18mV/Pa）。 </w:t>
                  </w:r>
                  <w:r>
                    <w:br/>
                  </w:r>
                  <w:r>
                    <w:rPr>
                      <w:rFonts w:ascii="仿宋_GB2312" w:hAnsi="仿宋_GB2312" w:cs="仿宋_GB2312" w:eastAsia="仿宋_GB2312"/>
                      <w:sz w:val="20"/>
                    </w:rPr>
                    <w:t>3、指向性：超心型。</w:t>
                  </w:r>
                  <w:r>
                    <w:br/>
                  </w:r>
                  <w:r>
                    <w:rPr>
                      <w:rFonts w:ascii="仿宋_GB2312" w:hAnsi="仿宋_GB2312" w:cs="仿宋_GB2312" w:eastAsia="仿宋_GB2312"/>
                      <w:sz w:val="20"/>
                    </w:rPr>
                    <w:t>4、声压级：≥1</w:t>
                  </w:r>
                  <w:r>
                    <w:rPr>
                      <w:rFonts w:ascii="仿宋_GB2312" w:hAnsi="仿宋_GB2312" w:cs="仿宋_GB2312" w:eastAsia="仿宋_GB2312"/>
                      <w:sz w:val="20"/>
                    </w:rPr>
                    <w:t>00</w:t>
                  </w:r>
                  <w:r>
                    <w:rPr>
                      <w:rFonts w:ascii="仿宋_GB2312" w:hAnsi="仿宋_GB2312" w:cs="仿宋_GB2312" w:eastAsia="仿宋_GB2312"/>
                      <w:sz w:val="20"/>
                    </w:rPr>
                    <w:t xml:space="preserve">dB。 </w:t>
                  </w:r>
                  <w:r>
                    <w:br/>
                  </w:r>
                  <w:r>
                    <w:rPr>
                      <w:rFonts w:ascii="仿宋_GB2312" w:hAnsi="仿宋_GB2312" w:cs="仿宋_GB2312" w:eastAsia="仿宋_GB2312"/>
                      <w:sz w:val="20"/>
                    </w:rPr>
                    <w:t>5、信噪比：≥7</w:t>
                  </w:r>
                  <w:r>
                    <w:rPr>
                      <w:rFonts w:ascii="仿宋_GB2312" w:hAnsi="仿宋_GB2312" w:cs="仿宋_GB2312" w:eastAsia="仿宋_GB2312"/>
                      <w:sz w:val="20"/>
                    </w:rPr>
                    <w:t>0</w:t>
                  </w:r>
                  <w:r>
                    <w:rPr>
                      <w:rFonts w:ascii="仿宋_GB2312" w:hAnsi="仿宋_GB2312" w:cs="仿宋_GB2312" w:eastAsia="仿宋_GB2312"/>
                      <w:sz w:val="20"/>
                    </w:rPr>
                    <w:t>dB 。</w:t>
                  </w:r>
                  <w:r>
                    <w:br/>
                  </w:r>
                  <w:r>
                    <w:rPr>
                      <w:rFonts w:ascii="仿宋_GB2312" w:hAnsi="仿宋_GB2312" w:cs="仿宋_GB2312" w:eastAsia="仿宋_GB2312"/>
                      <w:sz w:val="20"/>
                    </w:rPr>
                    <w:t>6、供电电压：48V幻象电源供电。</w:t>
                  </w:r>
                </w:p>
                <w:p>
                  <w:pPr>
                    <w:pStyle w:val="null3"/>
                    <w:jc w:val="left"/>
                  </w:pPr>
                  <w:r>
                    <w:rPr>
                      <w:rFonts w:ascii="仿宋_GB2312" w:hAnsi="仿宋_GB2312" w:cs="仿宋_GB2312" w:eastAsia="仿宋_GB2312"/>
                      <w:sz w:val="20"/>
                    </w:rPr>
                    <w:t>三、多媒体无源音箱</w:t>
                  </w:r>
                  <w:r>
                    <w:rPr>
                      <w:rFonts w:ascii="仿宋_GB2312" w:hAnsi="仿宋_GB2312" w:cs="仿宋_GB2312" w:eastAsia="仿宋_GB2312"/>
                      <w:sz w:val="20"/>
                    </w:rPr>
                    <w:t>1对：</w:t>
                  </w:r>
                </w:p>
                <w:p>
                  <w:pPr>
                    <w:pStyle w:val="null3"/>
                    <w:jc w:val="left"/>
                  </w:pPr>
                  <w:r>
                    <w:rPr>
                      <w:rFonts w:ascii="仿宋_GB2312" w:hAnsi="仿宋_GB2312" w:cs="仿宋_GB2312" w:eastAsia="仿宋_GB2312"/>
                      <w:sz w:val="20"/>
                    </w:rPr>
                    <w:t>1、频率响应：80Hz-18KHz（±3dB）。</w:t>
                  </w:r>
                  <w:r>
                    <w:br/>
                  </w:r>
                  <w:r>
                    <w:rPr>
                      <w:rFonts w:ascii="仿宋_GB2312" w:hAnsi="仿宋_GB2312" w:cs="仿宋_GB2312" w:eastAsia="仿宋_GB2312"/>
                      <w:sz w:val="20"/>
                    </w:rPr>
                    <w:t>2、额定阻抗：8Ω。</w:t>
                  </w:r>
                  <w:r>
                    <w:br/>
                  </w:r>
                  <w:r>
                    <w:rPr>
                      <w:rFonts w:ascii="仿宋_GB2312" w:hAnsi="仿宋_GB2312" w:cs="仿宋_GB2312" w:eastAsia="仿宋_GB2312"/>
                      <w:sz w:val="20"/>
                    </w:rPr>
                    <w:t>3、灵敏度：85-90dB。</w:t>
                  </w:r>
                  <w:r>
                    <w:br/>
                  </w:r>
                  <w:r>
                    <w:rPr>
                      <w:rFonts w:ascii="仿宋_GB2312" w:hAnsi="仿宋_GB2312" w:cs="仿宋_GB2312" w:eastAsia="仿宋_GB2312"/>
                      <w:sz w:val="20"/>
                    </w:rPr>
                    <w:t>4、匹配功率：30W-80W。</w:t>
                  </w:r>
                  <w:r>
                    <w:br/>
                  </w:r>
                  <w:r>
                    <w:rPr>
                      <w:rFonts w:ascii="仿宋_GB2312" w:hAnsi="仿宋_GB2312" w:cs="仿宋_GB2312" w:eastAsia="仿宋_GB2312"/>
                      <w:sz w:val="20"/>
                    </w:rPr>
                    <w:t>5、高音单元：≥1×1吋,低频单元：≥1×4.5吋。</w:t>
                  </w:r>
                </w:p>
                <w:p>
                  <w:pPr>
                    <w:pStyle w:val="null3"/>
                    <w:jc w:val="left"/>
                  </w:pPr>
                  <w:r>
                    <w:rPr>
                      <w:rFonts w:ascii="仿宋_GB2312" w:hAnsi="仿宋_GB2312" w:cs="仿宋_GB2312" w:eastAsia="仿宋_GB2312"/>
                      <w:sz w:val="20"/>
                    </w:rPr>
                    <w:t>四、无线话筒（含充电底座）</w:t>
                  </w:r>
                  <w:r>
                    <w:rPr>
                      <w:rFonts w:ascii="仿宋_GB2312" w:hAnsi="仿宋_GB2312" w:cs="仿宋_GB2312" w:eastAsia="仿宋_GB2312"/>
                      <w:sz w:val="20"/>
                    </w:rPr>
                    <w:t>1套：</w:t>
                  </w:r>
                </w:p>
                <w:p>
                  <w:pPr>
                    <w:pStyle w:val="null3"/>
                    <w:jc w:val="left"/>
                  </w:pPr>
                  <w:r>
                    <w:rPr>
                      <w:rFonts w:ascii="仿宋_GB2312" w:hAnsi="仿宋_GB2312" w:cs="仿宋_GB2312" w:eastAsia="仿宋_GB2312"/>
                      <w:sz w:val="20"/>
                    </w:rPr>
                    <w:t>（一）无线话筒：</w:t>
                  </w:r>
                  <w:r>
                    <w:br/>
                  </w:r>
                  <w:r>
                    <w:rPr>
                      <w:rFonts w:ascii="仿宋_GB2312" w:hAnsi="仿宋_GB2312" w:cs="仿宋_GB2312" w:eastAsia="仿宋_GB2312"/>
                      <w:sz w:val="20"/>
                    </w:rPr>
                    <w:t>1、发射频率</w:t>
                  </w:r>
                  <w:r>
                    <w:rPr>
                      <w:rFonts w:ascii="仿宋_GB2312" w:hAnsi="仿宋_GB2312" w:cs="仿宋_GB2312" w:eastAsia="仿宋_GB2312"/>
                      <w:sz w:val="20"/>
                    </w:rPr>
                    <w:t>:</w:t>
                  </w:r>
                  <w:r>
                    <w:rPr>
                      <w:rFonts w:ascii="仿宋_GB2312" w:hAnsi="仿宋_GB2312" w:cs="仿宋_GB2312" w:eastAsia="仿宋_GB2312"/>
                      <w:sz w:val="20"/>
                    </w:rPr>
                    <w:t>470MHz - 510MHz；</w:t>
                  </w:r>
                  <w:r>
                    <w:br/>
                  </w:r>
                  <w:r>
                    <w:rPr>
                      <w:rFonts w:ascii="仿宋_GB2312" w:hAnsi="仿宋_GB2312" w:cs="仿宋_GB2312" w:eastAsia="仿宋_GB2312"/>
                      <w:sz w:val="20"/>
                    </w:rPr>
                    <w:t>2、调制方式：GFSK；</w:t>
                  </w:r>
                  <w:r>
                    <w:br/>
                  </w:r>
                  <w:r>
                    <w:rPr>
                      <w:rFonts w:ascii="仿宋_GB2312" w:hAnsi="仿宋_GB2312" w:cs="仿宋_GB2312" w:eastAsia="仿宋_GB2312"/>
                      <w:sz w:val="20"/>
                    </w:rPr>
                    <w:t>3、占用带宽: 200KHz；</w:t>
                  </w:r>
                  <w:r>
                    <w:br/>
                  </w:r>
                  <w:r>
                    <w:rPr>
                      <w:rFonts w:ascii="仿宋_GB2312" w:hAnsi="仿宋_GB2312" w:cs="仿宋_GB2312" w:eastAsia="仿宋_GB2312"/>
                      <w:sz w:val="20"/>
                    </w:rPr>
                    <w:t>4、音频采样率: 48KHz；</w:t>
                  </w:r>
                  <w:r>
                    <w:br/>
                  </w:r>
                  <w:r>
                    <w:rPr>
                      <w:rFonts w:ascii="仿宋_GB2312" w:hAnsi="仿宋_GB2312" w:cs="仿宋_GB2312" w:eastAsia="仿宋_GB2312"/>
                      <w:sz w:val="20"/>
                    </w:rPr>
                    <w:t>5</w:t>
                  </w:r>
                  <w:r>
                    <w:rPr>
                      <w:rFonts w:ascii="仿宋_GB2312" w:hAnsi="仿宋_GB2312" w:cs="仿宋_GB2312" w:eastAsia="仿宋_GB2312"/>
                      <w:sz w:val="20"/>
                    </w:rPr>
                    <w:t>、音频频响</w:t>
                  </w:r>
                  <w:r>
                    <w:rPr>
                      <w:rFonts w:ascii="仿宋_GB2312" w:hAnsi="仿宋_GB2312" w:cs="仿宋_GB2312" w:eastAsia="仿宋_GB2312"/>
                      <w:sz w:val="20"/>
                    </w:rPr>
                    <w:t xml:space="preserve">: 20Hz – 20KHz； </w:t>
                  </w:r>
                  <w:r>
                    <w:br/>
                  </w:r>
                  <w:r>
                    <w:rPr>
                      <w:rFonts w:ascii="仿宋_GB2312" w:hAnsi="仿宋_GB2312" w:cs="仿宋_GB2312" w:eastAsia="仿宋_GB2312"/>
                      <w:sz w:val="20"/>
                    </w:rPr>
                    <w:t>6</w:t>
                  </w:r>
                  <w:r>
                    <w:rPr>
                      <w:rFonts w:ascii="仿宋_GB2312" w:hAnsi="仿宋_GB2312" w:cs="仿宋_GB2312" w:eastAsia="仿宋_GB2312"/>
                      <w:sz w:val="20"/>
                    </w:rPr>
                    <w:t>、动态范围：</w:t>
                  </w:r>
                  <w:r>
                    <w:rPr>
                      <w:rFonts w:ascii="仿宋_GB2312" w:hAnsi="仿宋_GB2312" w:cs="仿宋_GB2312" w:eastAsia="仿宋_GB2312"/>
                      <w:sz w:val="20"/>
                    </w:rPr>
                    <w:t>98dB；</w:t>
                  </w:r>
                  <w:r>
                    <w:br/>
                  </w:r>
                  <w:r>
                    <w:rPr>
                      <w:rFonts w:ascii="仿宋_GB2312" w:hAnsi="仿宋_GB2312" w:cs="仿宋_GB2312" w:eastAsia="仿宋_GB2312"/>
                      <w:sz w:val="20"/>
                    </w:rPr>
                    <w:t>7</w:t>
                  </w:r>
                  <w:r>
                    <w:rPr>
                      <w:rFonts w:ascii="仿宋_GB2312" w:hAnsi="仿宋_GB2312" w:cs="仿宋_GB2312" w:eastAsia="仿宋_GB2312"/>
                      <w:sz w:val="20"/>
                    </w:rPr>
                    <w:t>、失真：</w:t>
                  </w:r>
                  <w:r>
                    <w:rPr>
                      <w:rFonts w:ascii="仿宋_GB2312" w:hAnsi="仿宋_GB2312" w:cs="仿宋_GB2312" w:eastAsia="仿宋_GB2312"/>
                      <w:sz w:val="20"/>
                    </w:rPr>
                    <w:t>0.06%；</w:t>
                  </w:r>
                  <w:r>
                    <w:br/>
                  </w:r>
                  <w:r>
                    <w:rPr>
                      <w:rFonts w:ascii="仿宋_GB2312" w:hAnsi="仿宋_GB2312" w:cs="仿宋_GB2312" w:eastAsia="仿宋_GB2312"/>
                      <w:sz w:val="20"/>
                    </w:rPr>
                    <w:t>8</w:t>
                  </w:r>
                  <w:r>
                    <w:rPr>
                      <w:rFonts w:ascii="仿宋_GB2312" w:hAnsi="仿宋_GB2312" w:cs="仿宋_GB2312" w:eastAsia="仿宋_GB2312"/>
                      <w:sz w:val="20"/>
                    </w:rPr>
                    <w:t>、信噪比</w:t>
                  </w:r>
                  <w:r>
                    <w:rPr>
                      <w:rFonts w:ascii="仿宋_GB2312" w:hAnsi="仿宋_GB2312" w:cs="仿宋_GB2312" w:eastAsia="仿宋_GB2312"/>
                      <w:sz w:val="20"/>
                    </w:rPr>
                    <w:t>:95 dB；</w:t>
                  </w:r>
                  <w:r>
                    <w:br/>
                  </w:r>
                  <w:r>
                    <w:rPr>
                      <w:rFonts w:ascii="仿宋_GB2312" w:hAnsi="仿宋_GB2312" w:cs="仿宋_GB2312" w:eastAsia="仿宋_GB2312"/>
                      <w:sz w:val="20"/>
                    </w:rPr>
                    <w:t>9</w:t>
                  </w:r>
                  <w:r>
                    <w:rPr>
                      <w:rFonts w:ascii="仿宋_GB2312" w:hAnsi="仿宋_GB2312" w:cs="仿宋_GB2312" w:eastAsia="仿宋_GB2312"/>
                      <w:sz w:val="20"/>
                    </w:rPr>
                    <w:t>、工作温度：</w:t>
                  </w:r>
                  <w:r>
                    <w:rPr>
                      <w:rFonts w:ascii="仿宋_GB2312" w:hAnsi="仿宋_GB2312" w:cs="仿宋_GB2312" w:eastAsia="仿宋_GB2312"/>
                      <w:sz w:val="20"/>
                    </w:rPr>
                    <w:t>-10℃ - 40℃；</w:t>
                  </w:r>
                  <w:r>
                    <w:br/>
                  </w:r>
                  <w:r>
                    <w:rPr>
                      <w:rFonts w:ascii="仿宋_GB2312" w:hAnsi="仿宋_GB2312" w:cs="仿宋_GB2312" w:eastAsia="仿宋_GB2312"/>
                      <w:sz w:val="20"/>
                    </w:rPr>
                    <w:t>1</w:t>
                  </w:r>
                  <w:r>
                    <w:rPr>
                      <w:rFonts w:ascii="仿宋_GB2312" w:hAnsi="仿宋_GB2312" w:cs="仿宋_GB2312" w:eastAsia="仿宋_GB2312"/>
                      <w:sz w:val="20"/>
                    </w:rPr>
                    <w:t>0</w:t>
                  </w:r>
                  <w:r>
                    <w:rPr>
                      <w:rFonts w:ascii="仿宋_GB2312" w:hAnsi="仿宋_GB2312" w:cs="仿宋_GB2312" w:eastAsia="仿宋_GB2312"/>
                      <w:sz w:val="20"/>
                    </w:rPr>
                    <w:t>、使用时间：满电状态下</w:t>
                  </w:r>
                  <w:r>
                    <w:rPr>
                      <w:rFonts w:ascii="仿宋_GB2312" w:hAnsi="仿宋_GB2312" w:cs="仿宋_GB2312" w:eastAsia="仿宋_GB2312"/>
                      <w:sz w:val="20"/>
                    </w:rPr>
                    <w:t>8h；</w:t>
                  </w:r>
                  <w:r>
                    <w:br/>
                  </w:r>
                  <w:r>
                    <w:rPr>
                      <w:rFonts w:ascii="仿宋_GB2312" w:hAnsi="仿宋_GB2312" w:cs="仿宋_GB2312" w:eastAsia="仿宋_GB2312"/>
                      <w:sz w:val="20"/>
                    </w:rPr>
                    <w:t>1</w:t>
                  </w:r>
                  <w:r>
                    <w:rPr>
                      <w:rFonts w:ascii="仿宋_GB2312" w:hAnsi="仿宋_GB2312" w:cs="仿宋_GB2312" w:eastAsia="仿宋_GB2312"/>
                      <w:sz w:val="20"/>
                    </w:rPr>
                    <w:t>1</w:t>
                  </w:r>
                  <w:r>
                    <w:rPr>
                      <w:rFonts w:ascii="仿宋_GB2312" w:hAnsi="仿宋_GB2312" w:cs="仿宋_GB2312" w:eastAsia="仿宋_GB2312"/>
                      <w:sz w:val="20"/>
                    </w:rPr>
                    <w:t>、使用距离：无障碍空间</w:t>
                  </w:r>
                  <w:r>
                    <w:rPr>
                      <w:rFonts w:ascii="仿宋_GB2312" w:hAnsi="仿宋_GB2312" w:cs="仿宋_GB2312" w:eastAsia="仿宋_GB2312"/>
                      <w:sz w:val="20"/>
                    </w:rPr>
                    <w:t>≥100米；</w:t>
                  </w:r>
                  <w:r>
                    <w:br/>
                  </w:r>
                  <w:r>
                    <w:rPr>
                      <w:rFonts w:ascii="仿宋_GB2312" w:hAnsi="仿宋_GB2312" w:cs="仿宋_GB2312" w:eastAsia="仿宋_GB2312"/>
                      <w:sz w:val="20"/>
                    </w:rPr>
                    <w:t>1</w:t>
                  </w:r>
                  <w:r>
                    <w:rPr>
                      <w:rFonts w:ascii="仿宋_GB2312" w:hAnsi="仿宋_GB2312" w:cs="仿宋_GB2312" w:eastAsia="仿宋_GB2312"/>
                      <w:sz w:val="20"/>
                    </w:rPr>
                    <w:t>2</w:t>
                  </w:r>
                  <w:r>
                    <w:rPr>
                      <w:rFonts w:ascii="仿宋_GB2312" w:hAnsi="仿宋_GB2312" w:cs="仿宋_GB2312" w:eastAsia="仿宋_GB2312"/>
                      <w:sz w:val="20"/>
                    </w:rPr>
                    <w:t>、电池规格：</w:t>
                  </w:r>
                  <w:r>
                    <w:rPr>
                      <w:rFonts w:ascii="仿宋_GB2312" w:hAnsi="仿宋_GB2312" w:cs="仿宋_GB2312" w:eastAsia="仿宋_GB2312"/>
                      <w:sz w:val="20"/>
                    </w:rPr>
                    <w:t>3.7v，1000mAh。</w:t>
                  </w:r>
                  <w:r>
                    <w:br/>
                  </w:r>
                  <w:r>
                    <w:rPr>
                      <w:rFonts w:ascii="仿宋_GB2312" w:hAnsi="仿宋_GB2312" w:cs="仿宋_GB2312" w:eastAsia="仿宋_GB2312"/>
                      <w:sz w:val="20"/>
                    </w:rPr>
                    <w:t>（二）充电底座：</w:t>
                  </w:r>
                  <w:r>
                    <w:br/>
                  </w:r>
                  <w:r>
                    <w:rPr>
                      <w:rFonts w:ascii="仿宋_GB2312" w:hAnsi="仿宋_GB2312" w:cs="仿宋_GB2312" w:eastAsia="仿宋_GB2312"/>
                      <w:sz w:val="20"/>
                    </w:rPr>
                    <w:t>1、充电功率：5V，800mA；</w:t>
                  </w:r>
                  <w:r>
                    <w:br/>
                  </w:r>
                  <w:r>
                    <w:rPr>
                      <w:rFonts w:ascii="仿宋_GB2312" w:hAnsi="仿宋_GB2312" w:cs="仿宋_GB2312" w:eastAsia="仿宋_GB2312"/>
                      <w:sz w:val="20"/>
                    </w:rPr>
                    <w:t>2、充电时间：无电约1.5h；</w:t>
                  </w:r>
                  <w:r>
                    <w:br/>
                  </w:r>
                  <w:r>
                    <w:rPr>
                      <w:rFonts w:ascii="仿宋_GB2312" w:hAnsi="仿宋_GB2312" w:cs="仿宋_GB2312" w:eastAsia="仿宋_GB2312"/>
                      <w:sz w:val="20"/>
                    </w:rPr>
                    <w:t>3</w:t>
                  </w:r>
                  <w:r>
                    <w:rPr>
                      <w:rFonts w:ascii="仿宋_GB2312" w:hAnsi="仿宋_GB2312" w:cs="仿宋_GB2312" w:eastAsia="仿宋_GB2312"/>
                      <w:sz w:val="20"/>
                    </w:rPr>
                    <w:t>、状态指示：支持无信号，正常工作，报警指示；</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0"/>
                    </w:rPr>
                    <w:t>4</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0"/>
                    </w:rPr>
                    <w:t>无线网络系统</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一、无线路由器</w:t>
                  </w:r>
                  <w:r>
                    <w:rPr>
                      <w:rFonts w:ascii="仿宋_GB2312" w:hAnsi="仿宋_GB2312" w:cs="仿宋_GB2312" w:eastAsia="仿宋_GB2312"/>
                      <w:sz w:val="20"/>
                    </w:rPr>
                    <w:t>1台：</w:t>
                  </w:r>
                </w:p>
                <w:p>
                  <w:pPr>
                    <w:pStyle w:val="null3"/>
                    <w:jc w:val="left"/>
                  </w:pPr>
                  <w:r>
                    <w:rPr>
                      <w:rFonts w:ascii="仿宋_GB2312" w:hAnsi="仿宋_GB2312" w:cs="仿宋_GB2312" w:eastAsia="仿宋_GB2312"/>
                      <w:sz w:val="20"/>
                    </w:rPr>
                    <w:t>1、固定端口：≥5个10M/100M/1000M电口，其中最多支持4个WAN口(默认1个千兆WAN口，4个千兆LAN口;其中3个LAN口可以切换成WAN口)1个USB3.0口</w:t>
                  </w:r>
                  <w:r>
                    <w:br/>
                  </w:r>
                  <w:r>
                    <w:rPr>
                      <w:rFonts w:ascii="仿宋_GB2312" w:hAnsi="仿宋_GB2312" w:cs="仿宋_GB2312" w:eastAsia="仿宋_GB2312"/>
                      <w:sz w:val="20"/>
                    </w:rPr>
                    <w:t>2、内存：≥512MB</w:t>
                  </w:r>
                  <w:r>
                    <w:br/>
                  </w:r>
                  <w:r>
                    <w:rPr>
                      <w:rFonts w:ascii="仿宋_GB2312" w:hAnsi="仿宋_GB2312" w:cs="仿宋_GB2312" w:eastAsia="仿宋_GB2312"/>
                      <w:sz w:val="20"/>
                    </w:rPr>
                    <w:t>闪存：</w:t>
                  </w:r>
                  <w:r>
                    <w:rPr>
                      <w:rFonts w:ascii="仿宋_GB2312" w:hAnsi="仿宋_GB2312" w:cs="仿宋_GB2312" w:eastAsia="仿宋_GB2312"/>
                      <w:sz w:val="20"/>
                    </w:rPr>
                    <w:t>≥128MB</w:t>
                  </w:r>
                  <w:r>
                    <w:br/>
                  </w:r>
                  <w:r>
                    <w:rPr>
                      <w:rFonts w:ascii="仿宋_GB2312" w:hAnsi="仿宋_GB2312" w:cs="仿宋_GB2312" w:eastAsia="仿宋_GB2312"/>
                      <w:sz w:val="20"/>
                    </w:rPr>
                    <w:t>3、天线：≥2根5dBi 2.4G刀锋杆状天线，≥2根5dBi 5G刀锋杆状天线，≥1根DFS天线</w:t>
                  </w:r>
                  <w:r>
                    <w:br/>
                  </w:r>
                  <w:r>
                    <w:rPr>
                      <w:rFonts w:ascii="仿宋_GB2312" w:hAnsi="仿宋_GB2312" w:cs="仿宋_GB2312" w:eastAsia="仿宋_GB2312"/>
                      <w:sz w:val="20"/>
                    </w:rPr>
                    <w:t>4、传输协议：802.1lax/a/n/ac/ac Wave2 Wavel和802.11b/g/n</w:t>
                  </w:r>
                  <w:r>
                    <w:br/>
                  </w:r>
                  <w:r>
                    <w:rPr>
                      <w:rFonts w:ascii="仿宋_GB2312" w:hAnsi="仿宋_GB2312" w:cs="仿宋_GB2312" w:eastAsia="仿宋_GB2312"/>
                      <w:sz w:val="20"/>
                    </w:rPr>
                    <w:t>5、工作频段：2.4GHz:2.4G~2.483GHz，5GHz:5.150-5.350GHz，5.725-5.850GHz</w:t>
                  </w:r>
                  <w:r>
                    <w:br/>
                  </w:r>
                  <w:r>
                    <w:rPr>
                      <w:rFonts w:ascii="仿宋_GB2312" w:hAnsi="仿宋_GB2312" w:cs="仿宋_GB2312" w:eastAsia="仿宋_GB2312"/>
                      <w:sz w:val="20"/>
                    </w:rPr>
                    <w:t>6、空间流数：整机4条空间流，包括:2.4GHz频段2条空间流，5GHz频段2条空间流</w:t>
                  </w:r>
                  <w:r>
                    <w:br/>
                  </w:r>
                  <w:r>
                    <w:rPr>
                      <w:rFonts w:ascii="仿宋_GB2312" w:hAnsi="仿宋_GB2312" w:cs="仿宋_GB2312" w:eastAsia="仿宋_GB2312"/>
                      <w:sz w:val="20"/>
                    </w:rPr>
                    <w:t>7、带机数：整机最多支持150台终端同时在线推荐无线接入终端数80台</w:t>
                  </w:r>
                  <w:r>
                    <w:br/>
                  </w:r>
                  <w:r>
                    <w:rPr>
                      <w:rFonts w:ascii="仿宋_GB2312" w:hAnsi="仿宋_GB2312" w:cs="仿宋_GB2312" w:eastAsia="仿宋_GB2312"/>
                      <w:sz w:val="20"/>
                    </w:rPr>
                    <w:t>8、本地供电：支持本地220V AC供电</w:t>
                  </w:r>
                  <w:r>
                    <w:br/>
                  </w:r>
                  <w:r>
                    <w:rPr>
                      <w:rFonts w:ascii="仿宋_GB2312" w:hAnsi="仿宋_GB2312" w:cs="仿宋_GB2312" w:eastAsia="仿宋_GB2312"/>
                      <w:sz w:val="20"/>
                    </w:rPr>
                    <w:t>二、交换机</w:t>
                  </w:r>
                  <w:r>
                    <w:rPr>
                      <w:rFonts w:ascii="仿宋_GB2312" w:hAnsi="仿宋_GB2312" w:cs="仿宋_GB2312" w:eastAsia="仿宋_GB2312"/>
                      <w:sz w:val="20"/>
                    </w:rPr>
                    <w:t>1台：48</w:t>
                  </w:r>
                  <w:r>
                    <w:rPr>
                      <w:rFonts w:ascii="仿宋_GB2312" w:hAnsi="仿宋_GB2312" w:cs="仿宋_GB2312" w:eastAsia="仿宋_GB2312"/>
                      <w:sz w:val="20"/>
                    </w:rPr>
                    <w:t>口</w:t>
                  </w:r>
                  <w:r>
                    <w:rPr>
                      <w:rFonts w:ascii="仿宋_GB2312" w:hAnsi="仿宋_GB2312" w:cs="仿宋_GB2312" w:eastAsia="仿宋_GB2312"/>
                      <w:sz w:val="20"/>
                    </w:rPr>
                    <w:t xml:space="preserve">10/100/1000M </w:t>
                  </w:r>
                  <w:r>
                    <w:rPr>
                      <w:rFonts w:ascii="仿宋_GB2312" w:hAnsi="仿宋_GB2312" w:cs="仿宋_GB2312" w:eastAsia="仿宋_GB2312"/>
                      <w:sz w:val="20"/>
                    </w:rPr>
                    <w:t>自适应</w:t>
                  </w:r>
                  <w:r>
                    <w:rPr>
                      <w:rFonts w:ascii="仿宋_GB2312" w:hAnsi="仿宋_GB2312" w:cs="仿宋_GB2312" w:eastAsia="仿宋_GB2312"/>
                      <w:sz w:val="20"/>
                    </w:rPr>
                    <w:t>RJ45端口</w:t>
                  </w:r>
                  <w:r>
                    <w:rPr>
                      <w:rFonts w:ascii="仿宋_GB2312" w:hAnsi="仿宋_GB2312" w:cs="仿宋_GB2312" w:eastAsia="仿宋_GB2312"/>
                      <w:sz w:val="20"/>
                    </w:rPr>
                    <w:t>。</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0"/>
                    </w:rPr>
                    <w:t>5</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0"/>
                    </w:rPr>
                    <w:t>机柜</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22U标准机柜</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0"/>
                    </w:rPr>
                    <w:t>6</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0"/>
                    </w:rPr>
                    <w:t>系统集成及环境搭建</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包含系统安装、调试、综合布线及根据具体空间面积和实际情况进行用电，墙面，地面，设备线路等的搭建。</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自合同签订之日起60日历天内完成交付、安装及调试。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西安外国语大学指定地点。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预付款，合同签订后，货物运抵现场并经甲方初步核对数量、外观、型号无误，达到付款条件起5个工作日内，支付合同总金额的40.0%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进度款，产品安装调试完成，学校全部设备最终验收合格，乙方持《终验合格单》原件并向甲方提供合同总金额的全额增值税专用发票后 ，达到付款条件起5个工作日内，支付合同总金额的60.0%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验收分初次开箱验收、采购人使用单位初步验收和采购人最终验收三个阶段，以最终验收为准。 1.初次开箱验收 设备到货后，采购人、中标人双方共同开箱验收。如属于检验检疫法检目录内货物，由采购人、中标人双方会同海关共同开箱验收。在检查货物原产地、型号、规格、配置符合合同要求后，由中标人负责安装调试、采购人负责技术验收（中标人协助），验收以国内行业标准或合同文本货物供货配置清单中描述的有关技术要求为准。 2.采购人使用单位初步验收 在设备安装调试运行正常后，进行试运行测试，通过试运行测试后进入试运行，试运行≥7日。试运行期间由中标人向采购人提供详细的试运行报告，报告中至少应详细记录各种实测、运行数据。项目试运行正常后，中标人向采购人使用单位申请初步验收。初步验收由采购人使用单位按试运行报告及合同约定，现场查看货物使用情况。初验完成后，中标人填写初验验收报告并经采购人使用单位确认。 设备整机自安装之日起1个月内，如果设备不能正常工作或不能达到设备性能指标，在中标人尽快、尽力排除故障的前提下，仍不能解决问题，采购人有权要求中标人更换部件或全部新品以解决问题。中标人应在接到采购人书面申请（传真、电子邮件有效）后，在1个月内从原厂运出更换部件或更换新品，费用由中标人承担。新品或新部件到货安装后1个月内，仍不能正常工作或不能满足设备验收指标要求，采购人有权利要求再次换货。设备首次安装之日起4个月内，如果设备仍不能正常工作或不能满足设备验收指标要求的，采购人有权单方解除合同，中标人应无条件退还已收取的全部货款，并按合同总价20%向采购人支付违约金。履约保证金不予退还。履约保证金及违约金不足弥补采购人损失的，由中标人负责赔偿。 3.采购人最终验收 采购人使用单位根据初验结果，向学校提交最终验收申请，由学校组织校内相关部门及有关专家进行项目的最终验收。验收依据为合同文本、招投标文件和国内相应的标准、规范，合同内所列功能参数逐条验收，并符合采购人稳定安全正常使用的需求。验收合格后，采购人填写终验验收单，并由中标人向采购人提交设备所包含的所有资料，以便采购人使用单位日后管理和维护。验收不合格的，限期整改，整改过程中产生的费用和设备发生的一切损失由中标人承担；整改超过二次的，采购人有权单方解除合同，中标人应无条件退还已收取的全部货款，并按合同总价20%向采购人支付违约金。履约保证金不予退还。履约保证金及违约金不足弥补采购人损失的，由中标人负责赔偿。</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1.1.质保期为产品最终验收合格之日起3年。质保期内，任何由制造商选材和制造不当引起的质量问题，中标人负责维修或更换原厂配件，采购人不负担任何维修费用（含人工费）。质保期内，项目责任工程师每年免费提供不小于2次上门保养服务，免费提供保养用的全部零部件（原厂）。质保期满前1个月，中标人免费提供一次全面的检查、维护，并出具正式检查报告，如发现潜在问题，应负责完全排除。 2.售后服务响应时间（质保期内）：7*24即时响应（包括电话响应）；电话响应无法解决时，24小时内到达现场。采购人反映的问题应在48小时内解决，如在48小时内无法解决或修复，则由中标人提供部件冗余服务或采取应急措施，提供相同产品或不低于故障产品规格档次的备用产品供采购人使用，以确保货物的正常使用。48小时后，未解决之问题每超过24小时，中标人应按合同价的千分之一支付违约金。 3.中标人应在合同生效后的1个月内向采购人提供详细的软硬件使用说明并提供免费技术咨询。设备、系统安装调试完成后，中标人应按照采购人指定时间、指定地点、指定频次开展培训。培训内容包括设备的技术原理、操作方法、数据处理、基本维护等。 4.与使用设备相配套的软件终身由中标人负责免费更新升级。 保险要求 1.风险承担 在货物运抵采购人指定地点并经开箱验收合格前，货物毁损、灭失的风险由中标人承担。中标人应采取必要的防护措施，确保货物在运输、装卸及仓储过程中的安全。 2.保险责任 （1）中标人负责办理货物从发货地至采购人指定交货地点的全程运输保险。 （2）投保险种应至少包含货物运输一切险（或同等效力的险种），并根据货物特性附加必要的特殊险（如易碎品破碎险、防锈险等）。 （3）保险金额应不低于合同总价款的100%，并以采购人为被保险人或共同受益人。 （4）保险期间自货物离开中标人仓库或工厂起，至货物运抵采购人指定交货地点并由双方完成开箱外观检验止。 3.索赔与理赔 若在运输或保管过程中发生保险范围内的损失，中标人应负责立即向保险公司索赔。若因中标人未及时投保、投保金额不足或未正确填写被保险人，导致采购人无法获得足额赔偿的，由中标人承担全部赔偿责任。 （三）供货安装要求 中标人应按照合同约定、采购文件及投标（响应）文件的承诺，向采购人提供完整的货物、技术资料（包括但不限于产品说明书、合格证、保修卡、安装图纸、操作手册等）、专用工具及备品备件。 1.现场条件确认 中标人在安装前，应与采购人共同勘查现场，确认水、电、场地等基础条件满足安装要求。 2.安装人员资质 中标人应派具备相应技术能力的人员进行安装。如设备属于国家规定的特种设备，安装人员须持有国家规定从业资格（如特种设备作业、电工、焊工等强制性证书）。 安装人员在施工期间应遵守采购人现场管理规定，佩戴工作证件，做到文明施工、安全施工。 3.安装标准 安装质量应符合国家现行有效的技术标准、行业规范以及制造商规定的安装要求。安装过程中，中标人应采取必要的安全防护措施，设置警示标志。因中标人原因造成的人员伤亡或财产损失，由中标人承担全部责任。 4.调试与试运行 安装完成后，中标人应进行系统调试，确保各项功能、性能指标符合合同约定及投标承诺。（试运行期7个日历日）。试运行期间，中标人应派技术人员现场跟班保障，及时处理运行中出现的问题。试运行正常后，方可进入正式验收程序。</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具体详见招标文件及合同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产品的供应费及所发生的运输费、杂费（含保险）、商检费、搬运费、安装调试费、培训费等，包括从产品供应地点到交货地点所包含的一切费用。合同总价不可变更，不受市场价变化的影响，不受实际数量变化的影响。 2.若投标人采用保函形式缴纳投标保证金，请投标人在开标前一天告知代理机构并将保函扫描件发送到代理机构负责人邮箱（525633509@qq.com）。 3.中标人未按合同约定的交货日期交货的，每逾期一日，向采购人支付逾期交付货物价款的0.1%的违约金，但不超过合同总金额的10%。中标人支付逾期交货违约金并不免除其交货的责任。如中标人在政府采购合同规定的交货日期后15个工作日内仍未能交货，则视为中标人不能交货，采购人有权解除政府采购合同，中标人除退还已收取的货款外，还应向采购人偿付政府采购合同总金额10%的违约金。如中标人存在恶意违约情形（如交付假冒伪劣产品、擅自转包、故意拖延履行、伪造履约证据等），采购人有权要求中标人支付合同总金额20%的违约金。 4.根据《国务院办公厅关于在政府采购中实施本国产品标准及相关政策的通知》（国办发﹝2025﹞34号）和《陕西省财政厅关于在政府采购活动中实施本国产品标准及相关政策的通知》（陕财办采〔2026〕2 号）要求，当采购项目或采购包的采购标的仅包含单一产品时，政府采购活动中既有本国产品又有非本国产品参与竞争的，依法对本国产品给予价格评审优惠，对本国产品的报价给予20%的价格扣除，用扣除后的价格参与评审。当采购项目或者采购包的采购标的中含有多种产品，供应商为该采购项目或者采购包提供的符合本国产品标准的产品成本之和占该供应商提供的全部产品成本之和的比例达到80%以上时，且供应商在投标（响应）文件中对此作出承诺的，则依法对该供应商提供的全部产品给予价格评审优惠，即对该供应商提供的全部产品的总报价给予20%的价格扣除，用扣除后的价格参与评审。全部产品是指货物或服务采购项目或采购包中包含的全部货物、服务产品。 供应商对其提供的产品出具《关于符合本国产品标准的声明函》（格式详见招标文件）或财政部会同有关部门规定的有关证明文件，《声明函》或有关证明文件符合要求的，该产品视为本国产品。 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 4异常低价审查 4.1评审中出现下列情形之一的，评标委员会应当启动异常低价投标审查程序： ①投标报价低于全部通过符合性审查供应商投标报价平均值50%的，即投标报价&lt;全部通过符合性审查供应商投标报价平均值×50%； ②投标报价低于通过符合性审查的次低报价供应商投标报价50%的，即投标报价&lt;通过符合性审查的次低报价供应商投标报价×50%； ③投标报价低于采购项目最高限价45%的，即投标报价&lt;采购项目最高限价×45%； ④评标委员会基于专业判断，认为供应商报价过低，有可能影响产品质量或者不能诚信履约的其他情形。 相关法律法规对供应商报价有规定的，从其规定。 4.2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30分钟。其中，属于第3项情形，供应商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 采购人、采购代理机构应当为评标委员会在评审现场及时获取同类项目中标（成交）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 异常低价投标审查的启动原因、审查意见和审查结果应当在评审报告中记录，并随供应商提供的相关书面说明及证明材料，以及评标委员会有关互联网浏览、查询历史一并归档。备注：开标评标结束后，中标人须无偿向采购人提供盖章齐全的纸质版投标文件（正本1套、副本2套），纸质版投标文件内容须与电子投标文件保持一致。纸质版投标文件递交地址：都市之门C座9层招标二部，收件人：薛珊。</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投标人需在项目电子化交易系统中按要求填写《投标函》完成承诺并在资格证明材料中响应同时进行电子签章。</w:t>
            </w:r>
          </w:p>
        </w:tc>
        <w:tc>
          <w:tcPr>
            <w:tcW w:type="dxa" w:w="1661"/>
          </w:tcPr>
          <w:p>
            <w:pPr>
              <w:pStyle w:val="null3"/>
            </w:pPr>
            <w:r>
              <w:rPr>
                <w:rFonts w:ascii="仿宋_GB2312" w:hAnsi="仿宋_GB2312" w:cs="仿宋_GB2312" w:eastAsia="仿宋_GB2312"/>
              </w:rPr>
              <w:t>开标一览表 本国产品说明 中小企业声明函 投标方案或技术方案.docx 商务应答表 中国境内生产的组件成本核算基本规则 投标分项报价表.docx 技术偏离表.docx 投标函 残疾人福利性单位声明函 标的清单 关于符合本国产品标准的声明函 投标文件封面 资格证明文件部分.pdf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财务状况报告：提供（1）或提供（2）： （1）提供2024年或2025年任意一个年度经审计的财务报告，应满足以下要求： 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 ②投标人适用《事业单位会计准则》的，财务报告是指上述指定年度整个会计年度财务报表（不要求必须是经审计的），复印件至少须包括资产负债表、收入支出表（或收入费用表）、财政补助收入支出表。 ③投标人适用《政府会计准则》的，财务报告是指上述指定年度整个会计年度财务报表（不要求必须是经审计的），复印件至少须包括资产负债表、收入费用表。 ④投标人适用《民间非营利组织会计制度》的，财务报告是指上述指定年度整个会计年度财务报表（不要求必须是经审计的），复印件至少须包括资产负债表、业务活动表、现金流量表。 ⑤投标人是上述四种情况以外情况的，按照其依法适用的会计制度、财务规则或会计准则提供财务报表复印件（不要求必须是经审计的）。 （2）提供资信证明原件或复印件，应满足以下要求： ①资信证明须为递交投标文件截止时间前三个月内由投标人基本账户开户银行出具（须提供基本开户信息）。 ②无论开具银行是否标明“复印无效”，投标人提供的复印件在本次投标中予以认可（即不因“复印无效”字样而认定资信证明复印件无效）。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资格证明文件部分.pdf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投标人需在项目电子化交易系统中按要求填写《投标函》完成承诺并在资格证明材料中响应同时进行电子签章。</w:t>
            </w:r>
          </w:p>
        </w:tc>
        <w:tc>
          <w:tcPr>
            <w:tcW w:type="dxa" w:w="1661"/>
          </w:tcPr>
          <w:p>
            <w:pPr>
              <w:pStyle w:val="null3"/>
            </w:pPr>
            <w:r>
              <w:rPr>
                <w:rFonts w:ascii="仿宋_GB2312" w:hAnsi="仿宋_GB2312" w:cs="仿宋_GB2312" w:eastAsia="仿宋_GB2312"/>
              </w:rPr>
              <w:t>投标函 资格证明文件部分.pdf</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在递交投标文件截止时间前被“信用中国”网站（www.creditchina.gov.cn）和中国政府采购网（www.ccgp.gov.cn）上被列入失信被执行人、重大税收违法失信主体、政府采购严重违法失信行为记录名单的，不得参加投标；（以现场查询截图为准）</w:t>
            </w:r>
          </w:p>
        </w:tc>
        <w:tc>
          <w:tcPr>
            <w:tcW w:type="dxa" w:w="1661"/>
          </w:tcPr>
          <w:p>
            <w:pPr>
              <w:pStyle w:val="null3"/>
            </w:pPr>
            <w:r>
              <w:rPr>
                <w:rFonts w:ascii="仿宋_GB2312" w:hAnsi="仿宋_GB2312" w:cs="仿宋_GB2312" w:eastAsia="仿宋_GB2312"/>
              </w:rPr>
              <w:t>资格证明文件部分.pdf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投标人参加本项目的合法授权人授权委托书；供应商应授权合法的人员参加投标，其中法定代表人直接参加投标的，须出具法人身份证，并与营业执照上信息一致。法定代表人授权代表参加投标的，须出具法定代表人授权书及授权代表身份证、授权代表本单位证明（提供授权代表在本单位养老保险缴纳证明），被授权人须与开标时签到表的授权人保持一致。</w:t>
            </w:r>
          </w:p>
        </w:tc>
        <w:tc>
          <w:tcPr>
            <w:tcW w:type="dxa" w:w="1661"/>
          </w:tcPr>
          <w:p>
            <w:pPr>
              <w:pStyle w:val="null3"/>
            </w:pPr>
            <w:r>
              <w:rPr>
                <w:rFonts w:ascii="仿宋_GB2312" w:hAnsi="仿宋_GB2312" w:cs="仿宋_GB2312" w:eastAsia="仿宋_GB2312"/>
              </w:rPr>
              <w:t>资格证明文件部分.pdf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资格证明文件部分.pdf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参与投标人为非联合体（提供声明函）。</w:t>
            </w:r>
          </w:p>
        </w:tc>
        <w:tc>
          <w:tcPr>
            <w:tcW w:type="dxa" w:w="1661"/>
          </w:tcPr>
          <w:p>
            <w:pPr>
              <w:pStyle w:val="null3"/>
            </w:pPr>
            <w:r>
              <w:rPr>
                <w:rFonts w:ascii="仿宋_GB2312" w:hAnsi="仿宋_GB2312" w:cs="仿宋_GB2312" w:eastAsia="仿宋_GB2312"/>
              </w:rPr>
              <w:t>资格证明文件部分.pdf</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开标一览表 本国产品说明 中小企业声明函 投标方案或技术方案.docx 商务应答表 中国境内生产的组件成本核算基本规则 投标分项报价表.docx 技术偏离表.docx 投标函 残疾人福利性单位声明函 标的清单 关于符合本国产品标准的声明函 投标文件封面 资格证明文件部分.pdf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投标人投标报价没有超出采购预算和最高限价</w:t>
            </w:r>
          </w:p>
        </w:tc>
        <w:tc>
          <w:tcPr>
            <w:tcW w:type="dxa" w:w="1661"/>
          </w:tcPr>
          <w:p>
            <w:pPr>
              <w:pStyle w:val="null3"/>
            </w:pPr>
            <w:r>
              <w:rPr>
                <w:rFonts w:ascii="仿宋_GB2312" w:hAnsi="仿宋_GB2312" w:cs="仿宋_GB2312" w:eastAsia="仿宋_GB2312"/>
              </w:rPr>
              <w:t>开标一览表 投标分项报价表.docx 投标函 标的清单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投标保证金已按招标文件规定提交且金额、形式、缴纳时间（投标截止时间前）符合招标文件要求。</w:t>
            </w:r>
          </w:p>
        </w:tc>
        <w:tc>
          <w:tcPr>
            <w:tcW w:type="dxa" w:w="1661"/>
          </w:tcPr>
          <w:p>
            <w:pPr>
              <w:pStyle w:val="null3"/>
            </w:pPr>
            <w:r>
              <w:rPr>
                <w:rFonts w:ascii="仿宋_GB2312" w:hAnsi="仿宋_GB2312" w:cs="仿宋_GB2312" w:eastAsia="仿宋_GB2312"/>
              </w:rPr>
              <w:t>投标文件封面 资格证明文件部分.pdf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1.“★”号参数指标：“★”号参数指标满足招标文件技术参数要求 须提供佐证材料，不限于：生产商出具的产品规格表、产品宣传彩页、技术白皮书、制造商官方网站发布的产品信息、说明书等或检测机构出具的检测报告或相关承诺函等等。 参数未提供有效证明文件的其参数评审按无效处理。 2.投标内容不存在漏项或数量与要求不符合招标文件规定情形，不存在采购档次降低或影响采购性能、功能的情形。</w:t>
            </w:r>
          </w:p>
        </w:tc>
        <w:tc>
          <w:tcPr>
            <w:tcW w:type="dxa" w:w="1661"/>
          </w:tcPr>
          <w:p>
            <w:pPr>
              <w:pStyle w:val="null3"/>
            </w:pPr>
            <w:r>
              <w:rPr>
                <w:rFonts w:ascii="仿宋_GB2312" w:hAnsi="仿宋_GB2312" w:cs="仿宋_GB2312" w:eastAsia="仿宋_GB2312"/>
              </w:rPr>
              <w:t>投标分项报价表.docx 技术偏离表.docx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商务要求实质性响应</w:t>
            </w:r>
          </w:p>
        </w:tc>
        <w:tc>
          <w:tcPr>
            <w:tcW w:type="dxa" w:w="3322"/>
          </w:tcPr>
          <w:p>
            <w:pPr>
              <w:pStyle w:val="null3"/>
            </w:pPr>
            <w:r>
              <w:rPr>
                <w:rFonts w:ascii="仿宋_GB2312" w:hAnsi="仿宋_GB2312" w:cs="仿宋_GB2312" w:eastAsia="仿宋_GB2312"/>
              </w:rPr>
              <w:t>投标文件的交货期、交货地点、质保期、付款方式、合同等商务内容符合招标文件要求。</w:t>
            </w:r>
          </w:p>
        </w:tc>
        <w:tc>
          <w:tcPr>
            <w:tcW w:type="dxa" w:w="1661"/>
          </w:tcPr>
          <w:p>
            <w:pPr>
              <w:pStyle w:val="null3"/>
            </w:pPr>
            <w:r>
              <w:rPr>
                <w:rFonts w:ascii="仿宋_GB2312" w:hAnsi="仿宋_GB2312" w:cs="仿宋_GB2312" w:eastAsia="仿宋_GB2312"/>
              </w:rPr>
              <w:t>商务应答表 投标文件封面</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投标文件封面 资格证明文件部分.pdf</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投标人所投产品含有属于政府优先采购产品类别的产品，须按照《财政部 发展改革委 生态环境部 市场监管总局关于调整优化节能产品、环境标志产品政府采购执行机制的通知》（财库〔2019〕9 号）、《关于印发节能产品政府采购品目清单的通知》（财库〔2019〕19 号）、《关于印发环境标志产品政府采购品目清单的通知》（财库〔2019〕18 号）、《市场监管总局关于发布参与实施政府采购节能产品、环境标志产品认证机构名录的公告》（2019 年第 16 号）要求提供国家确定的认证机构出具的、处于有效期之内的节能产品或环境标志产品认证证书，每提供一个得1.7分，满分3.4分。政府强制采购产品不予加分。 备注：以加盖投标人公章的证明材料为计分依据。</w:t>
            </w:r>
          </w:p>
        </w:tc>
        <w:tc>
          <w:tcPr>
            <w:tcW w:type="dxa" w:w="831"/>
          </w:tcPr>
          <w:p>
            <w:pPr>
              <w:pStyle w:val="null3"/>
              <w:jc w:val="right"/>
            </w:pPr>
            <w:r>
              <w:rPr>
                <w:rFonts w:ascii="仿宋_GB2312" w:hAnsi="仿宋_GB2312" w:cs="仿宋_GB2312" w:eastAsia="仿宋_GB2312"/>
              </w:rPr>
              <w:t>3.4000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投标方案或技术方案.docx</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1、标“▲”重要参数指标（共16项），每满足一项，得0.6分，满分9.6分。 2、非“▲”项参数指标（共248项），每满足一项，得0.1分，满分24.8分；扣完为止。 注：须提供证明材料，不限于：制造商出具的产品规格表、产品宣传彩页、技术白皮书、制造商官方网站发布的产品信息、说明书、检测报告或相关承诺等等相关证明材料。参数未提供有效证明文件的其参数评审按负偏离计。参数的技术支持资料需在产品技术参数表中标注页码。投标人/制造商提供自身产品的参数，投标文件不能完全复制招标参数。</w:t>
            </w:r>
          </w:p>
        </w:tc>
        <w:tc>
          <w:tcPr>
            <w:tcW w:type="dxa" w:w="831"/>
          </w:tcPr>
          <w:p>
            <w:pPr>
              <w:pStyle w:val="null3"/>
              <w:jc w:val="right"/>
            </w:pPr>
            <w:r>
              <w:rPr>
                <w:rFonts w:ascii="仿宋_GB2312" w:hAnsi="仿宋_GB2312" w:cs="仿宋_GB2312" w:eastAsia="仿宋_GB2312"/>
              </w:rPr>
              <w:t>34.4000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投标方案或技术方案.docx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产品在1年质保期的基础上每延长1年质保计4分，最高计4分。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投标方案或技术方案.docx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投标人提供所投产品类似合同业绩（2023年1月至今，以合同签订时间为准并提供完整的合同复印件加盖公章），每提供一份得2.05分，满分8.2分。</w:t>
            </w:r>
          </w:p>
        </w:tc>
        <w:tc>
          <w:tcPr>
            <w:tcW w:type="dxa" w:w="831"/>
          </w:tcPr>
          <w:p>
            <w:pPr>
              <w:pStyle w:val="null3"/>
              <w:jc w:val="right"/>
            </w:pPr>
            <w:r>
              <w:rPr>
                <w:rFonts w:ascii="仿宋_GB2312" w:hAnsi="仿宋_GB2312" w:cs="仿宋_GB2312" w:eastAsia="仿宋_GB2312"/>
              </w:rPr>
              <w:t>8.2000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投标方案或技术方案.docx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投标人根据采购内容及要求制定实施方案。包括但不限于： ①项目实施计划及配送方案； ②设备调试方案； ③人员配备方案（包括但不限于项目负责人、安装调试人员、配送人员、培训人员、售后服务技术人员等）； ④应急预案及特殊情况处理措施； ⑤产品供货渠道（包括但不限于原厂授权、销售协议、代理协议等资料）； ⑥质量保证措施（包括但不限于设备品质、制造工艺、易损易耗品响应方案等）； ⑦售后服务保障内容（包括但不限于质保期内和质保期后的正常维护和维修响应时间等售后服务措施）； ⑧产品使用培训方案（包括但不限于培训安排、培训目的、培训目标、培训计划等）。 评审标准:上述每项方案内容无缺陷得2分，满分为16分。方案内容每存在1处缺陷：扣0.5分，扣完为止；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投标方案或技术方案.docx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供应商针对本项目提出具体的售后服务方案，方案各部分内容全面详细、阐述条理清晰详尽、符合采购要求。方案内容包含: ①售后服务机构地址，电话联系人、售后服务人员组织； ②售后服务保障措施，产品交付采购方后出现质量问题的响应时间； ③供货不及时、出现残次品等补货换货解决方案； ④售后服务承诺及培训要求。 评审标准:上述每项方案内容无缺陷得1分，满分为4分。方案内容每存在1处缺陷：扣0.5分，扣完为止；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投标方案或技术方案.docx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满足招标文件要求且投标报价最低的为评标基准价，其价格分为满分。其他投标供应商的价格分统一按照下列公式计算：投标报价得分=（评标基准价/投标报价）×权值。 注：①本项目为货物类采购项目，根据《政府采购促进中小企业发展管理办法》[2020]46号文件规定，仅当投标人所投产品的制造商均为小微企业或监狱企业或残疾人福利性单位时可享受价格扣除10%，投标人须如实填写《中小企业声明函》或《残疾人福利性单位声明函》或《监狱企业的证明文件》。 ②（政府采购货物项目和服务项目中涉及的货物，当采购项目或采购包的采购标的仅包含单一产品时，政府采购活动中既有本国产品又有非本国产品参与竞争的，依法对本国产品给予价格评审优惠，对本国产品的报价给予20%的价格扣除，用扣除后的价格参与评审。当采购项目或者采购包的采购标的中含有多种产品，供应商为该采购项目或者采购包提供的符合本国产品标准的产品成本之和占该供应商提供的全部产品成本之和的比例达到80%以上时，且供应商在投标（响应）文件中对此作出承诺的，则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本项目为货物类采购项目，根据《政府采购促进中小企业发展管理办法》[2020]46号文件规定，仅当投标人所投产品的制造商均为小微企业或监狱企业或残疾人福利性单位时可享受价格扣除10%，投标人须如实填写《中小企业声明函》或《残疾人福利性单位声明函》或《监狱企业的证明文件》。</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详见附件：投标方案或技术方案.docx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详见附件：资格证明文件部分.pdf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