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E0E6F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bCs/>
          <w:sz w:val="30"/>
          <w:szCs w:val="30"/>
          <w:highlight w:val="none"/>
          <w:lang w:eastAsia="zh-CN"/>
        </w:rPr>
      </w:pPr>
      <w:r>
        <w:rPr>
          <w:rFonts w:hint="eastAsia" w:ascii="仿宋" w:hAnsi="仿宋" w:eastAsia="仿宋" w:cs="仿宋"/>
          <w:b/>
          <w:bCs/>
          <w:sz w:val="32"/>
          <w:szCs w:val="32"/>
          <w:highlight w:val="none"/>
          <w:lang w:eastAsia="zh-CN"/>
        </w:rPr>
        <w:t>供应商承诺书</w:t>
      </w:r>
    </w:p>
    <w:p w14:paraId="40B4141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sz w:val="30"/>
          <w:szCs w:val="30"/>
          <w:highlight w:val="none"/>
        </w:rPr>
      </w:pPr>
      <w:r>
        <w:rPr>
          <w:rFonts w:hint="eastAsia" w:ascii="仿宋" w:hAnsi="仿宋" w:eastAsia="仿宋" w:cs="仿宋"/>
          <w:b/>
          <w:bCs/>
          <w:sz w:val="30"/>
          <w:szCs w:val="30"/>
          <w:highlight w:val="none"/>
          <w:lang w:eastAsia="zh-CN"/>
        </w:rPr>
        <w:t>（一）</w:t>
      </w:r>
      <w:r>
        <w:rPr>
          <w:rFonts w:hint="eastAsia" w:ascii="仿宋" w:hAnsi="仿宋" w:eastAsia="仿宋" w:cs="仿宋"/>
          <w:b/>
          <w:bCs/>
          <w:sz w:val="30"/>
          <w:szCs w:val="30"/>
          <w:highlight w:val="none"/>
        </w:rPr>
        <w:t>陕西省政府采购供应商拒绝政府采购领域商业贿赂承诺书</w:t>
      </w:r>
    </w:p>
    <w:p w14:paraId="358821E7">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为响应党中央、国务院关于治理政府采购领域商业贿赂行为的号召，我公司在此庄严承诺：</w:t>
      </w:r>
    </w:p>
    <w:p w14:paraId="48264F42">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1、在参与政府采购活动中遵纪守法、诚信经营、公平竞标。</w:t>
      </w:r>
    </w:p>
    <w:p w14:paraId="110DDBFE">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2、不向政府采购人、采购代理机构和政府采购评审专家进行任何形式的商业贿赂以谋取交易机会。</w:t>
      </w:r>
    </w:p>
    <w:p w14:paraId="249C60D4">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3、不向政府采购代理机构和采购人提供虚假资质文件或采用虚假应标方式参与政府采购市场竞争并谋取</w:t>
      </w:r>
      <w:r>
        <w:rPr>
          <w:rFonts w:hint="eastAsia" w:ascii="仿宋" w:hAnsi="仿宋" w:eastAsia="仿宋" w:cs="仿宋"/>
          <w:sz w:val="24"/>
          <w:szCs w:val="32"/>
          <w:highlight w:val="none"/>
          <w:lang w:eastAsia="zh-CN"/>
        </w:rPr>
        <w:t>成交</w:t>
      </w:r>
      <w:r>
        <w:rPr>
          <w:rFonts w:hint="eastAsia" w:ascii="仿宋" w:hAnsi="仿宋" w:eastAsia="仿宋" w:cs="仿宋"/>
          <w:sz w:val="24"/>
          <w:szCs w:val="32"/>
          <w:highlight w:val="none"/>
        </w:rPr>
        <w:t>、成交。</w:t>
      </w:r>
    </w:p>
    <w:p w14:paraId="281EE91F">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4、不采取“围标、陪标”等商业欺诈手段获得政府采购定单。</w:t>
      </w:r>
    </w:p>
    <w:p w14:paraId="5539EEF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5、不采取不正当手段诋毁、排挤其他供应商。</w:t>
      </w:r>
    </w:p>
    <w:p w14:paraId="3512C6B7">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6、不在提供商品和服务时“偷梁换柱、以次充好”损害采购人的合法权益。</w:t>
      </w:r>
    </w:p>
    <w:p w14:paraId="64ECB264">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7、不与采购人、采购代理机构政府采购评审专家或其它供应商恶意串通，进行质疑和投诉，维护政府采购市场秩序。</w:t>
      </w:r>
    </w:p>
    <w:p w14:paraId="418A1A3F">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8、尊重和接受政府采购监督管理部门的监督和政府采购代理机构招标采购要求，承担因违约行为给采购人造成的损失。</w:t>
      </w:r>
    </w:p>
    <w:p w14:paraId="4DF3D41D">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rPr>
        <w:t>9、不发生其他有悖于政府采购公开、公平、公正和诚信原则的行为。</w:t>
      </w:r>
    </w:p>
    <w:p w14:paraId="5709DCA1">
      <w:pPr>
        <w:keepNext w:val="0"/>
        <w:keepLines w:val="0"/>
        <w:pageBreakBefore w:val="0"/>
        <w:widowControl w:val="0"/>
        <w:kinsoku/>
        <w:wordWrap/>
        <w:overflowPunct/>
        <w:topLinePunct w:val="0"/>
        <w:autoSpaceDE/>
        <w:autoSpaceDN/>
        <w:bidi w:val="0"/>
        <w:adjustRightInd/>
        <w:snapToGrid/>
        <w:spacing w:line="540" w:lineRule="exact"/>
        <w:ind w:firstLine="720" w:firstLineChars="3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承诺单位（盖章）：</w:t>
      </w:r>
    </w:p>
    <w:p w14:paraId="0C730A8C">
      <w:pPr>
        <w:keepNext w:val="0"/>
        <w:keepLines w:val="0"/>
        <w:pageBreakBefore w:val="0"/>
        <w:widowControl w:val="0"/>
        <w:kinsoku/>
        <w:wordWrap/>
        <w:overflowPunct/>
        <w:topLinePunct w:val="0"/>
        <w:autoSpaceDE/>
        <w:autoSpaceDN/>
        <w:bidi w:val="0"/>
        <w:adjustRightInd/>
        <w:snapToGrid/>
        <w:spacing w:line="540" w:lineRule="exact"/>
        <w:ind w:firstLine="720" w:firstLineChars="3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lang w:val="en-US" w:eastAsia="zh-CN"/>
        </w:rPr>
        <w:t>法定代表人或</w:t>
      </w:r>
      <w:r>
        <w:rPr>
          <w:rFonts w:hint="eastAsia" w:ascii="仿宋" w:hAnsi="仿宋" w:eastAsia="仿宋" w:cs="仿宋"/>
          <w:sz w:val="24"/>
          <w:szCs w:val="32"/>
          <w:highlight w:val="none"/>
          <w:lang w:eastAsia="zh-CN"/>
        </w:rPr>
        <w:t>被授权人</w:t>
      </w:r>
      <w:r>
        <w:rPr>
          <w:rFonts w:hint="eastAsia" w:ascii="仿宋" w:hAnsi="仿宋" w:eastAsia="仿宋" w:cs="仿宋"/>
          <w:sz w:val="24"/>
          <w:szCs w:val="32"/>
          <w:highlight w:val="none"/>
        </w:rPr>
        <w:t>（签字</w:t>
      </w:r>
      <w:r>
        <w:rPr>
          <w:rFonts w:hint="eastAsia" w:ascii="仿宋" w:hAnsi="仿宋" w:eastAsia="仿宋" w:cs="仿宋"/>
          <w:sz w:val="24"/>
          <w:szCs w:val="32"/>
          <w:highlight w:val="none"/>
          <w:lang w:val="en-US" w:eastAsia="zh-CN"/>
        </w:rPr>
        <w:t>或盖章</w:t>
      </w:r>
      <w:r>
        <w:rPr>
          <w:rFonts w:hint="eastAsia" w:ascii="仿宋" w:hAnsi="仿宋" w:eastAsia="仿宋" w:cs="仿宋"/>
          <w:sz w:val="24"/>
          <w:szCs w:val="32"/>
          <w:highlight w:val="none"/>
        </w:rPr>
        <w:t>）：</w:t>
      </w:r>
    </w:p>
    <w:p w14:paraId="2415A477">
      <w:pPr>
        <w:keepNext w:val="0"/>
        <w:keepLines w:val="0"/>
        <w:pageBreakBefore w:val="0"/>
        <w:widowControl w:val="0"/>
        <w:kinsoku/>
        <w:wordWrap/>
        <w:overflowPunct/>
        <w:topLinePunct w:val="0"/>
        <w:autoSpaceDE/>
        <w:autoSpaceDN/>
        <w:bidi w:val="0"/>
        <w:adjustRightInd/>
        <w:snapToGrid/>
        <w:spacing w:line="540" w:lineRule="exact"/>
        <w:ind w:firstLine="720" w:firstLineChars="300"/>
        <w:jc w:val="left"/>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地  址：</w:t>
      </w:r>
    </w:p>
    <w:p w14:paraId="0BCC7C90">
      <w:pPr>
        <w:keepNext w:val="0"/>
        <w:keepLines w:val="0"/>
        <w:pageBreakBefore w:val="0"/>
        <w:widowControl w:val="0"/>
        <w:kinsoku/>
        <w:wordWrap/>
        <w:overflowPunct/>
        <w:topLinePunct w:val="0"/>
        <w:autoSpaceDE/>
        <w:autoSpaceDN/>
        <w:bidi w:val="0"/>
        <w:adjustRightInd/>
        <w:snapToGrid/>
        <w:spacing w:line="540" w:lineRule="exact"/>
        <w:ind w:firstLine="720" w:firstLineChars="300"/>
        <w:jc w:val="left"/>
        <w:textAlignment w:val="auto"/>
        <w:outlineLvl w:val="9"/>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rPr>
        <w:t>邮  编：</w:t>
      </w:r>
    </w:p>
    <w:p w14:paraId="0FB483FB">
      <w:pPr>
        <w:keepNext w:val="0"/>
        <w:keepLines w:val="0"/>
        <w:pageBreakBefore w:val="0"/>
        <w:widowControl w:val="0"/>
        <w:kinsoku/>
        <w:wordWrap/>
        <w:overflowPunct/>
        <w:topLinePunct w:val="0"/>
        <w:autoSpaceDE/>
        <w:autoSpaceDN/>
        <w:bidi w:val="0"/>
        <w:adjustRightInd/>
        <w:snapToGrid/>
        <w:spacing w:line="540" w:lineRule="exact"/>
        <w:ind w:firstLine="720" w:firstLineChars="300"/>
        <w:jc w:val="both"/>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 xml:space="preserve">电  话：                                        </w:t>
      </w:r>
    </w:p>
    <w:p w14:paraId="047893B0">
      <w:pPr>
        <w:keepNext w:val="0"/>
        <w:keepLines w:val="0"/>
        <w:pageBreakBefore w:val="0"/>
        <w:widowControl w:val="0"/>
        <w:kinsoku/>
        <w:wordWrap/>
        <w:overflowPunct/>
        <w:topLinePunct w:val="0"/>
        <w:autoSpaceDE/>
        <w:autoSpaceDN/>
        <w:bidi w:val="0"/>
        <w:adjustRightInd/>
        <w:snapToGrid/>
        <w:spacing w:line="540" w:lineRule="exact"/>
        <w:ind w:firstLine="720" w:firstLineChars="300"/>
        <w:jc w:val="both"/>
        <w:textAlignment w:val="auto"/>
        <w:outlineLvl w:val="9"/>
        <w:rPr>
          <w:rFonts w:hint="eastAsia" w:ascii="仿宋" w:hAnsi="仿宋" w:eastAsia="仿宋" w:cs="仿宋"/>
          <w:sz w:val="24"/>
          <w:szCs w:val="32"/>
          <w:highlight w:val="none"/>
        </w:rPr>
      </w:pPr>
      <w:r>
        <w:rPr>
          <w:rFonts w:hint="eastAsia" w:ascii="仿宋" w:hAnsi="仿宋" w:eastAsia="仿宋" w:cs="仿宋"/>
          <w:sz w:val="24"/>
          <w:szCs w:val="32"/>
          <w:highlight w:val="none"/>
        </w:rPr>
        <w:t>年   月   日</w:t>
      </w:r>
    </w:p>
    <w:p w14:paraId="2F975177">
      <w:pPr>
        <w:pStyle w:val="2"/>
        <w:rPr>
          <w:rFonts w:hint="eastAsia" w:ascii="仿宋" w:hAnsi="仿宋" w:eastAsia="仿宋" w:cs="仿宋"/>
          <w:szCs w:val="24"/>
          <w:highlight w:val="none"/>
        </w:rPr>
      </w:pPr>
    </w:p>
    <w:p w14:paraId="62FCE9A5">
      <w:pPr>
        <w:rPr>
          <w:rFonts w:hint="eastAsia" w:ascii="仿宋" w:hAnsi="仿宋" w:eastAsia="仿宋" w:cs="仿宋"/>
          <w:highlight w:val="none"/>
        </w:rPr>
      </w:pPr>
    </w:p>
    <w:p w14:paraId="7F55C754">
      <w:pPr>
        <w:pStyle w:val="2"/>
        <w:rPr>
          <w:rFonts w:hint="eastAsia" w:ascii="仿宋" w:hAnsi="仿宋" w:eastAsia="仿宋" w:cs="仿宋"/>
          <w:highlight w:val="none"/>
        </w:rPr>
      </w:pPr>
    </w:p>
    <w:p w14:paraId="24664551">
      <w:pPr>
        <w:pStyle w:val="5"/>
        <w:rPr>
          <w:rFonts w:hint="eastAsia" w:ascii="仿宋" w:hAnsi="仿宋" w:eastAsia="仿宋" w:cs="仿宋"/>
          <w:highlight w:val="none"/>
        </w:rPr>
      </w:pPr>
    </w:p>
    <w:p w14:paraId="761B2D46">
      <w:pPr>
        <w:pStyle w:val="5"/>
        <w:rPr>
          <w:rFonts w:hint="eastAsia" w:ascii="仿宋" w:hAnsi="仿宋" w:eastAsia="仿宋" w:cs="仿宋"/>
          <w:highlight w:val="none"/>
        </w:rPr>
      </w:pPr>
    </w:p>
    <w:p w14:paraId="19B3ACD3">
      <w:pPr>
        <w:pStyle w:val="2"/>
        <w:rPr>
          <w:rFonts w:hint="eastAsia" w:ascii="仿宋" w:hAnsi="仿宋" w:eastAsia="仿宋" w:cs="仿宋"/>
          <w:szCs w:val="24"/>
          <w:highlight w:val="none"/>
        </w:rPr>
      </w:pPr>
    </w:p>
    <w:p w14:paraId="049AA217">
      <w:pPr>
        <w:rPr>
          <w:rFonts w:hint="eastAsia" w:ascii="仿宋" w:hAnsi="仿宋" w:eastAsia="仿宋" w:cs="仿宋"/>
          <w:highlight w:val="none"/>
        </w:rPr>
      </w:pPr>
    </w:p>
    <w:p w14:paraId="7FA4FCB1">
      <w:pPr>
        <w:numPr>
          <w:ilvl w:val="0"/>
          <w:numId w:val="1"/>
        </w:numPr>
        <w:jc w:val="center"/>
        <w:outlineLvl w:val="2"/>
        <w:rPr>
          <w:rFonts w:hint="eastAsia" w:ascii="仿宋" w:hAnsi="仿宋" w:eastAsia="仿宋" w:cs="仿宋"/>
          <w:b/>
          <w:bCs w:val="0"/>
          <w:sz w:val="28"/>
          <w:szCs w:val="28"/>
          <w:highlight w:val="none"/>
          <w:lang w:val="zh-CN" w:eastAsia="zh-CN"/>
        </w:rPr>
      </w:pPr>
      <w:r>
        <w:rPr>
          <w:rFonts w:hint="eastAsia" w:ascii="仿宋" w:hAnsi="仿宋" w:eastAsia="仿宋" w:cs="仿宋"/>
          <w:b/>
          <w:bCs w:val="0"/>
          <w:sz w:val="28"/>
          <w:szCs w:val="28"/>
          <w:highlight w:val="none"/>
          <w:lang w:val="zh-CN" w:eastAsia="zh-CN"/>
        </w:rPr>
        <w:t>企业关系关联承诺书</w:t>
      </w:r>
    </w:p>
    <w:p w14:paraId="16274575">
      <w:pPr>
        <w:pStyle w:val="2"/>
        <w:numPr>
          <w:ilvl w:val="0"/>
          <w:numId w:val="0"/>
        </w:numPr>
        <w:rPr>
          <w:rFonts w:hint="eastAsia" w:ascii="仿宋" w:hAnsi="仿宋" w:eastAsia="仿宋" w:cs="仿宋"/>
          <w:highlight w:val="none"/>
        </w:rPr>
      </w:pPr>
    </w:p>
    <w:p w14:paraId="1B8CF33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1、供应商在本项目磋商中，不存在与其它供应商负责人为同一人，有控股、管理等关联关系承诺：</w:t>
      </w:r>
    </w:p>
    <w:p w14:paraId="2F43EA4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1.1管理关系说明：</w:t>
      </w:r>
    </w:p>
    <w:p w14:paraId="1D680D0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我单位管理的具有独立法人的下属单位有</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w:t>
      </w:r>
    </w:p>
    <w:p w14:paraId="1418CF5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我单位的上级管理单位有</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w:t>
      </w:r>
    </w:p>
    <w:p w14:paraId="1B264A3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1.2股权关系说明：</w:t>
      </w:r>
    </w:p>
    <w:p w14:paraId="6607805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我单位控股的单位有</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w:t>
      </w:r>
    </w:p>
    <w:p w14:paraId="73CE635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我单位被</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单位控股。</w:t>
      </w:r>
    </w:p>
    <w:p w14:paraId="21E8509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u w:val="single"/>
          <w:lang w:val="en-US" w:eastAsia="zh-CN"/>
        </w:rPr>
      </w:pPr>
      <w:r>
        <w:rPr>
          <w:rFonts w:hint="eastAsia" w:ascii="仿宋" w:hAnsi="仿宋" w:eastAsia="仿宋" w:cs="仿宋"/>
          <w:b w:val="0"/>
          <w:bCs w:val="0"/>
          <w:sz w:val="24"/>
          <w:szCs w:val="24"/>
          <w:highlight w:val="none"/>
          <w:lang w:val="en-US" w:eastAsia="zh-CN"/>
        </w:rPr>
        <w:t>1.3单位负责人：</w:t>
      </w:r>
      <w:r>
        <w:rPr>
          <w:rFonts w:hint="eastAsia" w:ascii="仿宋" w:hAnsi="仿宋" w:eastAsia="仿宋" w:cs="仿宋"/>
          <w:b w:val="0"/>
          <w:bCs w:val="0"/>
          <w:sz w:val="24"/>
          <w:szCs w:val="24"/>
          <w:highlight w:val="none"/>
          <w:u w:val="single"/>
          <w:lang w:val="en-US" w:eastAsia="zh-CN"/>
        </w:rPr>
        <w:t xml:space="preserve">                </w:t>
      </w:r>
    </w:p>
    <w:p w14:paraId="79DD9C7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2、</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（是或否，没有填否） 为采购项目提供整体设计、规范编制或者项目管理、监理、检测等服务的供应商。</w:t>
      </w:r>
    </w:p>
    <w:p w14:paraId="55119B9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u w:val="single"/>
          <w:lang w:val="en-US" w:eastAsia="zh-CN"/>
        </w:rPr>
      </w:pPr>
      <w:r>
        <w:rPr>
          <w:rFonts w:hint="eastAsia" w:ascii="仿宋" w:hAnsi="仿宋" w:eastAsia="仿宋" w:cs="仿宋"/>
          <w:b w:val="0"/>
          <w:bCs w:val="0"/>
          <w:sz w:val="24"/>
          <w:szCs w:val="24"/>
          <w:highlight w:val="none"/>
          <w:lang w:val="en-US" w:eastAsia="zh-CN"/>
        </w:rPr>
        <w:t>3、其他与本项目有关的利害关系说明：</w:t>
      </w:r>
      <w:r>
        <w:rPr>
          <w:rFonts w:hint="eastAsia" w:ascii="仿宋" w:hAnsi="仿宋" w:eastAsia="仿宋" w:cs="仿宋"/>
          <w:b w:val="0"/>
          <w:bCs w:val="0"/>
          <w:sz w:val="24"/>
          <w:szCs w:val="24"/>
          <w:highlight w:val="none"/>
          <w:u w:val="single"/>
          <w:lang w:val="en-US" w:eastAsia="zh-CN"/>
        </w:rPr>
        <w:t xml:space="preserve">                               </w:t>
      </w:r>
    </w:p>
    <w:p w14:paraId="7E5EFA9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我单位承诺以上说明真实有效，无虚假内容或隐瞒。</w:t>
      </w:r>
    </w:p>
    <w:p w14:paraId="535FD65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仿宋" w:hAnsi="仿宋" w:eastAsia="仿宋" w:cs="仿宋"/>
          <w:b w:val="0"/>
          <w:bCs w:val="0"/>
          <w:sz w:val="24"/>
          <w:szCs w:val="24"/>
          <w:highlight w:val="none"/>
          <w:lang w:val="en-US" w:eastAsia="zh-CN"/>
        </w:rPr>
      </w:pPr>
    </w:p>
    <w:p w14:paraId="5A4228B4">
      <w:pPr>
        <w:pStyle w:val="2"/>
        <w:rPr>
          <w:rFonts w:hint="eastAsia" w:ascii="仿宋" w:hAnsi="仿宋" w:eastAsia="仿宋" w:cs="仿宋"/>
          <w:highlight w:val="none"/>
          <w:lang w:val="en-US" w:eastAsia="zh-CN"/>
        </w:rPr>
      </w:pPr>
    </w:p>
    <w:p w14:paraId="2B10605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0" w:firstLineChars="10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供应商名称</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（盖单位公章）</w:t>
      </w:r>
    </w:p>
    <w:p w14:paraId="040D076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仿宋" w:hAnsi="仿宋" w:eastAsia="仿宋" w:cs="仿宋"/>
          <w:b w:val="0"/>
          <w:bCs w:val="0"/>
          <w:sz w:val="24"/>
          <w:szCs w:val="24"/>
          <w:highlight w:val="none"/>
          <w:lang w:val="en-US" w:eastAsia="zh-CN"/>
        </w:rPr>
      </w:pPr>
    </w:p>
    <w:p w14:paraId="21BF2B7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0" w:firstLineChars="10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法定代表人或被授权人</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（签字或盖章）</w:t>
      </w:r>
    </w:p>
    <w:p w14:paraId="0AB7CF6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仿宋" w:hAnsi="仿宋" w:eastAsia="仿宋" w:cs="仿宋"/>
          <w:kern w:val="0"/>
          <w:sz w:val="24"/>
          <w:highlight w:val="none"/>
        </w:rPr>
      </w:pPr>
      <w:r>
        <w:rPr>
          <w:rFonts w:hint="eastAsia" w:ascii="仿宋" w:hAnsi="仿宋" w:eastAsia="仿宋" w:cs="仿宋"/>
          <w:b w:val="0"/>
          <w:bCs w:val="0"/>
          <w:sz w:val="24"/>
          <w:szCs w:val="24"/>
          <w:highlight w:val="none"/>
          <w:lang w:val="en-US" w:eastAsia="zh-CN"/>
        </w:rPr>
        <w:t xml:space="preserve">      </w:t>
      </w:r>
    </w:p>
    <w:p w14:paraId="2610CEBD">
      <w:pPr>
        <w:widowControl/>
        <w:spacing w:line="408" w:lineRule="auto"/>
        <w:ind w:left="239" w:leftChars="114"/>
        <w:jc w:val="right"/>
        <w:rPr>
          <w:rFonts w:hint="eastAsia" w:ascii="仿宋" w:hAnsi="仿宋" w:eastAsia="仿宋" w:cs="仿宋"/>
          <w:kern w:val="0"/>
          <w:sz w:val="24"/>
          <w:highlight w:val="none"/>
        </w:rPr>
      </w:pPr>
    </w:p>
    <w:p w14:paraId="2D4559F2">
      <w:pPr>
        <w:jc w:val="right"/>
      </w:pPr>
      <w:r>
        <w:rPr>
          <w:rFonts w:hint="eastAsia" w:ascii="仿宋" w:hAnsi="仿宋" w:eastAsia="仿宋" w:cs="仿宋"/>
          <w:kern w:val="0"/>
          <w:sz w:val="24"/>
          <w:highlight w:val="none"/>
        </w:rPr>
        <w:t>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decorative"/>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C12FA"/>
    <w:multiLevelType w:val="singleLevel"/>
    <w:tmpl w:val="A4DC12F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8900D0"/>
    <w:rsid w:val="7F89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widowControl/>
      <w:spacing w:after="120"/>
      <w:jc w:val="left"/>
    </w:pPr>
  </w:style>
  <w:style w:type="paragraph" w:customStyle="1" w:styleId="5">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2026-06-01T02:36:00Z</dcterms:created>
  <dc:creator>晚风。</dc:creator>
  <cp:lastModifiedBy>晚风。</cp:lastModifiedBy>
  <dcterms:modified xsi:type="dcterms:W3CDTF">2026-06-01T02:37:04Z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C47D0658848048758A5F6EF4DBBEA7D8_11</vt:lpwstr>
  </property>
  <property fmtid="{D5CDD505-2E9C-101B-9397-08002B2CF9AE}" pid="4" name="KSOTemplateDocerSaveRecord">
    <vt:lpwstr>eyJoZGlkIjoiZGE5OWRjODc1MTU2MGZhZDBjNzNhN2EyMWExMWFlNmQiLCJ1c2VySWQiOiIzMzczMjk0NjQifQ==</vt:lpwstr>
  </property>
</Properties>
</file>