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版本号：DX2026-11620260616003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消化内科电子胃肠镜等一批医疗设备采购项目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DX2026-116</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消化内科电子胃肠镜等一批医疗设备采购项目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消化内科电子胃肠镜等一批医疗设备采购项目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消化内科电子胃肠镜等一批医疗设备采购项目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 3、税收缴纳证明：提供已缴纳的2025年4月1日以来任意时间段的纳税证明或完税证明，纳税证明或完税证明上应有代收机构或税务机关的公章或业务专用章。依法免税的投标人应提供相关文件证明。 4、社保缴纳证明：提供已缴存的2025年4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任意一个月缴纳的社保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4、投标人承诺书：1.投标人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p>
      <w:pPr>
        <w:pStyle w:val="null3"/>
      </w:pPr>
      <w:r>
        <w:rPr>
          <w:rFonts w:ascii="仿宋_GB2312" w:hAnsi="仿宋_GB2312" w:cs="仿宋_GB2312" w:eastAsia="仿宋_GB2312"/>
        </w:rPr>
        <w:t>5、特定资格：1.提供所投产品的《医疗器械产品注册证》或备案证； 2.投标人为生产厂家的须提供《医疗器械生产许可证》，投标人为代理商的须提供《医疗器械经营许可证》或《医疗器械经营备案证》及生产厂家的《医疗器械生产许可证》。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刘艳娇、张亚娜、聂肖、王雪艳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 本项目招标代理服务费由中标供应商在中标结果公示期满后三个工作日内按照标准支付给采购代理机构。（代理报酬的币种：人民币，汇率：无）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西安市第九医院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消化内科电子胃肠镜等一批医疗设备采购项目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4,830,000.00</w:t>
      </w:r>
    </w:p>
    <w:p>
      <w:pPr>
        <w:pStyle w:val="null3"/>
      </w:pPr>
      <w:r>
        <w:rPr>
          <w:rFonts w:ascii="仿宋_GB2312" w:hAnsi="仿宋_GB2312" w:cs="仿宋_GB2312" w:eastAsia="仿宋_GB2312"/>
        </w:rPr>
        <w:t>采购包最高限价（元）: 4,830,000.00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消化内科电子胃肠镜等一批医疗设备采购项目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标的名称：消化内科电子胃肠镜等一批医疗设备采购项目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293"/>
              <w:gridCol w:w="412"/>
              <w:gridCol w:w="293"/>
              <w:gridCol w:w="965"/>
              <w:gridCol w:w="293"/>
              <w:gridCol w:w="293"/>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预算金额（元）</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是否进口产品</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电子胃肠镜系统</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3400000.00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w:t>
                  </w:r>
                </w:p>
                <w:p>
                  <w:pPr>
                    <w:pStyle w:val="null3"/>
                    <w:jc w:val="center"/>
                  </w:pPr>
                  <w:r>
                    <w:rPr>
                      <w:rFonts w:ascii="仿宋_GB2312" w:hAnsi="仿宋_GB2312" w:cs="仿宋_GB2312" w:eastAsia="仿宋_GB2312"/>
                      <w:sz w:val="24"/>
                    </w:rPr>
                    <w:t>产品</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内镜小探头系统</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800000.00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内镜清洗消毒机</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330000.00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储镜柜</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2台</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300000.00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4830000.00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rFonts w:ascii="仿宋_GB2312" w:hAnsi="仿宋_GB2312" w:cs="仿宋_GB2312" w:eastAsia="仿宋_GB2312"/>
                <w:sz w:val="24"/>
                <w:b/>
              </w:rPr>
              <w:t>二、技术参数</w:t>
            </w:r>
          </w:p>
          <w:p>
            <w:pPr>
              <w:pStyle w:val="null3"/>
              <w:jc w:val="left"/>
            </w:pPr>
            <w:r>
              <w:rPr>
                <w:rFonts w:ascii="仿宋_GB2312" w:hAnsi="仿宋_GB2312" w:cs="仿宋_GB2312" w:eastAsia="仿宋_GB2312"/>
                <w:sz w:val="24"/>
                <w:b/>
              </w:rPr>
              <w:t>（一）电子胃肠镜系统</w:t>
            </w:r>
          </w:p>
          <w:p>
            <w:pPr>
              <w:pStyle w:val="null3"/>
              <w:jc w:val="left"/>
            </w:pPr>
            <w:r>
              <w:rPr>
                <w:rFonts w:ascii="仿宋_GB2312" w:hAnsi="仿宋_GB2312" w:cs="仿宋_GB2312" w:eastAsia="仿宋_GB2312"/>
                <w:sz w:val="24"/>
                <w:b/>
                <w:color w:val="000000"/>
              </w:rPr>
              <w:t>1.1系统配置组成</w:t>
            </w:r>
          </w:p>
          <w:tbl>
            <w:tblPr>
              <w:tblBorders>
                <w:top w:val="none" w:color="000000" w:sz="4"/>
                <w:left w:val="none" w:color="000000" w:sz="4"/>
                <w:bottom w:val="none" w:color="000000" w:sz="4"/>
                <w:right w:val="none" w:color="000000" w:sz="4"/>
                <w:insideH w:val="none"/>
                <w:insideV w:val="none"/>
              </w:tblBorders>
            </w:tblPr>
            <w:tblGrid>
              <w:gridCol w:w="458"/>
              <w:gridCol w:w="2094"/>
            </w:tblGrid>
            <w:tr>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编号</w:t>
                  </w:r>
                </w:p>
              </w:tc>
              <w:tc>
                <w:tcPr>
                  <w:tcW w:type="dxa" w:w="2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电子内窥镜图像处理器</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4K液晶监视器</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内窥镜专用台车</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内镜用高清工作站</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电子胃镜</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电子放大胃镜</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电子治疗胃镜</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电子放大肠镜</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电子肠镜</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水泵</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二氧化碳气泵</w:t>
                  </w:r>
                </w:p>
              </w:tc>
            </w:tr>
          </w:tbl>
          <w:p>
            <w:pPr>
              <w:pStyle w:val="null3"/>
              <w:jc w:val="left"/>
            </w:pPr>
            <w:r>
              <w:rPr>
                <w:rFonts w:ascii="仿宋_GB2312" w:hAnsi="仿宋_GB2312" w:cs="仿宋_GB2312" w:eastAsia="仿宋_GB2312"/>
                <w:sz w:val="24"/>
                <w:b/>
                <w:color w:val="000000"/>
              </w:rPr>
              <w:t>1.2技术参数</w:t>
            </w:r>
          </w:p>
          <w:p>
            <w:pPr>
              <w:pStyle w:val="null3"/>
              <w:ind w:firstLine="562"/>
              <w:jc w:val="left"/>
            </w:pPr>
            <w:r>
              <w:rPr>
                <w:rFonts w:ascii="仿宋_GB2312" w:hAnsi="仿宋_GB2312" w:cs="仿宋_GB2312" w:eastAsia="仿宋_GB2312"/>
                <w:sz w:val="24"/>
                <w:b/>
                <w:color w:val="000000"/>
              </w:rPr>
              <w:t>（1）电子内窥镜图像处理器1台</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1、主机和光源一体设计</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color w:val="000000"/>
              </w:rPr>
              <w:t>2、具备特殊光模式≥3种；</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自动测光模式：平均测光/峰值测光/自动测光；</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、图像放大功能：兼容内镜均具有电子放大功能；</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、图像信号输出方式：</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高清数字接口HD-SDI</w:t>
            </w:r>
            <w:r>
              <w:rPr>
                <w:rFonts w:ascii="仿宋_GB2312" w:hAnsi="仿宋_GB2312" w:cs="仿宋_GB2312" w:eastAsia="仿宋_GB2312"/>
                <w:sz w:val="24"/>
                <w:color w:val="000000"/>
              </w:rPr>
              <w:t>和</w:t>
            </w:r>
            <w:r>
              <w:rPr>
                <w:rFonts w:ascii="仿宋_GB2312" w:hAnsi="仿宋_GB2312" w:cs="仿宋_GB2312" w:eastAsia="仿宋_GB2312"/>
                <w:sz w:val="24"/>
                <w:color w:val="000000"/>
              </w:rPr>
              <w:t>DVI；</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、图像冻结模式：实时冻结，≥3种冻结模式可选；</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、内置存储器：</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、兼容性：可兼容胃镜、肠镜、</w:t>
            </w:r>
            <w:r>
              <w:rPr>
                <w:rFonts w:ascii="仿宋_GB2312" w:hAnsi="仿宋_GB2312" w:cs="仿宋_GB2312" w:eastAsia="仿宋_GB2312"/>
                <w:sz w:val="24"/>
                <w:color w:val="000000"/>
              </w:rPr>
              <w:t>光学放大胃镜</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、具备待机热插拔功能；</w:t>
            </w:r>
          </w:p>
          <w:p>
            <w:pPr>
              <w:pStyle w:val="null3"/>
              <w:ind w:firstLine="560"/>
              <w:jc w:val="left"/>
            </w:pPr>
            <w:r>
              <w:rPr>
                <w:rFonts w:ascii="仿宋_GB2312" w:hAnsi="仿宋_GB2312" w:cs="仿宋_GB2312" w:eastAsia="仿宋_GB2312"/>
                <w:sz w:val="24"/>
              </w:rPr>
              <w:t>10</w:t>
            </w:r>
            <w:r>
              <w:rPr>
                <w:rFonts w:ascii="仿宋_GB2312" w:hAnsi="仿宋_GB2312" w:cs="仿宋_GB2312" w:eastAsia="仿宋_GB2312"/>
                <w:sz w:val="24"/>
              </w:rPr>
              <w:t>、图像输出：</w:t>
            </w:r>
            <w:r>
              <w:rPr>
                <w:rFonts w:ascii="仿宋_GB2312" w:hAnsi="仿宋_GB2312" w:cs="仿宋_GB2312" w:eastAsia="仿宋_GB2312"/>
                <w:sz w:val="24"/>
              </w:rPr>
              <w:t>首选</w:t>
            </w:r>
            <w:r>
              <w:rPr>
                <w:rFonts w:ascii="仿宋_GB2312" w:hAnsi="仿宋_GB2312" w:cs="仿宋_GB2312" w:eastAsia="仿宋_GB2312"/>
                <w:sz w:val="24"/>
              </w:rPr>
              <w:t>4K输出，</w:t>
            </w:r>
            <w:r>
              <w:rPr>
                <w:rFonts w:ascii="仿宋_GB2312" w:hAnsi="仿宋_GB2312" w:cs="仿宋_GB2312" w:eastAsia="仿宋_GB2312"/>
                <w:sz w:val="24"/>
              </w:rPr>
              <w:t>高清图像输出</w:t>
            </w:r>
            <w:r>
              <w:rPr>
                <w:rFonts w:ascii="仿宋_GB2312" w:hAnsi="仿宋_GB2312" w:cs="仿宋_GB2312" w:eastAsia="仿宋_GB2312"/>
                <w:sz w:val="24"/>
              </w:rPr>
              <w:t>也可</w:t>
            </w:r>
            <w:r>
              <w:rPr>
                <w:rFonts w:ascii="仿宋_GB2312" w:hAnsi="仿宋_GB2312" w:cs="仿宋_GB2312" w:eastAsia="仿宋_GB2312"/>
                <w:sz w:val="24"/>
              </w:rPr>
              <w:t>，分辨率≥</w:t>
            </w:r>
            <w:r>
              <w:rPr>
                <w:rFonts w:ascii="仿宋_GB2312" w:hAnsi="仿宋_GB2312" w:cs="仿宋_GB2312" w:eastAsia="仿宋_GB2312"/>
                <w:sz w:val="24"/>
              </w:rPr>
              <w:t>1920</w:t>
            </w:r>
            <w:r>
              <w:rPr>
                <w:rFonts w:ascii="仿宋_GB2312" w:hAnsi="仿宋_GB2312" w:cs="仿宋_GB2312" w:eastAsia="仿宋_GB2312"/>
                <w:sz w:val="24"/>
              </w:rPr>
              <w:t>*</w:t>
            </w:r>
            <w:r>
              <w:rPr>
                <w:rFonts w:ascii="仿宋_GB2312" w:hAnsi="仿宋_GB2312" w:cs="仿宋_GB2312" w:eastAsia="仿宋_GB2312"/>
                <w:sz w:val="24"/>
              </w:rPr>
              <w:t>108</w:t>
            </w:r>
            <w:r>
              <w:rPr>
                <w:rFonts w:ascii="仿宋_GB2312" w:hAnsi="仿宋_GB2312" w:cs="仿宋_GB2312" w:eastAsia="仿宋_GB2312"/>
                <w:sz w:val="24"/>
              </w:rPr>
              <w:t>0</w:t>
            </w:r>
            <w:r>
              <w:rPr>
                <w:rFonts w:ascii="仿宋_GB2312" w:hAnsi="仿宋_GB2312" w:cs="仿宋_GB2312" w:eastAsia="仿宋_GB2312"/>
                <w:sz w:val="24"/>
              </w:rPr>
              <w:t>P</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、光源：≥</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个LED</w:t>
            </w:r>
            <w:r>
              <w:rPr>
                <w:rFonts w:ascii="仿宋_GB2312" w:hAnsi="仿宋_GB2312" w:cs="仿宋_GB2312" w:eastAsia="仿宋_GB2312"/>
                <w:sz w:val="24"/>
                <w:color w:val="000000"/>
              </w:rPr>
              <w:t>复合</w:t>
            </w:r>
            <w:r>
              <w:rPr>
                <w:rFonts w:ascii="仿宋_GB2312" w:hAnsi="仿宋_GB2312" w:cs="仿宋_GB2312" w:eastAsia="仿宋_GB2312"/>
                <w:sz w:val="24"/>
                <w:color w:val="000000"/>
              </w:rPr>
              <w:t>光源；</w:t>
            </w:r>
          </w:p>
          <w:p>
            <w:pPr>
              <w:pStyle w:val="null3"/>
              <w:ind w:firstLine="56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、光源寿命：≥</w:t>
            </w:r>
            <w:r>
              <w:rPr>
                <w:rFonts w:ascii="仿宋_GB2312" w:hAnsi="仿宋_GB2312" w:cs="仿宋_GB2312" w:eastAsia="仿宋_GB2312"/>
                <w:sz w:val="24"/>
                <w:color w:val="000000"/>
              </w:rPr>
              <w:t>1</w:t>
            </w:r>
            <w:r>
              <w:rPr>
                <w:rFonts w:ascii="仿宋_GB2312" w:hAnsi="仿宋_GB2312" w:cs="仿宋_GB2312" w:eastAsia="仿宋_GB2312"/>
                <w:sz w:val="24"/>
                <w:color w:val="000000"/>
              </w:rPr>
              <w:t>0,000小时；</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13、图像传输方式：激光传输。</w:t>
            </w:r>
          </w:p>
          <w:p>
            <w:pPr>
              <w:pStyle w:val="null3"/>
              <w:ind w:firstLine="562"/>
              <w:jc w:val="left"/>
            </w:pPr>
            <w:r>
              <w:rPr>
                <w:rFonts w:ascii="仿宋_GB2312" w:hAnsi="仿宋_GB2312" w:cs="仿宋_GB2312" w:eastAsia="仿宋_GB2312"/>
                <w:sz w:val="24"/>
                <w:b/>
                <w:color w:val="000000"/>
              </w:rPr>
              <w:t>（2）4K液晶监视器1台</w:t>
            </w:r>
          </w:p>
          <w:p>
            <w:pPr>
              <w:pStyle w:val="null3"/>
              <w:ind w:firstLine="56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4K</w:t>
            </w:r>
            <w:r>
              <w:rPr>
                <w:rFonts w:ascii="仿宋_GB2312" w:hAnsi="仿宋_GB2312" w:cs="仿宋_GB2312" w:eastAsia="仿宋_GB2312"/>
                <w:sz w:val="24"/>
                <w:color w:val="000000"/>
              </w:rPr>
              <w:t>医</w:t>
            </w:r>
            <w:r>
              <w:rPr>
                <w:rFonts w:ascii="仿宋_GB2312" w:hAnsi="仿宋_GB2312" w:cs="仿宋_GB2312" w:eastAsia="仿宋_GB2312"/>
                <w:sz w:val="24"/>
                <w:color w:val="000000"/>
              </w:rPr>
              <w:t>用液晶</w:t>
            </w:r>
            <w:r>
              <w:rPr>
                <w:rFonts w:ascii="仿宋_GB2312" w:hAnsi="仿宋_GB2312" w:cs="仿宋_GB2312" w:eastAsia="仿宋_GB2312"/>
                <w:sz w:val="24"/>
                <w:color w:val="000000"/>
              </w:rPr>
              <w:t>显示器；</w:t>
            </w:r>
          </w:p>
          <w:p>
            <w:pPr>
              <w:pStyle w:val="null3"/>
              <w:ind w:firstLine="560"/>
              <w:jc w:val="left"/>
            </w:pPr>
            <w:r>
              <w:rPr>
                <w:rFonts w:ascii="仿宋_GB2312" w:hAnsi="仿宋_GB2312" w:cs="仿宋_GB2312" w:eastAsia="仿宋_GB2312"/>
                <w:sz w:val="24"/>
                <w:color w:val="000000"/>
              </w:rPr>
              <w:t>2、分辨率：≥</w:t>
            </w:r>
            <w:r>
              <w:rPr>
                <w:rFonts w:ascii="仿宋_GB2312" w:hAnsi="仿宋_GB2312" w:cs="仿宋_GB2312" w:eastAsia="仿宋_GB2312"/>
                <w:sz w:val="24"/>
              </w:rPr>
              <w:t>3840×2160；</w:t>
            </w:r>
          </w:p>
          <w:p>
            <w:pPr>
              <w:pStyle w:val="null3"/>
              <w:ind w:firstLine="560"/>
              <w:jc w:val="left"/>
            </w:pPr>
            <w:r>
              <w:rPr>
                <w:rFonts w:ascii="仿宋_GB2312" w:hAnsi="仿宋_GB2312" w:cs="仿宋_GB2312" w:eastAsia="仿宋_GB2312"/>
                <w:sz w:val="24"/>
              </w:rPr>
              <w:t>3、屏幕尺寸≥32</w:t>
            </w:r>
            <w:r>
              <w:rPr>
                <w:rFonts w:ascii="仿宋_GB2312" w:hAnsi="仿宋_GB2312" w:cs="仿宋_GB2312" w:eastAsia="仿宋_GB2312"/>
                <w:sz w:val="24"/>
              </w:rPr>
              <w:t>寸。</w:t>
            </w:r>
          </w:p>
          <w:p>
            <w:pPr>
              <w:pStyle w:val="null3"/>
              <w:ind w:firstLine="562"/>
              <w:jc w:val="left"/>
            </w:pPr>
            <w:r>
              <w:rPr>
                <w:rFonts w:ascii="仿宋_GB2312" w:hAnsi="仿宋_GB2312" w:cs="仿宋_GB2312" w:eastAsia="仿宋_GB2312"/>
                <w:sz w:val="24"/>
                <w:b/>
                <w:color w:val="000000"/>
              </w:rPr>
              <w:t>（3）内窥镜专用台车1台</w:t>
            </w:r>
          </w:p>
          <w:p>
            <w:pPr>
              <w:pStyle w:val="null3"/>
              <w:ind w:firstLine="560"/>
              <w:jc w:val="left"/>
            </w:pPr>
            <w:r>
              <w:rPr>
                <w:rFonts w:ascii="仿宋_GB2312" w:hAnsi="仿宋_GB2312" w:cs="仿宋_GB2312" w:eastAsia="仿宋_GB2312"/>
                <w:sz w:val="24"/>
              </w:rPr>
              <w:t>1、</w:t>
            </w:r>
            <w:r>
              <w:rPr>
                <w:rFonts w:ascii="仿宋_GB2312" w:hAnsi="仿宋_GB2312" w:cs="仿宋_GB2312" w:eastAsia="仿宋_GB2312"/>
                <w:sz w:val="24"/>
                <w:color w:val="000000"/>
              </w:rPr>
              <w:t>具有转动液晶显示器功能；</w:t>
            </w:r>
          </w:p>
          <w:p>
            <w:pPr>
              <w:pStyle w:val="null3"/>
              <w:ind w:firstLine="560"/>
              <w:jc w:val="left"/>
            </w:pPr>
            <w:r>
              <w:rPr>
                <w:rFonts w:ascii="仿宋_GB2312" w:hAnsi="仿宋_GB2312" w:cs="仿宋_GB2312" w:eastAsia="仿宋_GB2312"/>
                <w:sz w:val="24"/>
                <w:color w:val="000000"/>
              </w:rPr>
              <w:t>2、具有升降支架功能，可同时悬挂≥</w:t>
            </w:r>
            <w:r>
              <w:rPr>
                <w:rFonts w:ascii="仿宋_GB2312" w:hAnsi="仿宋_GB2312" w:cs="仿宋_GB2312" w:eastAsia="仿宋_GB2312"/>
                <w:sz w:val="24"/>
                <w:b/>
                <w:color w:val="000000"/>
                <w:shd w:fill="FFFFFF" w:val="clear"/>
              </w:rPr>
              <w:t>2</w:t>
            </w:r>
            <w:r>
              <w:rPr>
                <w:rFonts w:ascii="仿宋_GB2312" w:hAnsi="仿宋_GB2312" w:cs="仿宋_GB2312" w:eastAsia="仿宋_GB2312"/>
                <w:sz w:val="24"/>
                <w:color w:val="000000"/>
              </w:rPr>
              <w:t>根镜子；</w:t>
            </w:r>
          </w:p>
          <w:p>
            <w:pPr>
              <w:pStyle w:val="null3"/>
              <w:ind w:firstLine="560"/>
              <w:jc w:val="left"/>
            </w:pPr>
            <w:r>
              <w:rPr>
                <w:rFonts w:ascii="仿宋_GB2312" w:hAnsi="仿宋_GB2312" w:cs="仿宋_GB2312" w:eastAsia="仿宋_GB2312"/>
                <w:sz w:val="24"/>
                <w:color w:val="000000"/>
              </w:rPr>
              <w:t>3、可拉伸键盘托盘；</w:t>
            </w:r>
          </w:p>
          <w:p>
            <w:pPr>
              <w:pStyle w:val="null3"/>
              <w:ind w:firstLine="560"/>
              <w:jc w:val="left"/>
            </w:pPr>
            <w:r>
              <w:rPr>
                <w:rFonts w:ascii="仿宋_GB2312" w:hAnsi="仿宋_GB2312" w:cs="仿宋_GB2312" w:eastAsia="仿宋_GB2312"/>
                <w:sz w:val="24"/>
                <w:color w:val="000000"/>
              </w:rPr>
              <w:t>4、具有锁定装置；</w:t>
            </w:r>
          </w:p>
          <w:p>
            <w:pPr>
              <w:pStyle w:val="null3"/>
              <w:ind w:firstLine="562"/>
              <w:jc w:val="left"/>
            </w:pPr>
            <w:r>
              <w:rPr>
                <w:rFonts w:ascii="仿宋_GB2312" w:hAnsi="仿宋_GB2312" w:cs="仿宋_GB2312" w:eastAsia="仿宋_GB2312"/>
                <w:sz w:val="24"/>
                <w:b/>
                <w:color w:val="000000"/>
              </w:rPr>
              <w:t>（4）内镜用高清工作站1套</w:t>
            </w:r>
          </w:p>
          <w:p>
            <w:pPr>
              <w:pStyle w:val="null3"/>
              <w:ind w:firstLine="560"/>
              <w:jc w:val="left"/>
            </w:pPr>
            <w:r>
              <w:rPr>
                <w:rFonts w:ascii="仿宋_GB2312" w:hAnsi="仿宋_GB2312" w:cs="仿宋_GB2312" w:eastAsia="仿宋_GB2312"/>
                <w:sz w:val="24"/>
              </w:rPr>
              <w:t>1、高清图文工作站系统：内镜专用工作站；</w:t>
            </w:r>
          </w:p>
          <w:p>
            <w:pPr>
              <w:pStyle w:val="null3"/>
              <w:ind w:firstLine="560"/>
              <w:jc w:val="left"/>
            </w:pPr>
            <w:r>
              <w:rPr>
                <w:rFonts w:ascii="仿宋_GB2312" w:hAnsi="仿宋_GB2312" w:cs="仿宋_GB2312" w:eastAsia="仿宋_GB2312"/>
                <w:sz w:val="24"/>
              </w:rPr>
              <w:t>2、支持以项目数量、费用、医生、设备等多维度自由综合统计，统计结果提供饼图、柱状图等多种方式。</w:t>
            </w:r>
          </w:p>
          <w:p>
            <w:pPr>
              <w:pStyle w:val="null3"/>
              <w:ind w:firstLine="562"/>
              <w:jc w:val="left"/>
            </w:pPr>
            <w:r>
              <w:rPr>
                <w:rFonts w:ascii="仿宋_GB2312" w:hAnsi="仿宋_GB2312" w:cs="仿宋_GB2312" w:eastAsia="仿宋_GB2312"/>
                <w:sz w:val="24"/>
                <w:b/>
                <w:color w:val="000000"/>
              </w:rPr>
              <w:t>（5）电子胃镜1条</w:t>
            </w:r>
          </w:p>
          <w:p>
            <w:pPr>
              <w:pStyle w:val="null3"/>
              <w:ind w:firstLine="560"/>
              <w:jc w:val="left"/>
            </w:pPr>
            <w:r>
              <w:rPr>
                <w:rFonts w:ascii="仿宋_GB2312" w:hAnsi="仿宋_GB2312" w:cs="仿宋_GB2312" w:eastAsia="仿宋_GB2312"/>
                <w:sz w:val="24"/>
                <w:color w:val="000000"/>
              </w:rPr>
              <w:t>1、图像传感器：</w:t>
            </w:r>
            <w:r>
              <w:rPr>
                <w:rFonts w:ascii="仿宋_GB2312" w:hAnsi="仿宋_GB2312" w:cs="仿宋_GB2312" w:eastAsia="仿宋_GB2312"/>
                <w:sz w:val="24"/>
              </w:rPr>
              <w:t>采用CMOS图像传感器；</w:t>
            </w:r>
          </w:p>
          <w:p>
            <w:pPr>
              <w:pStyle w:val="null3"/>
              <w:ind w:firstLine="560"/>
              <w:jc w:val="left"/>
            </w:pPr>
            <w:r>
              <w:rPr>
                <w:rFonts w:ascii="仿宋_GB2312" w:hAnsi="仿宋_GB2312" w:cs="仿宋_GB2312" w:eastAsia="仿宋_GB2312"/>
                <w:sz w:val="24"/>
                <w:color w:val="000000"/>
              </w:rPr>
              <w:t>2、能够实现正常光观察与三种以上特殊光观察；</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、视野范围≥14</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观察范围2-100mm；</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先端部：</w:t>
            </w:r>
            <w:r>
              <w:rPr>
                <w:rFonts w:ascii="仿宋_GB2312" w:hAnsi="仿宋_GB2312" w:cs="仿宋_GB2312" w:eastAsia="仿宋_GB2312"/>
                <w:sz w:val="24"/>
                <w:color w:val="000000"/>
              </w:rPr>
              <w:t>Ф≤9.</w:t>
            </w:r>
            <w:r>
              <w:rPr>
                <w:rFonts w:ascii="仿宋_GB2312" w:hAnsi="仿宋_GB2312" w:cs="仿宋_GB2312" w:eastAsia="仿宋_GB2312"/>
                <w:sz w:val="24"/>
                <w:color w:val="000000"/>
              </w:rPr>
              <w:t>3</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r>
              <w:rPr>
                <w:rFonts w:ascii="仿宋_GB2312" w:hAnsi="仿宋_GB2312" w:cs="仿宋_GB2312" w:eastAsia="仿宋_GB2312"/>
                <w:sz w:val="24"/>
                <w:color w:val="000000"/>
              </w:rPr>
              <w:t>插入部：</w:t>
            </w:r>
            <w:r>
              <w:rPr>
                <w:rFonts w:ascii="仿宋_GB2312" w:hAnsi="仿宋_GB2312" w:cs="仿宋_GB2312" w:eastAsia="仿宋_GB2312"/>
                <w:sz w:val="24"/>
                <w:color w:val="000000"/>
              </w:rPr>
              <w:t>Ф≤9.</w:t>
            </w:r>
            <w:r>
              <w:rPr>
                <w:rFonts w:ascii="仿宋_GB2312" w:hAnsi="仿宋_GB2312" w:cs="仿宋_GB2312" w:eastAsia="仿宋_GB2312"/>
                <w:sz w:val="24"/>
                <w:color w:val="000000"/>
              </w:rPr>
              <w:t>2</w:t>
            </w:r>
            <w:r>
              <w:rPr>
                <w:rFonts w:ascii="仿宋_GB2312" w:hAnsi="仿宋_GB2312" w:cs="仿宋_GB2312" w:eastAsia="仿宋_GB2312"/>
                <w:sz w:val="24"/>
                <w:color w:val="000000"/>
              </w:rPr>
              <w:t>mm；</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、有效长度：≥1</w:t>
            </w:r>
            <w:r>
              <w:rPr>
                <w:rFonts w:ascii="仿宋_GB2312" w:hAnsi="仿宋_GB2312" w:cs="仿宋_GB2312" w:eastAsia="仿宋_GB2312"/>
                <w:sz w:val="24"/>
                <w:color w:val="000000"/>
              </w:rPr>
              <w:t>05</w:t>
            </w:r>
            <w:r>
              <w:rPr>
                <w:rFonts w:ascii="仿宋_GB2312" w:hAnsi="仿宋_GB2312" w:cs="仿宋_GB2312" w:eastAsia="仿宋_GB2312"/>
                <w:sz w:val="24"/>
                <w:color w:val="000000"/>
              </w:rPr>
              <w:t>0mm；全长：≥1</w:t>
            </w:r>
            <w:r>
              <w:rPr>
                <w:rFonts w:ascii="仿宋_GB2312" w:hAnsi="仿宋_GB2312" w:cs="仿宋_GB2312" w:eastAsia="仿宋_GB2312"/>
                <w:sz w:val="24"/>
                <w:color w:val="000000"/>
              </w:rPr>
              <w:t>35</w:t>
            </w:r>
            <w:r>
              <w:rPr>
                <w:rFonts w:ascii="仿宋_GB2312" w:hAnsi="仿宋_GB2312" w:cs="仿宋_GB2312" w:eastAsia="仿宋_GB2312"/>
                <w:sz w:val="24"/>
                <w:color w:val="000000"/>
              </w:rPr>
              <w:t>0mm；</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、弯曲角度：上：≥210°、下：≥</w:t>
            </w:r>
            <w:r>
              <w:rPr>
                <w:rFonts w:ascii="仿宋_GB2312" w:hAnsi="仿宋_GB2312" w:cs="仿宋_GB2312" w:eastAsia="仿宋_GB2312"/>
                <w:sz w:val="24"/>
                <w:color w:val="000000"/>
              </w:rPr>
              <w:t>9</w:t>
            </w:r>
            <w:r>
              <w:rPr>
                <w:rFonts w:ascii="仿宋_GB2312" w:hAnsi="仿宋_GB2312" w:cs="仿宋_GB2312" w:eastAsia="仿宋_GB2312"/>
                <w:sz w:val="24"/>
                <w:color w:val="000000"/>
              </w:rPr>
              <w:t>0°、左：≥100°、右：≥100°；</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、钳道直径：Ф≥2.</w:t>
            </w:r>
            <w:r>
              <w:rPr>
                <w:rFonts w:ascii="仿宋_GB2312" w:hAnsi="仿宋_GB2312" w:cs="仿宋_GB2312" w:eastAsia="仿宋_GB2312"/>
                <w:sz w:val="24"/>
                <w:color w:val="000000"/>
              </w:rPr>
              <w:t>6</w:t>
            </w:r>
            <w:r>
              <w:rPr>
                <w:rFonts w:ascii="仿宋_GB2312" w:hAnsi="仿宋_GB2312" w:cs="仿宋_GB2312" w:eastAsia="仿宋_GB2312"/>
                <w:sz w:val="24"/>
                <w:color w:val="000000"/>
              </w:rPr>
              <w:t>mm。</w:t>
            </w:r>
          </w:p>
          <w:p>
            <w:pPr>
              <w:pStyle w:val="null3"/>
              <w:ind w:firstLine="56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、辅助送水功能：具有前射水功能；</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、具备激光传输功能。</w:t>
            </w:r>
          </w:p>
          <w:p>
            <w:pPr>
              <w:pStyle w:val="null3"/>
              <w:ind w:firstLine="562"/>
              <w:jc w:val="left"/>
            </w:pPr>
            <w:r>
              <w:rPr>
                <w:rFonts w:ascii="仿宋_GB2312" w:hAnsi="仿宋_GB2312" w:cs="仿宋_GB2312" w:eastAsia="仿宋_GB2312"/>
                <w:sz w:val="24"/>
                <w:b/>
                <w:color w:val="000000"/>
              </w:rPr>
              <w:t>（6）电子放大胃镜1条</w:t>
            </w:r>
          </w:p>
          <w:p>
            <w:pPr>
              <w:pStyle w:val="null3"/>
              <w:ind w:firstLine="560"/>
              <w:jc w:val="left"/>
            </w:pPr>
            <w:r>
              <w:rPr>
                <w:rFonts w:ascii="仿宋_GB2312" w:hAnsi="仿宋_GB2312" w:cs="仿宋_GB2312" w:eastAsia="仿宋_GB2312"/>
                <w:sz w:val="24"/>
                <w:color w:val="000000"/>
              </w:rPr>
              <w:t>1、图像传感器：</w:t>
            </w:r>
            <w:r>
              <w:rPr>
                <w:rFonts w:ascii="仿宋_GB2312" w:hAnsi="仿宋_GB2312" w:cs="仿宋_GB2312" w:eastAsia="仿宋_GB2312"/>
                <w:sz w:val="24"/>
              </w:rPr>
              <w:t>采用CMOS图像传感器；</w:t>
            </w:r>
          </w:p>
          <w:p>
            <w:pPr>
              <w:pStyle w:val="null3"/>
              <w:ind w:firstLine="560"/>
              <w:jc w:val="left"/>
            </w:pPr>
            <w:r>
              <w:rPr>
                <w:rFonts w:ascii="仿宋_GB2312" w:hAnsi="仿宋_GB2312" w:cs="仿宋_GB2312" w:eastAsia="仿宋_GB2312"/>
                <w:sz w:val="24"/>
                <w:color w:val="000000"/>
              </w:rPr>
              <w:t>2、能够实现正常光观察与三种以上特殊光观察；</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、视野范围：普通观察≥14</w:t>
            </w:r>
            <w:r>
              <w:rPr>
                <w:rFonts w:ascii="仿宋_GB2312" w:hAnsi="仿宋_GB2312" w:cs="仿宋_GB2312" w:eastAsia="仿宋_GB2312"/>
                <w:sz w:val="24"/>
                <w:color w:val="000000"/>
              </w:rPr>
              <w:t>0</w:t>
            </w:r>
            <w:r>
              <w:rPr>
                <w:rFonts w:ascii="仿宋_GB2312" w:hAnsi="仿宋_GB2312" w:cs="仿宋_GB2312" w:eastAsia="仿宋_GB2312"/>
                <w:sz w:val="24"/>
                <w:color w:val="000000"/>
              </w:rPr>
              <w:t>°、放大观察≥</w:t>
            </w:r>
            <w:r>
              <w:rPr>
                <w:rFonts w:ascii="仿宋_GB2312" w:hAnsi="仿宋_GB2312" w:cs="仿宋_GB2312" w:eastAsia="仿宋_GB2312"/>
                <w:sz w:val="24"/>
                <w:color w:val="000000"/>
              </w:rPr>
              <w:t>56</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先端部</w:t>
            </w:r>
            <w:r>
              <w:rPr>
                <w:rFonts w:ascii="仿宋_GB2312" w:hAnsi="仿宋_GB2312" w:cs="仿宋_GB2312" w:eastAsia="仿宋_GB2312"/>
                <w:sz w:val="24"/>
                <w:color w:val="000000"/>
              </w:rPr>
              <w:t>：Ф≤10mm</w:t>
            </w:r>
            <w:r>
              <w:rPr>
                <w:rFonts w:ascii="仿宋_GB2312" w:hAnsi="仿宋_GB2312" w:cs="仿宋_GB2312" w:eastAsia="仿宋_GB2312"/>
                <w:sz w:val="24"/>
                <w:color w:val="000000"/>
              </w:rPr>
              <w:t>，</w:t>
            </w:r>
            <w:r>
              <w:rPr>
                <w:rFonts w:ascii="仿宋_GB2312" w:hAnsi="仿宋_GB2312" w:cs="仿宋_GB2312" w:eastAsia="仿宋_GB2312"/>
                <w:sz w:val="24"/>
                <w:color w:val="000000"/>
              </w:rPr>
              <w:t>插入部：</w:t>
            </w:r>
            <w:r>
              <w:rPr>
                <w:rFonts w:ascii="仿宋_GB2312" w:hAnsi="仿宋_GB2312" w:cs="仿宋_GB2312" w:eastAsia="仿宋_GB2312"/>
                <w:sz w:val="24"/>
                <w:color w:val="000000"/>
              </w:rPr>
              <w:t>Ф≤10mm；</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、有效长度：≥1</w:t>
            </w:r>
            <w:r>
              <w:rPr>
                <w:rFonts w:ascii="仿宋_GB2312" w:hAnsi="仿宋_GB2312" w:cs="仿宋_GB2312" w:eastAsia="仿宋_GB2312"/>
                <w:sz w:val="24"/>
                <w:color w:val="000000"/>
              </w:rPr>
              <w:t>05</w:t>
            </w:r>
            <w:r>
              <w:rPr>
                <w:rFonts w:ascii="仿宋_GB2312" w:hAnsi="仿宋_GB2312" w:cs="仿宋_GB2312" w:eastAsia="仿宋_GB2312"/>
                <w:sz w:val="24"/>
                <w:color w:val="000000"/>
              </w:rPr>
              <w:t>0mm</w:t>
            </w:r>
            <w:r>
              <w:rPr>
                <w:rFonts w:ascii="仿宋_GB2312" w:hAnsi="仿宋_GB2312" w:cs="仿宋_GB2312" w:eastAsia="仿宋_GB2312"/>
                <w:sz w:val="24"/>
                <w:color w:val="000000"/>
              </w:rPr>
              <w:t>，</w:t>
            </w:r>
            <w:r>
              <w:rPr>
                <w:rFonts w:ascii="仿宋_GB2312" w:hAnsi="仿宋_GB2312" w:cs="仿宋_GB2312" w:eastAsia="仿宋_GB2312"/>
                <w:sz w:val="24"/>
                <w:color w:val="000000"/>
              </w:rPr>
              <w:t>全长：≥1</w:t>
            </w:r>
            <w:r>
              <w:rPr>
                <w:rFonts w:ascii="仿宋_GB2312" w:hAnsi="仿宋_GB2312" w:cs="仿宋_GB2312" w:eastAsia="仿宋_GB2312"/>
                <w:sz w:val="24"/>
                <w:color w:val="000000"/>
              </w:rPr>
              <w:t>35</w:t>
            </w:r>
            <w:r>
              <w:rPr>
                <w:rFonts w:ascii="仿宋_GB2312" w:hAnsi="仿宋_GB2312" w:cs="仿宋_GB2312" w:eastAsia="仿宋_GB2312"/>
                <w:sz w:val="24"/>
                <w:color w:val="000000"/>
              </w:rPr>
              <w:t>0mm；</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、弯曲角度：上：≥210°、下：≥</w:t>
            </w:r>
            <w:r>
              <w:rPr>
                <w:rFonts w:ascii="仿宋_GB2312" w:hAnsi="仿宋_GB2312" w:cs="仿宋_GB2312" w:eastAsia="仿宋_GB2312"/>
                <w:sz w:val="24"/>
                <w:color w:val="000000"/>
              </w:rPr>
              <w:t>9</w:t>
            </w:r>
            <w:r>
              <w:rPr>
                <w:rFonts w:ascii="仿宋_GB2312" w:hAnsi="仿宋_GB2312" w:cs="仿宋_GB2312" w:eastAsia="仿宋_GB2312"/>
                <w:sz w:val="24"/>
                <w:color w:val="000000"/>
              </w:rPr>
              <w:t>0°、左：≥100°、右：≥100°；</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、钳道直径：Ф≥2.8mm；</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、光学放大≥140倍；</w:t>
            </w:r>
          </w:p>
          <w:p>
            <w:pPr>
              <w:pStyle w:val="null3"/>
              <w:numPr>
                <w:ilvl w:val="0"/>
                <w:numId w:val="1"/>
              </w:numPr>
              <w:jc w:val="left"/>
            </w:pPr>
            <w:r>
              <w:rPr>
                <w:rFonts w:ascii="仿宋_GB2312" w:hAnsi="仿宋_GB2312" w:cs="仿宋_GB2312" w:eastAsia="仿宋_GB2312"/>
                <w:sz w:val="24"/>
                <w:color w:val="000000"/>
              </w:rPr>
              <w:t>辅助送水功能：具有前射水功能。</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、具备激光传输功能。</w:t>
            </w:r>
          </w:p>
          <w:p>
            <w:pPr>
              <w:pStyle w:val="null3"/>
              <w:ind w:firstLine="56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）电子治疗胃镜1条</w:t>
            </w:r>
          </w:p>
          <w:p>
            <w:pPr>
              <w:pStyle w:val="null3"/>
              <w:ind w:firstLine="560"/>
              <w:jc w:val="left"/>
            </w:pPr>
            <w:r>
              <w:rPr>
                <w:rFonts w:ascii="仿宋_GB2312" w:hAnsi="仿宋_GB2312" w:cs="仿宋_GB2312" w:eastAsia="仿宋_GB2312"/>
                <w:sz w:val="24"/>
                <w:color w:val="000000"/>
              </w:rPr>
              <w:t>1、图像传感器：采用CMOS图像传感器；</w:t>
            </w:r>
          </w:p>
          <w:p>
            <w:pPr>
              <w:pStyle w:val="null3"/>
              <w:ind w:firstLine="560"/>
              <w:jc w:val="left"/>
            </w:pPr>
            <w:r>
              <w:rPr>
                <w:rFonts w:ascii="仿宋_GB2312" w:hAnsi="仿宋_GB2312" w:cs="仿宋_GB2312" w:eastAsia="仿宋_GB2312"/>
                <w:sz w:val="24"/>
                <w:color w:val="000000"/>
              </w:rPr>
              <w:t>2、能够实现正常光观察与三种以上特殊光观察；</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、视野范围：≥14</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、观察范围：2-100mm；</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先端部：</w:t>
            </w:r>
            <w:r>
              <w:rPr>
                <w:rFonts w:ascii="仿宋_GB2312" w:hAnsi="仿宋_GB2312" w:cs="仿宋_GB2312" w:eastAsia="仿宋_GB2312"/>
                <w:sz w:val="24"/>
                <w:color w:val="000000"/>
              </w:rPr>
              <w:t>Ф≤</w:t>
            </w:r>
            <w:r>
              <w:rPr>
                <w:rFonts w:ascii="仿宋_GB2312" w:hAnsi="仿宋_GB2312" w:cs="仿宋_GB2312" w:eastAsia="仿宋_GB2312"/>
                <w:sz w:val="24"/>
                <w:color w:val="000000"/>
              </w:rPr>
              <w:t>9.8</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r>
              <w:rPr>
                <w:rFonts w:ascii="仿宋_GB2312" w:hAnsi="仿宋_GB2312" w:cs="仿宋_GB2312" w:eastAsia="仿宋_GB2312"/>
                <w:sz w:val="24"/>
                <w:color w:val="000000"/>
              </w:rPr>
              <w:t>插入部</w:t>
            </w:r>
            <w:r>
              <w:rPr>
                <w:rFonts w:ascii="仿宋_GB2312" w:hAnsi="仿宋_GB2312" w:cs="仿宋_GB2312" w:eastAsia="仿宋_GB2312"/>
                <w:sz w:val="24"/>
                <w:color w:val="000000"/>
              </w:rPr>
              <w:t>：Ф≤</w:t>
            </w:r>
            <w:r>
              <w:rPr>
                <w:rFonts w:ascii="仿宋_GB2312" w:hAnsi="仿宋_GB2312" w:cs="仿宋_GB2312" w:eastAsia="仿宋_GB2312"/>
                <w:sz w:val="24"/>
                <w:color w:val="000000"/>
              </w:rPr>
              <w:t>9.8</w:t>
            </w:r>
            <w:r>
              <w:rPr>
                <w:rFonts w:ascii="仿宋_GB2312" w:hAnsi="仿宋_GB2312" w:cs="仿宋_GB2312" w:eastAsia="仿宋_GB2312"/>
                <w:sz w:val="24"/>
                <w:color w:val="000000"/>
              </w:rPr>
              <w:t>mm；</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、有效长度：≥1</w:t>
            </w:r>
            <w:r>
              <w:rPr>
                <w:rFonts w:ascii="仿宋_GB2312" w:hAnsi="仿宋_GB2312" w:cs="仿宋_GB2312" w:eastAsia="仿宋_GB2312"/>
                <w:sz w:val="24"/>
                <w:color w:val="000000"/>
              </w:rPr>
              <w:t>05</w:t>
            </w:r>
            <w:r>
              <w:rPr>
                <w:rFonts w:ascii="仿宋_GB2312" w:hAnsi="仿宋_GB2312" w:cs="仿宋_GB2312" w:eastAsia="仿宋_GB2312"/>
                <w:sz w:val="24"/>
                <w:color w:val="000000"/>
              </w:rPr>
              <w:t>0mm；全长：≥1</w:t>
            </w:r>
            <w:r>
              <w:rPr>
                <w:rFonts w:ascii="仿宋_GB2312" w:hAnsi="仿宋_GB2312" w:cs="仿宋_GB2312" w:eastAsia="仿宋_GB2312"/>
                <w:sz w:val="24"/>
                <w:color w:val="000000"/>
              </w:rPr>
              <w:t>35</w:t>
            </w:r>
            <w:r>
              <w:rPr>
                <w:rFonts w:ascii="仿宋_GB2312" w:hAnsi="仿宋_GB2312" w:cs="仿宋_GB2312" w:eastAsia="仿宋_GB2312"/>
                <w:sz w:val="24"/>
                <w:color w:val="000000"/>
              </w:rPr>
              <w:t>0mm；</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、弯曲角度：上：≥210°、下：≥</w:t>
            </w:r>
            <w:r>
              <w:rPr>
                <w:rFonts w:ascii="仿宋_GB2312" w:hAnsi="仿宋_GB2312" w:cs="仿宋_GB2312" w:eastAsia="仿宋_GB2312"/>
                <w:sz w:val="24"/>
                <w:color w:val="000000"/>
              </w:rPr>
              <w:t>9</w:t>
            </w:r>
            <w:r>
              <w:rPr>
                <w:rFonts w:ascii="仿宋_GB2312" w:hAnsi="仿宋_GB2312" w:cs="仿宋_GB2312" w:eastAsia="仿宋_GB2312"/>
                <w:sz w:val="24"/>
                <w:color w:val="000000"/>
              </w:rPr>
              <w:t>0°、左：≥100°、右：≥100°；</w:t>
            </w:r>
          </w:p>
          <w:p>
            <w:pPr>
              <w:pStyle w:val="null3"/>
              <w:ind w:firstLine="56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、钳道直径：Ф≥3.2mm；</w:t>
            </w:r>
          </w:p>
          <w:p>
            <w:pPr>
              <w:pStyle w:val="null3"/>
              <w:ind w:firstLine="56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、辅助送水功能：具有前射水功能；</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、具备激光传输功能。</w:t>
            </w:r>
          </w:p>
          <w:p>
            <w:pPr>
              <w:pStyle w:val="null3"/>
              <w:ind w:firstLine="562"/>
              <w:jc w:val="left"/>
            </w:pPr>
            <w:r>
              <w:rPr>
                <w:rFonts w:ascii="仿宋_GB2312" w:hAnsi="仿宋_GB2312" w:cs="仿宋_GB2312" w:eastAsia="仿宋_GB2312"/>
                <w:sz w:val="24"/>
                <w:b/>
                <w:color w:val="000000"/>
              </w:rPr>
              <w:t>（8）电子放大肠镜1条</w:t>
            </w:r>
          </w:p>
          <w:p>
            <w:pPr>
              <w:pStyle w:val="null3"/>
              <w:ind w:firstLine="560"/>
              <w:jc w:val="left"/>
            </w:pPr>
            <w:r>
              <w:rPr>
                <w:rFonts w:ascii="仿宋_GB2312" w:hAnsi="仿宋_GB2312" w:cs="仿宋_GB2312" w:eastAsia="仿宋_GB2312"/>
                <w:sz w:val="24"/>
                <w:color w:val="000000"/>
              </w:rPr>
              <w:t>1、图像传感器：采用CMOS图像传感器；</w:t>
            </w:r>
          </w:p>
          <w:p>
            <w:pPr>
              <w:pStyle w:val="null3"/>
              <w:ind w:firstLine="560"/>
              <w:jc w:val="left"/>
            </w:pPr>
            <w:r>
              <w:rPr>
                <w:rFonts w:ascii="仿宋_GB2312" w:hAnsi="仿宋_GB2312" w:cs="仿宋_GB2312" w:eastAsia="仿宋_GB2312"/>
                <w:sz w:val="24"/>
                <w:color w:val="000000"/>
              </w:rPr>
              <w:t>2、能够实现正常光观察与三种以上特殊光观察；</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、视野范围：普通观察≥</w:t>
            </w:r>
            <w:r>
              <w:rPr>
                <w:rFonts w:ascii="仿宋_GB2312" w:hAnsi="仿宋_GB2312" w:cs="仿宋_GB2312" w:eastAsia="仿宋_GB2312"/>
                <w:sz w:val="24"/>
                <w:color w:val="000000"/>
              </w:rPr>
              <w:t>14</w:t>
            </w:r>
            <w:r>
              <w:rPr>
                <w:rFonts w:ascii="仿宋_GB2312" w:hAnsi="仿宋_GB2312" w:cs="仿宋_GB2312" w:eastAsia="仿宋_GB2312"/>
                <w:sz w:val="24"/>
                <w:color w:val="000000"/>
              </w:rPr>
              <w:t>0°、放大观察≥</w:t>
            </w:r>
            <w:r>
              <w:rPr>
                <w:rFonts w:ascii="仿宋_GB2312" w:hAnsi="仿宋_GB2312" w:cs="仿宋_GB2312" w:eastAsia="仿宋_GB2312"/>
                <w:sz w:val="24"/>
                <w:color w:val="000000"/>
              </w:rPr>
              <w:t>56</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、先端部：Ф≤12mm</w:t>
            </w:r>
            <w:r>
              <w:rPr>
                <w:rFonts w:ascii="仿宋_GB2312" w:hAnsi="仿宋_GB2312" w:cs="仿宋_GB2312" w:eastAsia="仿宋_GB2312"/>
                <w:sz w:val="24"/>
                <w:color w:val="000000"/>
              </w:rPr>
              <w:t>，插入部</w:t>
            </w:r>
            <w:r>
              <w:rPr>
                <w:rFonts w:ascii="仿宋_GB2312" w:hAnsi="仿宋_GB2312" w:cs="仿宋_GB2312" w:eastAsia="仿宋_GB2312"/>
                <w:sz w:val="24"/>
                <w:color w:val="000000"/>
              </w:rPr>
              <w:t>：Ф≤12</w:t>
            </w:r>
            <w:r>
              <w:rPr>
                <w:rFonts w:ascii="仿宋_GB2312" w:hAnsi="仿宋_GB2312" w:cs="仿宋_GB2312" w:eastAsia="仿宋_GB2312"/>
                <w:sz w:val="24"/>
                <w:color w:val="000000"/>
              </w:rPr>
              <w:t>.1</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、有效长度：≥13</w:t>
            </w:r>
            <w:r>
              <w:rPr>
                <w:rFonts w:ascii="仿宋_GB2312" w:hAnsi="仿宋_GB2312" w:cs="仿宋_GB2312" w:eastAsia="仿宋_GB2312"/>
                <w:sz w:val="24"/>
                <w:color w:val="000000"/>
              </w:rPr>
              <w:t>3</w:t>
            </w:r>
            <w:r>
              <w:rPr>
                <w:rFonts w:ascii="仿宋_GB2312" w:hAnsi="仿宋_GB2312" w:cs="仿宋_GB2312" w:eastAsia="仿宋_GB2312"/>
                <w:sz w:val="24"/>
                <w:color w:val="000000"/>
              </w:rPr>
              <w:t>0mm</w:t>
            </w:r>
            <w:r>
              <w:rPr>
                <w:rFonts w:ascii="仿宋_GB2312" w:hAnsi="仿宋_GB2312" w:cs="仿宋_GB2312" w:eastAsia="仿宋_GB2312"/>
                <w:sz w:val="24"/>
                <w:color w:val="000000"/>
              </w:rPr>
              <w:t>，</w:t>
            </w:r>
            <w:r>
              <w:rPr>
                <w:rFonts w:ascii="仿宋_GB2312" w:hAnsi="仿宋_GB2312" w:cs="仿宋_GB2312" w:eastAsia="仿宋_GB2312"/>
                <w:sz w:val="24"/>
                <w:color w:val="000000"/>
              </w:rPr>
              <w:t>全长：≥1650mm；</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、弯曲角度：上：≥180°、下：≥180°、左：≥160°、右：≥160°；</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、钳道直径：Ф≥3.</w:t>
            </w:r>
            <w:r>
              <w:rPr>
                <w:rFonts w:ascii="仿宋_GB2312" w:hAnsi="仿宋_GB2312" w:cs="仿宋_GB2312" w:eastAsia="仿宋_GB2312"/>
                <w:sz w:val="24"/>
                <w:color w:val="000000"/>
              </w:rPr>
              <w:t>2</w:t>
            </w:r>
            <w:r>
              <w:rPr>
                <w:rFonts w:ascii="仿宋_GB2312" w:hAnsi="仿宋_GB2312" w:cs="仿宋_GB2312" w:eastAsia="仿宋_GB2312"/>
                <w:sz w:val="24"/>
                <w:color w:val="000000"/>
              </w:rPr>
              <w:t>mm；</w:t>
            </w:r>
          </w:p>
          <w:p>
            <w:pPr>
              <w:pStyle w:val="null3"/>
              <w:ind w:firstLine="56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、光学放大≥140倍；</w:t>
            </w:r>
          </w:p>
          <w:p>
            <w:pPr>
              <w:pStyle w:val="null3"/>
              <w:ind w:firstLine="56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辅助送水功能：具有前射水功能；</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、具备激光传输功能</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、具有硬度可调功能。</w:t>
            </w:r>
          </w:p>
          <w:p>
            <w:pPr>
              <w:pStyle w:val="null3"/>
              <w:ind w:firstLine="562"/>
              <w:jc w:val="left"/>
            </w:pPr>
            <w:r>
              <w:rPr>
                <w:rFonts w:ascii="仿宋_GB2312" w:hAnsi="仿宋_GB2312" w:cs="仿宋_GB2312" w:eastAsia="仿宋_GB2312"/>
                <w:sz w:val="24"/>
                <w:b/>
                <w:color w:val="000000"/>
              </w:rPr>
              <w:t>（9）电子肠镜1条</w:t>
            </w:r>
          </w:p>
          <w:p>
            <w:pPr>
              <w:pStyle w:val="null3"/>
              <w:ind w:firstLine="560"/>
              <w:jc w:val="left"/>
            </w:pPr>
            <w:r>
              <w:rPr>
                <w:rFonts w:ascii="仿宋_GB2312" w:hAnsi="仿宋_GB2312" w:cs="仿宋_GB2312" w:eastAsia="仿宋_GB2312"/>
                <w:sz w:val="24"/>
                <w:color w:val="000000"/>
              </w:rPr>
              <w:t>1、图像传感器：采用COMS图像传感器；</w:t>
            </w:r>
          </w:p>
          <w:p>
            <w:pPr>
              <w:pStyle w:val="null3"/>
              <w:ind w:firstLine="560"/>
              <w:jc w:val="left"/>
            </w:pPr>
            <w:r>
              <w:rPr>
                <w:rFonts w:ascii="仿宋_GB2312" w:hAnsi="仿宋_GB2312" w:cs="仿宋_GB2312" w:eastAsia="仿宋_GB2312"/>
                <w:sz w:val="24"/>
                <w:color w:val="000000"/>
              </w:rPr>
              <w:t>2、能够实现正常光观察与三种以上特殊光观察；</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、视野范围：≥170°</w:t>
            </w:r>
            <w:r>
              <w:rPr>
                <w:rFonts w:ascii="仿宋_GB2312" w:hAnsi="仿宋_GB2312" w:cs="仿宋_GB2312" w:eastAsia="仿宋_GB2312"/>
                <w:sz w:val="24"/>
                <w:color w:val="000000"/>
              </w:rPr>
              <w:t>，</w:t>
            </w:r>
            <w:r>
              <w:rPr>
                <w:rFonts w:ascii="仿宋_GB2312" w:hAnsi="仿宋_GB2312" w:cs="仿宋_GB2312" w:eastAsia="仿宋_GB2312"/>
                <w:sz w:val="24"/>
                <w:color w:val="000000"/>
              </w:rPr>
              <w:t>观察范围：2-100mm；</w:t>
            </w:r>
          </w:p>
          <w:p>
            <w:pPr>
              <w:pStyle w:val="null3"/>
              <w:ind w:firstLine="56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先端部</w:t>
            </w:r>
            <w:r>
              <w:rPr>
                <w:rFonts w:ascii="仿宋_GB2312" w:hAnsi="仿宋_GB2312" w:cs="仿宋_GB2312" w:eastAsia="仿宋_GB2312"/>
                <w:sz w:val="24"/>
                <w:color w:val="000000"/>
              </w:rPr>
              <w:t>：Ф≤1</w:t>
            </w:r>
            <w:r>
              <w:rPr>
                <w:rFonts w:ascii="仿宋_GB2312" w:hAnsi="仿宋_GB2312" w:cs="仿宋_GB2312" w:eastAsia="仿宋_GB2312"/>
                <w:sz w:val="24"/>
                <w:color w:val="000000"/>
              </w:rPr>
              <w:t>2</w:t>
            </w:r>
            <w:r>
              <w:rPr>
                <w:rFonts w:ascii="仿宋_GB2312" w:hAnsi="仿宋_GB2312" w:cs="仿宋_GB2312" w:eastAsia="仿宋_GB2312"/>
                <w:sz w:val="24"/>
                <w:color w:val="000000"/>
              </w:rPr>
              <w:t>mm；</w:t>
            </w:r>
            <w:r>
              <w:rPr>
                <w:rFonts w:ascii="仿宋_GB2312" w:hAnsi="仿宋_GB2312" w:cs="仿宋_GB2312" w:eastAsia="仿宋_GB2312"/>
                <w:sz w:val="24"/>
                <w:color w:val="000000"/>
              </w:rPr>
              <w:t>插入部</w:t>
            </w:r>
            <w:r>
              <w:rPr>
                <w:rFonts w:ascii="仿宋_GB2312" w:hAnsi="仿宋_GB2312" w:cs="仿宋_GB2312" w:eastAsia="仿宋_GB2312"/>
                <w:sz w:val="24"/>
                <w:color w:val="000000"/>
              </w:rPr>
              <w:t>：Ф≤12mm；</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w:t>
            </w:r>
            <w:r>
              <w:rPr>
                <w:rFonts w:ascii="仿宋_GB2312" w:hAnsi="仿宋_GB2312" w:cs="仿宋_GB2312" w:eastAsia="仿宋_GB2312"/>
                <w:sz w:val="24"/>
                <w:color w:val="000000"/>
              </w:rPr>
              <w:t>长度≥13</w:t>
            </w:r>
            <w:r>
              <w:rPr>
                <w:rFonts w:ascii="仿宋_GB2312" w:hAnsi="仿宋_GB2312" w:cs="仿宋_GB2312" w:eastAsia="仿宋_GB2312"/>
                <w:sz w:val="24"/>
                <w:color w:val="000000"/>
              </w:rPr>
              <w:t>3</w:t>
            </w:r>
            <w:r>
              <w:rPr>
                <w:rFonts w:ascii="仿宋_GB2312" w:hAnsi="仿宋_GB2312" w:cs="仿宋_GB2312" w:eastAsia="仿宋_GB2312"/>
                <w:sz w:val="24"/>
                <w:color w:val="000000"/>
              </w:rPr>
              <w:t>0mm</w:t>
            </w:r>
            <w:r>
              <w:rPr>
                <w:rFonts w:ascii="仿宋_GB2312" w:hAnsi="仿宋_GB2312" w:cs="仿宋_GB2312" w:eastAsia="仿宋_GB2312"/>
                <w:sz w:val="24"/>
                <w:color w:val="000000"/>
              </w:rPr>
              <w:t>，总长</w:t>
            </w:r>
            <w:r>
              <w:rPr>
                <w:rFonts w:ascii="仿宋_GB2312" w:hAnsi="仿宋_GB2312" w:cs="仿宋_GB2312" w:eastAsia="仿宋_GB2312"/>
                <w:sz w:val="24"/>
                <w:color w:val="000000"/>
              </w:rPr>
              <w:t>≥1</w:t>
            </w:r>
            <w:r>
              <w:rPr>
                <w:rFonts w:ascii="仿宋_GB2312" w:hAnsi="仿宋_GB2312" w:cs="仿宋_GB2312" w:eastAsia="仿宋_GB2312"/>
                <w:sz w:val="24"/>
                <w:color w:val="000000"/>
              </w:rPr>
              <w:t>65</w:t>
            </w:r>
            <w:r>
              <w:rPr>
                <w:rFonts w:ascii="仿宋_GB2312" w:hAnsi="仿宋_GB2312" w:cs="仿宋_GB2312" w:eastAsia="仿宋_GB2312"/>
                <w:sz w:val="24"/>
                <w:color w:val="000000"/>
              </w:rPr>
              <w:t>0mm；</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、具备软硬可调功能；</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、弯曲角度：上：≥</w:t>
            </w:r>
            <w:r>
              <w:rPr>
                <w:rFonts w:ascii="仿宋_GB2312" w:hAnsi="仿宋_GB2312" w:cs="仿宋_GB2312" w:eastAsia="仿宋_GB2312"/>
                <w:sz w:val="24"/>
                <w:color w:val="000000"/>
              </w:rPr>
              <w:t>180</w:t>
            </w:r>
            <w:r>
              <w:rPr>
                <w:rFonts w:ascii="仿宋_GB2312" w:hAnsi="仿宋_GB2312" w:cs="仿宋_GB2312" w:eastAsia="仿宋_GB2312"/>
                <w:sz w:val="24"/>
                <w:color w:val="000000"/>
              </w:rPr>
              <w:t>°、下：≥1</w:t>
            </w:r>
            <w:r>
              <w:rPr>
                <w:rFonts w:ascii="仿宋_GB2312" w:hAnsi="仿宋_GB2312" w:cs="仿宋_GB2312" w:eastAsia="仿宋_GB2312"/>
                <w:sz w:val="24"/>
                <w:color w:val="000000"/>
              </w:rPr>
              <w:t>8</w:t>
            </w:r>
            <w:r>
              <w:rPr>
                <w:rFonts w:ascii="仿宋_GB2312" w:hAnsi="仿宋_GB2312" w:cs="仿宋_GB2312" w:eastAsia="仿宋_GB2312"/>
                <w:sz w:val="24"/>
                <w:color w:val="000000"/>
              </w:rPr>
              <w:t>0°、左：≥160°、右：≥160°；</w:t>
            </w:r>
          </w:p>
          <w:p>
            <w:pPr>
              <w:pStyle w:val="null3"/>
              <w:ind w:firstLine="56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、钳道直径：Ф≥3.8mm；</w:t>
            </w:r>
          </w:p>
          <w:p>
            <w:pPr>
              <w:pStyle w:val="null3"/>
              <w:ind w:firstLine="56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、辅助送水功能：具有前射水功能；</w:t>
            </w:r>
          </w:p>
          <w:p>
            <w:pPr>
              <w:pStyle w:val="null3"/>
              <w:ind w:firstLine="56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支持镜体热插拔</w:t>
            </w:r>
            <w:r>
              <w:rPr>
                <w:rFonts w:ascii="仿宋_GB2312" w:hAnsi="仿宋_GB2312" w:cs="仿宋_GB2312" w:eastAsia="仿宋_GB2312"/>
                <w:sz w:val="24"/>
                <w:color w:val="000000"/>
              </w:rPr>
              <w:t>；</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、具备激光传输功能。</w:t>
            </w:r>
          </w:p>
          <w:p>
            <w:pPr>
              <w:pStyle w:val="null3"/>
              <w:ind w:firstLine="562"/>
              <w:jc w:val="left"/>
            </w:pPr>
            <w:r>
              <w:rPr>
                <w:rFonts w:ascii="仿宋_GB2312" w:hAnsi="仿宋_GB2312" w:cs="仿宋_GB2312" w:eastAsia="仿宋_GB2312"/>
                <w:sz w:val="24"/>
                <w:b/>
                <w:color w:val="000000"/>
              </w:rPr>
              <w:t>（10）水泵1台</w:t>
            </w:r>
          </w:p>
          <w:p>
            <w:pPr>
              <w:pStyle w:val="null3"/>
              <w:ind w:firstLine="560"/>
              <w:jc w:val="left"/>
            </w:pPr>
            <w:r>
              <w:rPr>
                <w:rFonts w:ascii="仿宋_GB2312" w:hAnsi="仿宋_GB2312" w:cs="仿宋_GB2312" w:eastAsia="仿宋_GB2312"/>
                <w:sz w:val="24"/>
              </w:rPr>
              <w:t>1、注水瓶容量</w:t>
            </w:r>
            <w:r>
              <w:rPr>
                <w:rFonts w:ascii="仿宋_GB2312" w:hAnsi="仿宋_GB2312" w:cs="仿宋_GB2312" w:eastAsia="仿宋_GB2312"/>
                <w:sz w:val="24"/>
                <w:color w:val="000000"/>
              </w:rPr>
              <w:t>≥</w:t>
            </w:r>
            <w:r>
              <w:rPr>
                <w:rFonts w:ascii="仿宋_GB2312" w:hAnsi="仿宋_GB2312" w:cs="仿宋_GB2312" w:eastAsia="仿宋_GB2312"/>
                <w:sz w:val="24"/>
              </w:rPr>
              <w:t>1000毫升</w:t>
            </w:r>
          </w:p>
          <w:p>
            <w:pPr>
              <w:pStyle w:val="null3"/>
              <w:ind w:firstLine="562"/>
              <w:jc w:val="left"/>
            </w:pPr>
            <w:r>
              <w:rPr>
                <w:rFonts w:ascii="仿宋_GB2312" w:hAnsi="仿宋_GB2312" w:cs="仿宋_GB2312" w:eastAsia="仿宋_GB2312"/>
                <w:sz w:val="24"/>
                <w:b/>
                <w:color w:val="000000"/>
              </w:rPr>
              <w:t>（11）二氧化碳气泵1台</w:t>
            </w:r>
          </w:p>
          <w:p>
            <w:pPr>
              <w:pStyle w:val="null3"/>
              <w:ind w:firstLine="560"/>
              <w:jc w:val="left"/>
            </w:pPr>
            <w:r>
              <w:rPr>
                <w:rFonts w:ascii="仿宋_GB2312" w:hAnsi="仿宋_GB2312" w:cs="仿宋_GB2312" w:eastAsia="仿宋_GB2312"/>
                <w:sz w:val="24"/>
              </w:rPr>
              <w:t>1、具备低气流量和标准气流量切换功能；</w:t>
            </w:r>
          </w:p>
          <w:p>
            <w:pPr>
              <w:pStyle w:val="null3"/>
              <w:ind w:firstLine="560"/>
              <w:jc w:val="left"/>
            </w:pPr>
            <w:r>
              <w:rPr>
                <w:rFonts w:ascii="仿宋_GB2312" w:hAnsi="仿宋_GB2312" w:cs="仿宋_GB2312" w:eastAsia="仿宋_GB2312"/>
                <w:sz w:val="24"/>
              </w:rPr>
              <w:t>2、可连接医用二氧化碳气体管路和钢瓶。</w:t>
            </w:r>
          </w:p>
          <w:p>
            <w:pPr>
              <w:pStyle w:val="null3"/>
              <w:jc w:val="left"/>
            </w:pPr>
            <w:r>
              <w:rPr>
                <w:rFonts w:ascii="仿宋_GB2312" w:hAnsi="仿宋_GB2312" w:cs="仿宋_GB2312" w:eastAsia="仿宋_GB2312"/>
                <w:sz w:val="24"/>
                <w:b/>
              </w:rPr>
              <w:t>（二）内镜小探头系统</w:t>
            </w:r>
          </w:p>
          <w:p>
            <w:pPr>
              <w:pStyle w:val="null3"/>
              <w:ind w:firstLine="560"/>
              <w:jc w:val="left"/>
            </w:pPr>
            <w:r>
              <w:rPr>
                <w:rFonts w:ascii="仿宋_GB2312" w:hAnsi="仿宋_GB2312" w:cs="仿宋_GB2312" w:eastAsia="仿宋_GB2312"/>
                <w:sz w:val="24"/>
              </w:rPr>
              <w:t>1、成像模式：B模式;</w:t>
            </w:r>
          </w:p>
          <w:p>
            <w:pPr>
              <w:pStyle w:val="null3"/>
              <w:ind w:firstLine="560"/>
              <w:jc w:val="left"/>
            </w:pPr>
            <w:r>
              <w:rPr>
                <w:rFonts w:ascii="仿宋_GB2312" w:hAnsi="仿宋_GB2312" w:cs="仿宋_GB2312" w:eastAsia="仿宋_GB2312"/>
                <w:sz w:val="24"/>
              </w:rPr>
              <w:t>2、图像旋转：支持冻结图像可进行360°任意角度旋转；</w:t>
            </w:r>
          </w:p>
          <w:p>
            <w:pPr>
              <w:pStyle w:val="null3"/>
              <w:ind w:firstLine="560"/>
              <w:jc w:val="left"/>
            </w:pPr>
            <w:r>
              <w:rPr>
                <w:rFonts w:ascii="仿宋_GB2312" w:hAnsi="仿宋_GB2312" w:cs="仿宋_GB2312" w:eastAsia="仿宋_GB2312"/>
                <w:sz w:val="24"/>
                <w:color w:val="000000"/>
              </w:rPr>
              <w:t>3、</w:t>
            </w:r>
            <w:r>
              <w:rPr>
                <w:rFonts w:ascii="仿宋_GB2312" w:hAnsi="仿宋_GB2312" w:cs="仿宋_GB2312" w:eastAsia="仿宋_GB2312"/>
                <w:sz w:val="24"/>
              </w:rPr>
              <w:t>小超声内镜图像回放：可实现≥700帧图像回放，支持自动回放和手动回放；</w:t>
            </w:r>
          </w:p>
          <w:p>
            <w:pPr>
              <w:pStyle w:val="null3"/>
              <w:ind w:firstLine="560"/>
              <w:jc w:val="left"/>
            </w:pPr>
            <w:r>
              <w:rPr>
                <w:rFonts w:ascii="仿宋_GB2312" w:hAnsi="仿宋_GB2312" w:cs="仿宋_GB2312" w:eastAsia="仿宋_GB2312"/>
                <w:sz w:val="24"/>
                <w:color w:val="000000"/>
              </w:rPr>
              <w:t>4、支持图像标准、长度、</w:t>
            </w:r>
            <w:r>
              <w:rPr>
                <w:rFonts w:ascii="仿宋_GB2312" w:hAnsi="仿宋_GB2312" w:cs="仿宋_GB2312" w:eastAsia="仿宋_GB2312"/>
                <w:sz w:val="24"/>
              </w:rPr>
              <w:t>面积和周长测量：在图像冻结状态下，支持图像上任意成像区域的测量，单幅图像支持≥8组;</w:t>
            </w:r>
          </w:p>
          <w:p>
            <w:pPr>
              <w:pStyle w:val="null3"/>
              <w:ind w:firstLine="560"/>
              <w:jc w:val="left"/>
            </w:pPr>
            <w:r>
              <w:rPr>
                <w:rFonts w:ascii="仿宋_GB2312" w:hAnsi="仿宋_GB2312" w:cs="仿宋_GB2312" w:eastAsia="仿宋_GB2312"/>
                <w:sz w:val="24"/>
                <w:color w:val="000000"/>
              </w:rPr>
              <w:t>5、</w:t>
            </w:r>
            <w:r>
              <w:rPr>
                <w:rFonts w:ascii="仿宋_GB2312" w:hAnsi="仿宋_GB2312" w:cs="仿宋_GB2312" w:eastAsia="仿宋_GB2312"/>
                <w:sz w:val="24"/>
              </w:rPr>
              <w:t>TGC/STC分段增益：TGC分段增益，≥8段分段增益，STC每段≥8档增益调节；</w:t>
            </w:r>
          </w:p>
          <w:p>
            <w:pPr>
              <w:pStyle w:val="null3"/>
              <w:ind w:firstLine="560"/>
              <w:jc w:val="left"/>
            </w:pPr>
            <w:r>
              <w:rPr>
                <w:rFonts w:ascii="仿宋_GB2312" w:hAnsi="仿宋_GB2312" w:cs="仿宋_GB2312" w:eastAsia="仿宋_GB2312"/>
                <w:sz w:val="24"/>
                <w:color w:val="000000"/>
              </w:rPr>
              <w:t>6、</w:t>
            </w:r>
            <w:r>
              <w:rPr>
                <w:rFonts w:ascii="仿宋_GB2312" w:hAnsi="仿宋_GB2312" w:cs="仿宋_GB2312" w:eastAsia="仿宋_GB2312"/>
                <w:sz w:val="24"/>
              </w:rPr>
              <w:t>图像增益提供0-100级可调；</w:t>
            </w:r>
          </w:p>
          <w:p>
            <w:pPr>
              <w:pStyle w:val="null3"/>
              <w:ind w:firstLine="560"/>
              <w:jc w:val="left"/>
            </w:pPr>
            <w:r>
              <w:rPr>
                <w:rFonts w:ascii="仿宋_GB2312" w:hAnsi="仿宋_GB2312" w:cs="仿宋_GB2312" w:eastAsia="仿宋_GB2312"/>
                <w:sz w:val="24"/>
                <w:color w:val="000000"/>
              </w:rPr>
              <w:t>7、</w:t>
            </w:r>
            <w:r>
              <w:rPr>
                <w:rFonts w:ascii="仿宋_GB2312" w:hAnsi="仿宋_GB2312" w:cs="仿宋_GB2312" w:eastAsia="仿宋_GB2312"/>
                <w:sz w:val="24"/>
              </w:rPr>
              <w:t>对比度：1-8档超声图像对比度可调；</w:t>
            </w:r>
          </w:p>
          <w:p>
            <w:pPr>
              <w:pStyle w:val="null3"/>
              <w:ind w:firstLine="560"/>
              <w:jc w:val="left"/>
            </w:pPr>
            <w:r>
              <w:rPr>
                <w:rFonts w:ascii="仿宋_GB2312" w:hAnsi="仿宋_GB2312" w:cs="仿宋_GB2312" w:eastAsia="仿宋_GB2312"/>
                <w:sz w:val="24"/>
                <w:color w:val="000000"/>
              </w:rPr>
              <w:t>8、</w:t>
            </w:r>
            <w:r>
              <w:rPr>
                <w:rFonts w:ascii="仿宋_GB2312" w:hAnsi="仿宋_GB2312" w:cs="仿宋_GB2312" w:eastAsia="仿宋_GB2312"/>
                <w:sz w:val="24"/>
              </w:rPr>
              <w:t>具有伪彩功能；</w:t>
            </w:r>
          </w:p>
          <w:p>
            <w:pPr>
              <w:pStyle w:val="null3"/>
              <w:ind w:firstLine="560"/>
              <w:jc w:val="left"/>
            </w:pPr>
            <w:r>
              <w:rPr>
                <w:rFonts w:ascii="仿宋_GB2312" w:hAnsi="仿宋_GB2312" w:cs="仿宋_GB2312" w:eastAsia="仿宋_GB2312"/>
                <w:sz w:val="24"/>
                <w:color w:val="000000"/>
              </w:rPr>
              <w:t>9、</w:t>
            </w:r>
            <w:r>
              <w:rPr>
                <w:rFonts w:ascii="仿宋_GB2312" w:hAnsi="仿宋_GB2312" w:cs="仿宋_GB2312" w:eastAsia="仿宋_GB2312"/>
                <w:sz w:val="24"/>
              </w:rPr>
              <w:t>主机内置存储</w:t>
            </w:r>
            <w:r>
              <w:rPr>
                <w:rFonts w:ascii="仿宋_GB2312" w:hAnsi="仿宋_GB2312" w:cs="仿宋_GB2312" w:eastAsia="仿宋_GB2312"/>
                <w:sz w:val="24"/>
                <w:color w:val="000000"/>
              </w:rPr>
              <w:t>硬盘≥1TB，能存储手术视频录像；</w:t>
            </w:r>
          </w:p>
          <w:p>
            <w:pPr>
              <w:pStyle w:val="null3"/>
              <w:ind w:firstLine="560"/>
              <w:jc w:val="left"/>
            </w:pPr>
            <w:r>
              <w:rPr>
                <w:rFonts w:ascii="仿宋_GB2312" w:hAnsi="仿宋_GB2312" w:cs="仿宋_GB2312" w:eastAsia="仿宋_GB2312"/>
                <w:sz w:val="24"/>
                <w:color w:val="000000"/>
              </w:rPr>
              <w:t>10、</w:t>
            </w:r>
            <w:r>
              <w:rPr>
                <w:rFonts w:ascii="仿宋_GB2312" w:hAnsi="仿宋_GB2312" w:cs="仿宋_GB2312" w:eastAsia="仿宋_GB2312"/>
                <w:sz w:val="24"/>
              </w:rPr>
              <w:t>局部放大：高分辨率图像可局部放大；</w:t>
            </w:r>
          </w:p>
          <w:p>
            <w:pPr>
              <w:pStyle w:val="null3"/>
              <w:ind w:firstLine="560"/>
              <w:jc w:val="left"/>
            </w:pPr>
            <w:r>
              <w:rPr>
                <w:rFonts w:ascii="仿宋_GB2312" w:hAnsi="仿宋_GB2312" w:cs="仿宋_GB2312" w:eastAsia="仿宋_GB2312"/>
                <w:sz w:val="24"/>
              </w:rPr>
              <w:t>11、具备患者检查信息库管理功能；可对患者检查信息进行检索、查看、编辑、保存、预览、报告打印；</w:t>
            </w:r>
          </w:p>
          <w:p>
            <w:pPr>
              <w:pStyle w:val="null3"/>
              <w:ind w:firstLine="560"/>
              <w:jc w:val="left"/>
            </w:pPr>
            <w:r>
              <w:rPr>
                <w:rFonts w:ascii="仿宋_GB2312" w:hAnsi="仿宋_GB2312" w:cs="仿宋_GB2312" w:eastAsia="仿宋_GB2312"/>
                <w:sz w:val="24"/>
              </w:rPr>
              <w:t>12、数据接口：传输协议：支持USB 3.0协议、TCP/IP协议、DIC0M协议；支持导出图像格式为：BMP、JPG、PNG、TIFF；</w:t>
            </w:r>
          </w:p>
          <w:p>
            <w:pPr>
              <w:pStyle w:val="null3"/>
              <w:ind w:firstLine="560"/>
              <w:jc w:val="left"/>
            </w:pPr>
            <w:r>
              <w:rPr>
                <w:rFonts w:ascii="仿宋_GB2312" w:hAnsi="仿宋_GB2312" w:cs="仿宋_GB2312" w:eastAsia="仿宋_GB2312"/>
                <w:sz w:val="24"/>
              </w:rPr>
              <w:t>13、报告模板：可提供超声的报告模板、超声和内镜融合报告模板及二维码报告，并支持手动模板生成；</w:t>
            </w:r>
          </w:p>
          <w:p>
            <w:pPr>
              <w:pStyle w:val="null3"/>
              <w:ind w:firstLine="560"/>
              <w:jc w:val="left"/>
            </w:pPr>
            <w:r>
              <w:rPr>
                <w:rFonts w:ascii="仿宋_GB2312" w:hAnsi="仿宋_GB2312" w:cs="仿宋_GB2312" w:eastAsia="仿宋_GB2312"/>
                <w:sz w:val="24"/>
              </w:rPr>
              <w:t>14、图像界面：可选经典模式，标准模式，宽屏模式三种界面风格；</w:t>
            </w:r>
          </w:p>
          <w:p>
            <w:pPr>
              <w:pStyle w:val="null3"/>
              <w:ind w:firstLine="560"/>
              <w:jc w:val="left"/>
            </w:pPr>
            <w:r>
              <w:rPr>
                <w:rFonts w:ascii="仿宋_GB2312" w:hAnsi="仿宋_GB2312" w:cs="仿宋_GB2312" w:eastAsia="仿宋_GB2312"/>
                <w:sz w:val="24"/>
              </w:rPr>
              <w:t>15、支持双模态显示：可支持超声和内镜的同屏同步同尺寸实时显示；</w:t>
            </w:r>
          </w:p>
          <w:p>
            <w:pPr>
              <w:pStyle w:val="null3"/>
              <w:ind w:firstLine="560"/>
              <w:jc w:val="left"/>
            </w:pPr>
            <w:r>
              <w:rPr>
                <w:rFonts w:ascii="仿宋_GB2312" w:hAnsi="仿宋_GB2312" w:cs="仿宋_GB2312" w:eastAsia="仿宋_GB2312"/>
                <w:sz w:val="24"/>
              </w:rPr>
              <w:t>16、手势功能：支持图像放大缩小手势、保存图像手势、前后帧手势、测量手势功能；</w:t>
            </w:r>
          </w:p>
          <w:p>
            <w:pPr>
              <w:pStyle w:val="null3"/>
              <w:ind w:firstLine="560"/>
              <w:jc w:val="left"/>
            </w:pPr>
            <w:r>
              <w:rPr>
                <w:rFonts w:ascii="仿宋_GB2312" w:hAnsi="仿宋_GB2312" w:cs="仿宋_GB2312" w:eastAsia="仿宋_GB2312"/>
                <w:sz w:val="24"/>
                <w:color w:val="000000"/>
              </w:rPr>
              <w:t>17、</w:t>
            </w:r>
            <w:r>
              <w:rPr>
                <w:rFonts w:ascii="仿宋_GB2312" w:hAnsi="仿宋_GB2312" w:cs="仿宋_GB2312" w:eastAsia="仿宋_GB2312"/>
                <w:sz w:val="24"/>
              </w:rPr>
              <w:t>▲备用电源持续待机≥90分钟；</w:t>
            </w:r>
          </w:p>
          <w:p>
            <w:pPr>
              <w:pStyle w:val="null3"/>
              <w:ind w:firstLine="560"/>
              <w:jc w:val="left"/>
            </w:pPr>
            <w:r>
              <w:rPr>
                <w:rFonts w:ascii="仿宋_GB2312" w:hAnsi="仿宋_GB2312" w:cs="仿宋_GB2312" w:eastAsia="仿宋_GB2312"/>
                <w:sz w:val="24"/>
                <w:color w:val="000000"/>
              </w:rPr>
              <w:t>18、</w:t>
            </w:r>
            <w:r>
              <w:rPr>
                <w:rFonts w:ascii="仿宋_GB2312" w:hAnsi="仿宋_GB2312" w:cs="仿宋_GB2312" w:eastAsia="仿宋_GB2312"/>
                <w:sz w:val="24"/>
              </w:rPr>
              <w:t>兼容≥3种型号的消化道专用探头</w:t>
            </w:r>
          </w:p>
          <w:p>
            <w:pPr>
              <w:pStyle w:val="null3"/>
              <w:ind w:firstLine="560"/>
              <w:jc w:val="left"/>
            </w:pPr>
            <w:r>
              <w:rPr>
                <w:rFonts w:ascii="仿宋_GB2312" w:hAnsi="仿宋_GB2312" w:cs="仿宋_GB2312" w:eastAsia="仿宋_GB2312"/>
                <w:sz w:val="24"/>
                <w:color w:val="000000"/>
              </w:rPr>
              <w:t>19、</w:t>
            </w:r>
            <w:r>
              <w:rPr>
                <w:rFonts w:ascii="仿宋_GB2312" w:hAnsi="仿宋_GB2312" w:cs="仿宋_GB2312" w:eastAsia="仿宋_GB2312"/>
                <w:sz w:val="24"/>
              </w:rPr>
              <w:t>主机使用年限≥6年，探头使用年限≥6个月。</w:t>
            </w:r>
          </w:p>
          <w:p>
            <w:pPr>
              <w:pStyle w:val="null3"/>
              <w:spacing w:after="240"/>
              <w:ind w:firstLine="560"/>
              <w:jc w:val="left"/>
            </w:pPr>
            <w:r>
              <w:rPr>
                <w:rFonts w:ascii="仿宋_GB2312" w:hAnsi="仿宋_GB2312" w:cs="仿宋_GB2312" w:eastAsia="仿宋_GB2312"/>
                <w:sz w:val="24"/>
                <w:color w:val="000000"/>
              </w:rPr>
              <w:t>20、</w:t>
            </w:r>
            <w:r>
              <w:rPr>
                <w:rFonts w:ascii="仿宋_GB2312" w:hAnsi="仿宋_GB2312" w:cs="仿宋_GB2312" w:eastAsia="仿宋_GB2312"/>
                <w:sz w:val="24"/>
              </w:rPr>
              <w:t>消化超声探头</w:t>
            </w:r>
          </w:p>
          <w:p>
            <w:pPr>
              <w:pStyle w:val="null3"/>
              <w:spacing w:after="240"/>
              <w:ind w:firstLine="560"/>
              <w:jc w:val="left"/>
            </w:pPr>
            <w:r>
              <w:rPr>
                <w:rFonts w:ascii="仿宋_GB2312" w:hAnsi="仿宋_GB2312" w:cs="仿宋_GB2312" w:eastAsia="仿宋_GB2312"/>
                <w:sz w:val="24"/>
              </w:rPr>
              <w:t>20.1▲工作频率：12MHz+20MHz，支持两个频率切换；</w:t>
            </w:r>
          </w:p>
          <w:p>
            <w:pPr>
              <w:pStyle w:val="null3"/>
              <w:spacing w:after="240"/>
              <w:ind w:firstLine="560"/>
              <w:jc w:val="left"/>
            </w:pPr>
            <w:r>
              <w:rPr>
                <w:rFonts w:ascii="仿宋_GB2312" w:hAnsi="仿宋_GB2312" w:cs="仿宋_GB2312" w:eastAsia="仿宋_GB2312"/>
                <w:sz w:val="24"/>
              </w:rPr>
              <w:t>20.2</w:t>
            </w:r>
            <w:r>
              <w:rPr>
                <w:rFonts w:ascii="仿宋_GB2312" w:hAnsi="仿宋_GB2312" w:cs="仿宋_GB2312" w:eastAsia="仿宋_GB2312"/>
              </w:rPr>
              <w:t xml:space="preserve"> </w:t>
            </w:r>
            <w:r>
              <w:rPr>
                <w:rFonts w:ascii="仿宋_GB2312" w:hAnsi="仿宋_GB2312" w:cs="仿宋_GB2312" w:eastAsia="仿宋_GB2312"/>
                <w:sz w:val="24"/>
              </w:rPr>
              <w:t>12MHz轴向分辨力：≤0.35mm，20MHz轴向分辨力：≤0.22mm；</w:t>
            </w:r>
          </w:p>
          <w:p>
            <w:pPr>
              <w:pStyle w:val="null3"/>
              <w:spacing w:after="240"/>
              <w:ind w:firstLine="560"/>
              <w:jc w:val="left"/>
            </w:pPr>
            <w:r>
              <w:rPr>
                <w:rFonts w:ascii="仿宋_GB2312" w:hAnsi="仿宋_GB2312" w:cs="仿宋_GB2312" w:eastAsia="仿宋_GB2312"/>
                <w:sz w:val="24"/>
              </w:rPr>
              <w:t>20.3扫描角度：环形360°；</w:t>
            </w:r>
          </w:p>
          <w:p>
            <w:pPr>
              <w:pStyle w:val="null3"/>
              <w:spacing w:after="240"/>
              <w:ind w:firstLine="560"/>
              <w:jc w:val="left"/>
            </w:pPr>
            <w:r>
              <w:rPr>
                <w:rFonts w:ascii="仿宋_GB2312" w:hAnsi="仿宋_GB2312" w:cs="仿宋_GB2312" w:eastAsia="仿宋_GB2312"/>
                <w:sz w:val="24"/>
              </w:rPr>
              <w:t>20.4探头外径：≤2.5mm</w:t>
            </w:r>
          </w:p>
          <w:p>
            <w:pPr>
              <w:pStyle w:val="null3"/>
              <w:jc w:val="left"/>
            </w:pPr>
            <w:r>
              <w:rPr>
                <w:rFonts w:ascii="仿宋_GB2312" w:hAnsi="仿宋_GB2312" w:cs="仿宋_GB2312" w:eastAsia="仿宋_GB2312"/>
                <w:sz w:val="24"/>
                <w:b/>
              </w:rPr>
              <w:t>（三）内镜清洗消毒机</w:t>
            </w:r>
          </w:p>
          <w:p>
            <w:pPr>
              <w:pStyle w:val="null3"/>
              <w:ind w:firstLine="560"/>
              <w:jc w:val="left"/>
            </w:pPr>
            <w:r>
              <w:rPr>
                <w:rFonts w:ascii="仿宋_GB2312" w:hAnsi="仿宋_GB2312" w:cs="仿宋_GB2312" w:eastAsia="仿宋_GB2312"/>
                <w:sz w:val="24"/>
              </w:rPr>
              <w:t>1、消毒剂储存箱容量：≥12L；</w:t>
            </w:r>
          </w:p>
          <w:p>
            <w:pPr>
              <w:pStyle w:val="null3"/>
              <w:ind w:firstLine="560"/>
              <w:jc w:val="left"/>
            </w:pPr>
            <w:r>
              <w:rPr>
                <w:rFonts w:ascii="仿宋_GB2312" w:hAnsi="仿宋_GB2312" w:cs="仿宋_GB2312" w:eastAsia="仿宋_GB2312"/>
                <w:sz w:val="24"/>
              </w:rPr>
              <w:t>2、适酶储存箱容量：≥2.5L；</w:t>
            </w:r>
          </w:p>
          <w:p>
            <w:pPr>
              <w:pStyle w:val="null3"/>
              <w:ind w:firstLine="560"/>
              <w:jc w:val="left"/>
            </w:pPr>
            <w:r>
              <w:rPr>
                <w:rFonts w:ascii="仿宋_GB2312" w:hAnsi="仿宋_GB2312" w:cs="仿宋_GB2312" w:eastAsia="仿宋_GB2312"/>
                <w:sz w:val="24"/>
              </w:rPr>
              <w:t>3、酒精储存箱容量：≥1L；</w:t>
            </w:r>
          </w:p>
          <w:p>
            <w:pPr>
              <w:pStyle w:val="null3"/>
              <w:ind w:firstLine="560"/>
              <w:jc w:val="left"/>
            </w:pPr>
            <w:r>
              <w:rPr>
                <w:rFonts w:ascii="仿宋_GB2312" w:hAnsi="仿宋_GB2312" w:cs="仿宋_GB2312" w:eastAsia="仿宋_GB2312"/>
                <w:sz w:val="24"/>
              </w:rPr>
              <w:t>4、排水装置：泵强制排水的方式；</w:t>
            </w:r>
          </w:p>
          <w:p>
            <w:pPr>
              <w:pStyle w:val="null3"/>
              <w:ind w:firstLine="560"/>
              <w:jc w:val="left"/>
            </w:pPr>
            <w:r>
              <w:rPr>
                <w:rFonts w:ascii="仿宋_GB2312" w:hAnsi="仿宋_GB2312" w:cs="仿宋_GB2312" w:eastAsia="仿宋_GB2312"/>
                <w:sz w:val="24"/>
              </w:rPr>
              <w:t>5、水过滤器：设置3级水过滤器，过滤精度分别为≤1.0μm、≤0.45μm和≤0.2μm；</w:t>
            </w:r>
          </w:p>
          <w:p>
            <w:pPr>
              <w:pStyle w:val="null3"/>
              <w:ind w:firstLine="560"/>
              <w:jc w:val="left"/>
            </w:pPr>
            <w:r>
              <w:rPr>
                <w:rFonts w:ascii="仿宋_GB2312" w:hAnsi="仿宋_GB2312" w:cs="仿宋_GB2312" w:eastAsia="仿宋_GB2312"/>
                <w:sz w:val="24"/>
              </w:rPr>
              <w:t>6、清洗液、酒精计量装置：采用蠕动计量泵，计量精度≤1%；</w:t>
            </w:r>
          </w:p>
          <w:p>
            <w:pPr>
              <w:pStyle w:val="null3"/>
              <w:ind w:firstLine="560"/>
              <w:jc w:val="left"/>
            </w:pPr>
            <w:r>
              <w:rPr>
                <w:rFonts w:ascii="仿宋_GB2312" w:hAnsi="仿宋_GB2312" w:cs="仿宋_GB2312" w:eastAsia="仿宋_GB2312"/>
                <w:sz w:val="24"/>
              </w:rPr>
              <w:t>7、双缸设计，每次可同时处理≥2条软式内镜；</w:t>
            </w:r>
          </w:p>
          <w:p>
            <w:pPr>
              <w:pStyle w:val="null3"/>
              <w:ind w:firstLine="560"/>
              <w:jc w:val="left"/>
            </w:pPr>
            <w:r>
              <w:rPr>
                <w:rFonts w:ascii="仿宋_GB2312" w:hAnsi="仿宋_GB2312" w:cs="仿宋_GB2312" w:eastAsia="仿宋_GB2312"/>
                <w:sz w:val="24"/>
                <w:color w:val="000000"/>
              </w:rPr>
              <w:t>8、全程清洗消毒时间：戊二醛:≥20分钟、邻苯二甲醛:≥15分钟、过氧乙酸:≥15分钟；</w:t>
            </w:r>
          </w:p>
          <w:p>
            <w:pPr>
              <w:pStyle w:val="null3"/>
              <w:ind w:firstLine="560"/>
              <w:jc w:val="left"/>
            </w:pPr>
            <w:r>
              <w:rPr>
                <w:rFonts w:ascii="仿宋_GB2312" w:hAnsi="仿宋_GB2312" w:cs="仿宋_GB2312" w:eastAsia="仿宋_GB2312"/>
                <w:sz w:val="24"/>
              </w:rPr>
              <w:t>9、▲具有测漏功能；</w:t>
            </w:r>
          </w:p>
          <w:p>
            <w:pPr>
              <w:pStyle w:val="null3"/>
              <w:ind w:firstLine="560"/>
              <w:jc w:val="left"/>
            </w:pPr>
            <w:r>
              <w:rPr>
                <w:rFonts w:ascii="仿宋_GB2312" w:hAnsi="仿宋_GB2312" w:cs="仿宋_GB2312" w:eastAsia="仿宋_GB2312"/>
                <w:sz w:val="24"/>
              </w:rPr>
              <w:t>10、清洗消毒循环水耗量≤50L；</w:t>
            </w:r>
          </w:p>
          <w:p>
            <w:pPr>
              <w:pStyle w:val="null3"/>
              <w:ind w:firstLine="560"/>
              <w:jc w:val="left"/>
            </w:pPr>
            <w:r>
              <w:rPr>
                <w:rFonts w:ascii="仿宋_GB2312" w:hAnsi="仿宋_GB2312" w:cs="仿宋_GB2312" w:eastAsia="仿宋_GB2312"/>
                <w:sz w:val="24"/>
              </w:rPr>
              <w:t>11、具备自身消毒功能；</w:t>
            </w:r>
          </w:p>
          <w:p>
            <w:pPr>
              <w:pStyle w:val="null3"/>
              <w:ind w:firstLine="560"/>
              <w:jc w:val="left"/>
            </w:pPr>
            <w:r>
              <w:rPr>
                <w:rFonts w:ascii="仿宋_GB2312" w:hAnsi="仿宋_GB2312" w:cs="仿宋_GB2312" w:eastAsia="仿宋_GB2312"/>
                <w:sz w:val="24"/>
              </w:rPr>
              <w:t>12、软镜内通道循环泵：具有独立的内镜管腔增压泵，能够持续洗消注气、注水管腔，活检、吸引管腔，辅助送水管腔和抬钳器管腔等；</w:t>
            </w:r>
          </w:p>
          <w:p>
            <w:pPr>
              <w:pStyle w:val="null3"/>
              <w:ind w:firstLine="560"/>
              <w:jc w:val="left"/>
            </w:pPr>
            <w:r>
              <w:rPr>
                <w:rFonts w:ascii="仿宋_GB2312" w:hAnsi="仿宋_GB2312" w:cs="仿宋_GB2312" w:eastAsia="仿宋_GB2312"/>
                <w:sz w:val="24"/>
              </w:rPr>
              <w:t>13、具备空气干燥功能和酒精干燥功能；</w:t>
            </w:r>
          </w:p>
          <w:p>
            <w:pPr>
              <w:pStyle w:val="null3"/>
              <w:ind w:firstLine="560"/>
              <w:jc w:val="left"/>
            </w:pPr>
            <w:r>
              <w:rPr>
                <w:rFonts w:ascii="仿宋_GB2312" w:hAnsi="仿宋_GB2312" w:cs="仿宋_GB2312" w:eastAsia="仿宋_GB2312"/>
                <w:sz w:val="24"/>
              </w:rPr>
              <w:t>14、内镜内腔清洗接头可兼容进口品牌使用；</w:t>
            </w:r>
          </w:p>
          <w:p>
            <w:pPr>
              <w:pStyle w:val="null3"/>
              <w:ind w:firstLine="560"/>
              <w:jc w:val="left"/>
            </w:pPr>
            <w:r>
              <w:rPr>
                <w:rFonts w:ascii="仿宋_GB2312" w:hAnsi="仿宋_GB2312" w:cs="仿宋_GB2312" w:eastAsia="仿宋_GB2312"/>
                <w:sz w:val="24"/>
              </w:rPr>
              <w:t>15、具有双级旋转喷淋清洗功能；</w:t>
            </w:r>
          </w:p>
          <w:p>
            <w:pPr>
              <w:pStyle w:val="null3"/>
              <w:ind w:firstLine="560"/>
              <w:jc w:val="left"/>
            </w:pPr>
            <w:r>
              <w:rPr>
                <w:rFonts w:ascii="仿宋_GB2312" w:hAnsi="仿宋_GB2312" w:cs="仿宋_GB2312" w:eastAsia="仿宋_GB2312"/>
                <w:sz w:val="24"/>
              </w:rPr>
              <w:t>16、消毒剂加热：具备对消毒剂自动加热并显示加热温度；具备独立消毒剂加热控制系统；</w:t>
            </w:r>
          </w:p>
          <w:p>
            <w:pPr>
              <w:pStyle w:val="null3"/>
              <w:ind w:firstLine="560"/>
              <w:jc w:val="left"/>
            </w:pPr>
            <w:r>
              <w:rPr>
                <w:rFonts w:ascii="仿宋_GB2312" w:hAnsi="仿宋_GB2312" w:cs="仿宋_GB2312" w:eastAsia="仿宋_GB2312"/>
                <w:sz w:val="24"/>
              </w:rPr>
              <w:t>17、具备消毒剂自动取样及报警功能；消毒剂不足报警、清洗液不足报警、酒精不足报警、水压低报警；</w:t>
            </w:r>
          </w:p>
          <w:p>
            <w:pPr>
              <w:pStyle w:val="null3"/>
              <w:ind w:firstLine="560"/>
              <w:jc w:val="left"/>
            </w:pPr>
            <w:r>
              <w:rPr>
                <w:rFonts w:ascii="仿宋_GB2312" w:hAnsi="仿宋_GB2312" w:cs="仿宋_GB2312" w:eastAsia="仿宋_GB2312"/>
                <w:sz w:val="24"/>
              </w:rPr>
              <w:t>18、全封闭消毒：洗消槽采用全封闭结构，消毒剂气味不向外泄漏；</w:t>
            </w:r>
          </w:p>
          <w:p>
            <w:pPr>
              <w:pStyle w:val="null3"/>
              <w:ind w:firstLine="560"/>
              <w:jc w:val="left"/>
            </w:pPr>
            <w:r>
              <w:rPr>
                <w:rFonts w:ascii="仿宋_GB2312" w:hAnsi="仿宋_GB2312" w:cs="仿宋_GB2312" w:eastAsia="仿宋_GB2312"/>
                <w:sz w:val="24"/>
              </w:rPr>
              <w:t>19、无菌水漂洗：内置0.2μm无菌水过滤器；消毒后使用0.2μm过滤器过滤的无菌水漂洗；</w:t>
            </w:r>
          </w:p>
          <w:p>
            <w:pPr>
              <w:pStyle w:val="null3"/>
              <w:ind w:firstLine="560"/>
              <w:jc w:val="left"/>
            </w:pPr>
            <w:r>
              <w:rPr>
                <w:rFonts w:ascii="仿宋_GB2312" w:hAnsi="仿宋_GB2312" w:cs="仿宋_GB2312" w:eastAsia="仿宋_GB2312"/>
                <w:sz w:val="24"/>
              </w:rPr>
              <w:t>20、具有消毒次数自动记录功能；</w:t>
            </w:r>
          </w:p>
          <w:p>
            <w:pPr>
              <w:pStyle w:val="null3"/>
              <w:ind w:firstLine="560"/>
              <w:jc w:val="left"/>
            </w:pPr>
            <w:r>
              <w:rPr>
                <w:rFonts w:ascii="仿宋_GB2312" w:hAnsi="仿宋_GB2312" w:cs="仿宋_GB2312" w:eastAsia="仿宋_GB2312"/>
                <w:sz w:val="24"/>
              </w:rPr>
              <w:t>21、具有内镜清洗消毒过程数据打印功能：操作员编号、程序名称、洗消日期、洗消时间、阶段名称、阶段时间，并提供打印样品扫描件；</w:t>
            </w:r>
          </w:p>
          <w:p>
            <w:pPr>
              <w:pStyle w:val="null3"/>
              <w:ind w:firstLine="560"/>
              <w:jc w:val="left"/>
            </w:pPr>
            <w:r>
              <w:rPr>
                <w:rFonts w:ascii="仿宋_GB2312" w:hAnsi="仿宋_GB2312" w:cs="仿宋_GB2312" w:eastAsia="仿宋_GB2312"/>
                <w:sz w:val="24"/>
              </w:rPr>
              <w:t>22、配置≥5吋彩色触摸屏，显示屏显示运行过程的程序名称、洗消日期、运行阶段名称和阶段计时；</w:t>
            </w:r>
          </w:p>
          <w:p>
            <w:pPr>
              <w:pStyle w:val="null3"/>
              <w:ind w:firstLine="560"/>
              <w:jc w:val="left"/>
            </w:pPr>
            <w:r>
              <w:rPr>
                <w:rFonts w:ascii="仿宋_GB2312" w:hAnsi="仿宋_GB2312" w:cs="仿宋_GB2312" w:eastAsia="仿宋_GB2312"/>
                <w:sz w:val="24"/>
              </w:rPr>
              <w:t>23、具有自动门设计；</w:t>
            </w:r>
          </w:p>
          <w:p>
            <w:pPr>
              <w:pStyle w:val="null3"/>
              <w:ind w:firstLine="560"/>
              <w:jc w:val="left"/>
            </w:pPr>
            <w:r>
              <w:rPr>
                <w:rFonts w:ascii="仿宋_GB2312" w:hAnsi="仿宋_GB2312" w:cs="仿宋_GB2312" w:eastAsia="仿宋_GB2312"/>
                <w:sz w:val="24"/>
              </w:rPr>
              <w:t>24、采用钢化玻璃门；</w:t>
            </w:r>
          </w:p>
          <w:p>
            <w:pPr>
              <w:pStyle w:val="null3"/>
              <w:ind w:firstLine="560"/>
              <w:jc w:val="left"/>
            </w:pPr>
            <w:r>
              <w:rPr>
                <w:rFonts w:ascii="仿宋_GB2312" w:hAnsi="仿宋_GB2312" w:cs="仿宋_GB2312" w:eastAsia="仿宋_GB2312"/>
                <w:sz w:val="24"/>
              </w:rPr>
              <w:t>25、设有门脚踏开关；</w:t>
            </w:r>
          </w:p>
          <w:p>
            <w:pPr>
              <w:pStyle w:val="null3"/>
              <w:ind w:firstLine="560"/>
              <w:jc w:val="left"/>
            </w:pPr>
            <w:r>
              <w:rPr>
                <w:rFonts w:ascii="仿宋_GB2312" w:hAnsi="仿宋_GB2312" w:cs="仿宋_GB2312" w:eastAsia="仿宋_GB2312"/>
                <w:sz w:val="24"/>
              </w:rPr>
              <w:t>26、管路材质：采用食品级软管；</w:t>
            </w:r>
          </w:p>
          <w:p>
            <w:pPr>
              <w:pStyle w:val="null3"/>
              <w:ind w:firstLine="560"/>
              <w:jc w:val="left"/>
            </w:pPr>
            <w:r>
              <w:rPr>
                <w:rFonts w:ascii="仿宋_GB2312" w:hAnsi="仿宋_GB2312" w:cs="仿宋_GB2312" w:eastAsia="仿宋_GB2312"/>
                <w:sz w:val="24"/>
              </w:rPr>
              <w:t>27、提供消毒效果检测报告（至少包括戊二醛、邻苯二甲醛、过氧乙酸等）；</w:t>
            </w:r>
          </w:p>
          <w:p>
            <w:pPr>
              <w:pStyle w:val="null3"/>
              <w:ind w:firstLine="560"/>
              <w:jc w:val="left"/>
            </w:pPr>
            <w:r>
              <w:rPr>
                <w:rFonts w:ascii="仿宋_GB2312" w:hAnsi="仿宋_GB2312" w:cs="仿宋_GB2312" w:eastAsia="仿宋_GB2312"/>
                <w:sz w:val="24"/>
              </w:rPr>
              <w:t>28、提供卫生安全评价报告。</w:t>
            </w:r>
          </w:p>
          <w:p>
            <w:pPr>
              <w:pStyle w:val="null3"/>
              <w:jc w:val="left"/>
            </w:pPr>
            <w:r>
              <w:rPr>
                <w:rFonts w:ascii="仿宋_GB2312" w:hAnsi="仿宋_GB2312" w:cs="仿宋_GB2312" w:eastAsia="仿宋_GB2312"/>
                <w:sz w:val="24"/>
                <w:b/>
              </w:rPr>
              <w:t>（四）储镜柜</w:t>
            </w:r>
          </w:p>
          <w:p>
            <w:pPr>
              <w:pStyle w:val="null3"/>
              <w:ind w:firstLine="560"/>
              <w:jc w:val="left"/>
            </w:pPr>
            <w:r>
              <w:rPr>
                <w:rFonts w:ascii="仿宋_GB2312" w:hAnsi="仿宋_GB2312" w:cs="仿宋_GB2312" w:eastAsia="仿宋_GB2312"/>
                <w:sz w:val="24"/>
              </w:rPr>
              <w:t>1、内胆采用优质高分子材料，整体吸塑成型，无缝隙；</w:t>
            </w:r>
          </w:p>
          <w:p>
            <w:pPr>
              <w:pStyle w:val="null3"/>
              <w:ind w:firstLine="560"/>
              <w:jc w:val="left"/>
            </w:pPr>
            <w:r>
              <w:rPr>
                <w:rFonts w:ascii="仿宋_GB2312" w:hAnsi="仿宋_GB2312" w:cs="仿宋_GB2312" w:eastAsia="仿宋_GB2312"/>
                <w:sz w:val="24"/>
              </w:rPr>
              <w:t>2、外部采用多工艺处理的冷轧板材料成形，表面喷塑；</w:t>
            </w:r>
          </w:p>
          <w:p>
            <w:pPr>
              <w:pStyle w:val="null3"/>
              <w:ind w:firstLine="560"/>
              <w:jc w:val="left"/>
            </w:pPr>
            <w:r>
              <w:rPr>
                <w:rFonts w:ascii="仿宋_GB2312" w:hAnsi="仿宋_GB2312" w:cs="仿宋_GB2312" w:eastAsia="仿宋_GB2312"/>
                <w:sz w:val="24"/>
              </w:rPr>
              <w:t>3、液晶显示屏：具有紫外线循环风消毒程序，显示并可设置（至少包括消毒时间、照明、湿度）；</w:t>
            </w:r>
          </w:p>
          <w:p>
            <w:pPr>
              <w:pStyle w:val="null3"/>
              <w:ind w:firstLine="560"/>
              <w:jc w:val="left"/>
            </w:pPr>
            <w:r>
              <w:rPr>
                <w:rFonts w:ascii="仿宋_GB2312" w:hAnsi="仿宋_GB2312" w:cs="仿宋_GB2312" w:eastAsia="仿宋_GB2312"/>
                <w:sz w:val="24"/>
              </w:rPr>
              <w:t>4、储存方式:符合wS507-2016《软式内镜清洗消毒技术规范》悬挂储存的要求；</w:t>
            </w:r>
          </w:p>
          <w:p>
            <w:pPr>
              <w:pStyle w:val="null3"/>
              <w:ind w:firstLine="560"/>
              <w:jc w:val="left"/>
            </w:pPr>
            <w:r>
              <w:rPr>
                <w:rFonts w:ascii="仿宋_GB2312" w:hAnsi="仿宋_GB2312" w:cs="仿宋_GB2312" w:eastAsia="仿宋_GB2312"/>
                <w:sz w:val="24"/>
              </w:rPr>
              <w:t>5、储存数量:双门柜储存≥12条，各类型软式内窥镜；</w:t>
            </w:r>
          </w:p>
          <w:p>
            <w:pPr>
              <w:pStyle w:val="null3"/>
              <w:ind w:firstLine="560"/>
              <w:jc w:val="left"/>
            </w:pPr>
            <w:r>
              <w:rPr>
                <w:rFonts w:ascii="仿宋_GB2312" w:hAnsi="仿宋_GB2312" w:cs="仿宋_GB2312" w:eastAsia="仿宋_GB2312"/>
                <w:sz w:val="24"/>
              </w:rPr>
              <w:t>6、循环系统:设备储存室实时保持正压状态,防止外面空气进入储存室内,确保洁净状态；</w:t>
            </w:r>
          </w:p>
          <w:p>
            <w:pPr>
              <w:pStyle w:val="null3"/>
              <w:ind w:firstLine="560"/>
              <w:jc w:val="left"/>
            </w:pPr>
            <w:r>
              <w:rPr>
                <w:rFonts w:ascii="仿宋_GB2312" w:hAnsi="仿宋_GB2312" w:cs="仿宋_GB2312" w:eastAsia="仿宋_GB2312"/>
                <w:sz w:val="24"/>
              </w:rPr>
              <w:t>7、柜内洁净度≥7级；</w:t>
            </w:r>
          </w:p>
          <w:p>
            <w:pPr>
              <w:pStyle w:val="null3"/>
              <w:ind w:firstLine="560"/>
              <w:jc w:val="left"/>
            </w:pPr>
            <w:r>
              <w:rPr>
                <w:rFonts w:ascii="仿宋_GB2312" w:hAnsi="仿宋_GB2312" w:cs="仿宋_GB2312" w:eastAsia="仿宋_GB2312"/>
                <w:sz w:val="24"/>
              </w:rPr>
              <w:t>8、储存柜正常工作时,柜内空气中的沉降菌≤1cfu/皿；</w:t>
            </w:r>
          </w:p>
          <w:p>
            <w:pPr>
              <w:pStyle w:val="null3"/>
              <w:ind w:firstLine="560"/>
              <w:jc w:val="left"/>
            </w:pPr>
            <w:r>
              <w:rPr>
                <w:rFonts w:ascii="仿宋_GB2312" w:hAnsi="仿宋_GB2312" w:cs="仿宋_GB2312" w:eastAsia="仿宋_GB2312"/>
                <w:sz w:val="24"/>
              </w:rPr>
              <w:t>9、进气过滤:对≥0.3um的颗粒灰尘及各种悬浮物过滤效率≥99.995%；</w:t>
            </w:r>
          </w:p>
          <w:p>
            <w:pPr>
              <w:pStyle w:val="null3"/>
              <w:ind w:firstLine="560"/>
              <w:jc w:val="left"/>
            </w:pPr>
            <w:r>
              <w:rPr>
                <w:rFonts w:ascii="仿宋_GB2312" w:hAnsi="仿宋_GB2312" w:cs="仿宋_GB2312" w:eastAsia="仿宋_GB2312"/>
                <w:sz w:val="24"/>
              </w:rPr>
              <w:t>10、柜内空气紫外线消毒:具有自动和定时两种消毒模式</w:t>
            </w:r>
          </w:p>
          <w:p>
            <w:pPr>
              <w:pStyle w:val="null3"/>
              <w:jc w:val="left"/>
            </w:pPr>
            <w:r>
              <w:rPr>
                <w:rFonts w:ascii="仿宋_GB2312" w:hAnsi="仿宋_GB2312" w:cs="仿宋_GB2312" w:eastAsia="仿宋_GB2312"/>
                <w:sz w:val="24"/>
                <w:b/>
              </w:rPr>
              <w:t>三、其他要求</w:t>
            </w:r>
          </w:p>
          <w:p>
            <w:pPr>
              <w:pStyle w:val="null3"/>
              <w:ind w:firstLine="560"/>
              <w:jc w:val="left"/>
            </w:pPr>
            <w:r>
              <w:rPr>
                <w:rFonts w:ascii="仿宋_GB2312" w:hAnsi="仿宋_GB2312" w:cs="仿宋_GB2312" w:eastAsia="仿宋_GB2312"/>
                <w:sz w:val="24"/>
              </w:rPr>
              <w:t>1.质量要求：</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货商应当保证所供货物的来源渠道正常，设备是全新的、未使用过的、且完全符合医院对货物质量、规格、技术指标等的要求，并在质保期内。另外，供货商应对由于设备设计、工艺或材料的缺陷而产生的质量问题负责。</w:t>
            </w:r>
          </w:p>
          <w:p>
            <w:pPr>
              <w:pStyle w:val="null3"/>
              <w:ind w:firstLine="56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在满足技术参数要求的情况下上，所投产品必须为最新机型（提供承诺函）</w:t>
            </w:r>
          </w:p>
          <w:p>
            <w:pPr>
              <w:pStyle w:val="null3"/>
              <w:ind w:firstLine="560"/>
              <w:jc w:val="left"/>
            </w:pPr>
            <w:r>
              <w:rPr>
                <w:rFonts w:ascii="仿宋_GB2312" w:hAnsi="仿宋_GB2312" w:cs="仿宋_GB2312" w:eastAsia="仿宋_GB2312"/>
                <w:sz w:val="24"/>
              </w:rPr>
              <w:t>2.验收标准</w:t>
            </w:r>
          </w:p>
          <w:p>
            <w:pPr>
              <w:pStyle w:val="null3"/>
              <w:ind w:firstLine="560"/>
              <w:jc w:val="left"/>
            </w:pPr>
            <w:r>
              <w:rPr>
                <w:rFonts w:ascii="仿宋_GB2312" w:hAnsi="仿宋_GB2312" w:cs="仿宋_GB2312" w:eastAsia="仿宋_GB2312"/>
                <w:sz w:val="24"/>
              </w:rPr>
              <w:t>（1）货物到达医院指定地点后，供货商在使用单位人员在场情况下当面开箱，共同清点、检查外观。</w:t>
            </w:r>
          </w:p>
          <w:p>
            <w:pPr>
              <w:pStyle w:val="null3"/>
              <w:ind w:firstLine="560"/>
              <w:jc w:val="left"/>
            </w:pPr>
            <w:r>
              <w:rPr>
                <w:rFonts w:ascii="仿宋_GB2312" w:hAnsi="仿宋_GB2312" w:cs="仿宋_GB2312" w:eastAsia="仿宋_GB2312"/>
                <w:sz w:val="24"/>
              </w:rPr>
              <w:t>（2）供货商应保证货物到达医院时完好无损，如有缺漏、损坏，由供货商负责调换、补齐或赔偿。</w:t>
            </w:r>
          </w:p>
          <w:p>
            <w:pPr>
              <w:pStyle w:val="null3"/>
              <w:ind w:firstLine="560"/>
              <w:jc w:val="left"/>
            </w:pPr>
            <w:r>
              <w:rPr>
                <w:rFonts w:ascii="仿宋_GB2312" w:hAnsi="仿宋_GB2312" w:cs="仿宋_GB2312" w:eastAsia="仿宋_GB2312"/>
                <w:sz w:val="24"/>
              </w:rPr>
              <w:t>（3）供货商应提供完备的技术资料、装箱单和合格证等，并派遣专业技术人员进行现场安装调试。验收合格条件如下：</w:t>
            </w:r>
          </w:p>
          <w:p>
            <w:pPr>
              <w:pStyle w:val="null3"/>
              <w:ind w:firstLine="560"/>
              <w:jc w:val="left"/>
            </w:pPr>
            <w:r>
              <w:rPr>
                <w:rFonts w:ascii="仿宋_GB2312" w:hAnsi="仿宋_GB2312" w:cs="仿宋_GB2312" w:eastAsia="仿宋_GB2312"/>
                <w:sz w:val="24"/>
              </w:rPr>
              <w:t>3.1设备技术参数与采购合同一致，性能指标达到规定的标准。</w:t>
            </w:r>
          </w:p>
          <w:p>
            <w:pPr>
              <w:pStyle w:val="null3"/>
              <w:ind w:firstLine="560"/>
              <w:jc w:val="left"/>
            </w:pPr>
            <w:r>
              <w:rPr>
                <w:rFonts w:ascii="仿宋_GB2312" w:hAnsi="仿宋_GB2312" w:cs="仿宋_GB2312" w:eastAsia="仿宋_GB2312"/>
                <w:sz w:val="24"/>
              </w:rPr>
              <w:t>3.2货物技术资料、装箱单、合格证等资料齐全。</w:t>
            </w:r>
          </w:p>
          <w:p>
            <w:pPr>
              <w:pStyle w:val="null3"/>
              <w:ind w:firstLine="560"/>
              <w:jc w:val="left"/>
            </w:pPr>
            <w:r>
              <w:rPr>
                <w:rFonts w:ascii="仿宋_GB2312" w:hAnsi="仿宋_GB2312" w:cs="仿宋_GB2312" w:eastAsia="仿宋_GB2312"/>
                <w:sz w:val="24"/>
              </w:rPr>
              <w:t>3.3在系统试运行期间所出现的问题得到解决，并运行正常。</w:t>
            </w:r>
          </w:p>
          <w:p>
            <w:pPr>
              <w:pStyle w:val="null3"/>
              <w:ind w:firstLine="560"/>
              <w:jc w:val="left"/>
            </w:pPr>
            <w:r>
              <w:rPr>
                <w:rFonts w:ascii="仿宋_GB2312" w:hAnsi="仿宋_GB2312" w:cs="仿宋_GB2312" w:eastAsia="仿宋_GB2312"/>
                <w:sz w:val="24"/>
              </w:rPr>
              <w:t>3.4在规定时间内完成交货并验收，并经采购人确认。</w:t>
            </w:r>
          </w:p>
          <w:p>
            <w:pPr>
              <w:pStyle w:val="null3"/>
              <w:ind w:firstLine="560"/>
              <w:jc w:val="left"/>
            </w:pPr>
            <w:r>
              <w:rPr>
                <w:rFonts w:ascii="仿宋_GB2312" w:hAnsi="仿宋_GB2312" w:cs="仿宋_GB2312" w:eastAsia="仿宋_GB2312"/>
                <w:sz w:val="24"/>
              </w:rPr>
              <w:t>（4）产品在安装调试并试运行符合要求后，才作为最终验收。</w:t>
            </w:r>
          </w:p>
          <w:p>
            <w:pPr>
              <w:pStyle w:val="null3"/>
              <w:ind w:firstLine="560"/>
              <w:jc w:val="left"/>
            </w:pPr>
            <w:r>
              <w:rPr>
                <w:rFonts w:ascii="仿宋_GB2312" w:hAnsi="仿宋_GB2312" w:cs="仿宋_GB2312" w:eastAsia="仿宋_GB2312"/>
                <w:sz w:val="24"/>
              </w:rPr>
              <w:t>（5）供货商提供的货物未达到招标文件规定要求，且对医院造成损失的，由供货商承担一切责任，并赔偿所造成的损失。</w:t>
            </w:r>
          </w:p>
          <w:p>
            <w:pPr>
              <w:pStyle w:val="null3"/>
              <w:ind w:firstLine="560"/>
              <w:jc w:val="left"/>
            </w:pPr>
            <w:r>
              <w:rPr>
                <w:rFonts w:ascii="仿宋_GB2312" w:hAnsi="仿宋_GB2312" w:cs="仿宋_GB2312" w:eastAsia="仿宋_GB2312"/>
                <w:sz w:val="24"/>
              </w:rPr>
              <w:t>（6）采购人需要制造商对中标人交付的产品（包括质量、技术参数等）进行确认的，制造商应予以配合，并出具书面意见。</w:t>
            </w:r>
          </w:p>
          <w:p>
            <w:pPr>
              <w:pStyle w:val="null3"/>
              <w:ind w:firstLine="560"/>
              <w:jc w:val="left"/>
            </w:pPr>
            <w:r>
              <w:rPr>
                <w:rFonts w:ascii="仿宋_GB2312" w:hAnsi="仿宋_GB2312" w:cs="仿宋_GB2312" w:eastAsia="仿宋_GB2312"/>
                <w:sz w:val="24"/>
              </w:rPr>
              <w:t>3.售后服务及培训要求；</w:t>
            </w:r>
          </w:p>
          <w:p>
            <w:pPr>
              <w:pStyle w:val="null3"/>
              <w:ind w:firstLine="560"/>
              <w:jc w:val="left"/>
            </w:pPr>
            <w:r>
              <w:rPr>
                <w:rFonts w:ascii="仿宋_GB2312" w:hAnsi="仿宋_GB2312" w:cs="仿宋_GB2312" w:eastAsia="仿宋_GB2312"/>
                <w:sz w:val="24"/>
              </w:rPr>
              <w:t>（1）售后服务：</w:t>
            </w:r>
          </w:p>
          <w:p>
            <w:pPr>
              <w:pStyle w:val="null3"/>
              <w:ind w:firstLine="560"/>
              <w:jc w:val="left"/>
            </w:pPr>
            <w:r>
              <w:rPr>
                <w:rFonts w:ascii="仿宋_GB2312" w:hAnsi="仿宋_GB2312" w:cs="仿宋_GB2312" w:eastAsia="仿宋_GB2312"/>
                <w:sz w:val="24"/>
              </w:rPr>
              <w:t>①</w:t>
            </w:r>
            <w:r>
              <w:rPr>
                <w:rFonts w:ascii="仿宋_GB2312" w:hAnsi="仿宋_GB2312" w:cs="仿宋_GB2312" w:eastAsia="仿宋_GB2312"/>
                <w:sz w:val="24"/>
              </w:rPr>
              <w:t>提供</w:t>
            </w:r>
            <w:r>
              <w:rPr>
                <w:rFonts w:ascii="仿宋_GB2312" w:hAnsi="仿宋_GB2312" w:cs="仿宋_GB2312" w:eastAsia="仿宋_GB2312"/>
                <w:sz w:val="24"/>
              </w:rPr>
              <w:t>软件终身升级</w:t>
            </w:r>
            <w:r>
              <w:rPr>
                <w:rFonts w:ascii="仿宋_GB2312" w:hAnsi="仿宋_GB2312" w:cs="仿宋_GB2312" w:eastAsia="仿宋_GB2312"/>
                <w:sz w:val="24"/>
              </w:rPr>
              <w:t>服务</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②设备故障维修响应时间不得超过2小时，24小时内维修工程师必须到达现场，排除故障不得超过48小时，发生的全部费用由供货商承担，若需送回生产厂，供货商承担往返费用，若供货商在接到通知后未在24小时内派人到场进行维修，医院有权自主进行维修，由此产生的费用由供货商承担并赔偿医院因此造成的损失，同时定期派技术人员到现场走访，给予检查维护。保修期内，每季度对设备提供一次保养服务。质保期届满前30日内，供货商应对所有产品进行全面检测、保养、维护。</w:t>
            </w:r>
          </w:p>
          <w:p>
            <w:pPr>
              <w:pStyle w:val="null3"/>
              <w:ind w:firstLine="560"/>
              <w:jc w:val="left"/>
            </w:pPr>
            <w:r>
              <w:rPr>
                <w:rFonts w:ascii="仿宋_GB2312" w:hAnsi="仿宋_GB2312" w:cs="仿宋_GB2312" w:eastAsia="仿宋_GB2312"/>
                <w:sz w:val="24"/>
              </w:rPr>
              <w:t>③所有产品须提供需要与医院现有各项信息化对接口的所有事宜，包括后期一系列升级工作。</w:t>
            </w:r>
          </w:p>
          <w:p>
            <w:pPr>
              <w:pStyle w:val="null3"/>
              <w:ind w:firstLine="560"/>
              <w:jc w:val="left"/>
            </w:pPr>
            <w:r>
              <w:rPr>
                <w:rFonts w:ascii="仿宋_GB2312" w:hAnsi="仿宋_GB2312" w:cs="仿宋_GB2312" w:eastAsia="仿宋_GB2312"/>
                <w:sz w:val="24"/>
              </w:rPr>
              <w:t>（2）培训要求：</w:t>
            </w:r>
          </w:p>
          <w:p>
            <w:pPr>
              <w:pStyle w:val="null3"/>
              <w:ind w:firstLine="560"/>
              <w:jc w:val="left"/>
            </w:pPr>
            <w:r>
              <w:rPr>
                <w:rFonts w:ascii="仿宋_GB2312" w:hAnsi="仿宋_GB2312" w:cs="仿宋_GB2312" w:eastAsia="仿宋_GB2312"/>
                <w:sz w:val="24"/>
              </w:rPr>
              <w:t>供应商应提供现场技术培训（至少一次），保证医院使用人员正常操作产品的各种功能，维护保养及其他必备知识。</w:t>
            </w:r>
          </w:p>
          <w:p>
            <w:pPr>
              <w:pStyle w:val="null3"/>
              <w:ind w:firstLine="560"/>
              <w:jc w:val="left"/>
            </w:pPr>
            <w:r>
              <w:rPr>
                <w:rFonts w:ascii="仿宋_GB2312" w:hAnsi="仿宋_GB2312" w:cs="仿宋_GB2312" w:eastAsia="仿宋_GB2312"/>
                <w:sz w:val="24"/>
              </w:rPr>
              <w:t>4.包装、运输及交货期限</w:t>
            </w:r>
          </w:p>
          <w:p>
            <w:pPr>
              <w:pStyle w:val="null3"/>
              <w:ind w:firstLine="560"/>
              <w:jc w:val="left"/>
            </w:pPr>
            <w:r>
              <w:rPr>
                <w:rFonts w:ascii="仿宋_GB2312" w:hAnsi="仿宋_GB2312" w:cs="仿宋_GB2312" w:eastAsia="仿宋_GB2312"/>
                <w:sz w:val="24"/>
              </w:rPr>
              <w:t>（1）包装：必须适应货物特性和交通运输要求，以及国家有关标准或企业标准。在装卸、运输和仓储过程中有足够的包装保护，防止货物受潮、锈蚀、遭受冲撞及其他不可预见的损坏。</w:t>
            </w:r>
          </w:p>
          <w:p>
            <w:pPr>
              <w:pStyle w:val="null3"/>
              <w:ind w:firstLine="560"/>
              <w:jc w:val="left"/>
            </w:pPr>
            <w:r>
              <w:rPr>
                <w:rFonts w:ascii="仿宋_GB2312" w:hAnsi="仿宋_GB2312" w:cs="仿宋_GB2312" w:eastAsia="仿宋_GB2312"/>
                <w:sz w:val="24"/>
              </w:rPr>
              <w:t>（2）运输：供应商负责完成产品及相关物件的包装、运输，且承担一切运输费用，包括但不限于运输费、装卸费、仓储费、保险费等。</w:t>
            </w:r>
          </w:p>
          <w:p>
            <w:pPr>
              <w:pStyle w:val="null3"/>
              <w:ind w:firstLine="560"/>
              <w:jc w:val="left"/>
            </w:pPr>
            <w:r>
              <w:rPr>
                <w:rFonts w:ascii="仿宋_GB2312" w:hAnsi="仿宋_GB2312" w:cs="仿宋_GB2312" w:eastAsia="仿宋_GB2312"/>
                <w:sz w:val="24"/>
              </w:rPr>
              <w:t>（3）交货期限：供货商接到医院送货通知之日起15个日历日之内交货，并完成货物的安装、调试等，且能够正常使用。到货距产品出厂日期不超过6个月。</w:t>
            </w:r>
          </w:p>
          <w:p>
            <w:pPr>
              <w:pStyle w:val="null3"/>
              <w:ind w:firstLine="560"/>
              <w:jc w:val="left"/>
            </w:pPr>
            <w:r>
              <w:rPr>
                <w:rFonts w:ascii="仿宋_GB2312" w:hAnsi="仿宋_GB2312" w:cs="仿宋_GB2312" w:eastAsia="仿宋_GB2312"/>
                <w:sz w:val="24"/>
              </w:rPr>
              <w:t>5.交货地点：采购人指定地点。</w:t>
            </w:r>
          </w:p>
          <w:p>
            <w:pPr>
              <w:pStyle w:val="null3"/>
              <w:ind w:firstLine="560"/>
              <w:jc w:val="left"/>
            </w:pPr>
            <w:r>
              <w:rPr>
                <w:rFonts w:ascii="仿宋_GB2312" w:hAnsi="仿宋_GB2312" w:cs="仿宋_GB2312" w:eastAsia="仿宋_GB2312"/>
                <w:sz w:val="24"/>
              </w:rPr>
              <w:t>6.质保、维保期限：医疗设备≥3年</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7.付款方式、支付方式、结算方式及要求：</w:t>
            </w:r>
          </w:p>
          <w:p>
            <w:pPr>
              <w:pStyle w:val="null3"/>
              <w:ind w:firstLine="560"/>
              <w:jc w:val="left"/>
            </w:pPr>
            <w:r>
              <w:rPr>
                <w:rFonts w:ascii="仿宋_GB2312" w:hAnsi="仿宋_GB2312" w:cs="仿宋_GB2312" w:eastAsia="仿宋_GB2312"/>
                <w:sz w:val="24"/>
              </w:rPr>
              <w:t>（1）付款方式：所有货物到达医院指定地点，安装、调试完毕并验收合格后，供货商出具全额发票。60个日历日内支付合同总价款的100%。</w:t>
            </w:r>
          </w:p>
          <w:p>
            <w:pPr>
              <w:pStyle w:val="null3"/>
              <w:ind w:firstLine="560"/>
              <w:jc w:val="left"/>
            </w:pP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rPr>
              <w:t>（3）履约保证金的收取及退还：医院按照合同金额的5%收取履约保证金；质保期限届满后，在扣除相关款项后（若有），剩余部分无息返还。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因系统录入限制，该部分内容以“3.5其他要求-4.付款要求”为准）所有货物到达医院指定地点，安装、调试完毕并验收合格后，供货商出具全额发票，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4.付款要求：所有货物到达医院指定地点，安装、调试完毕并验收合格后，供货商出具全额发票。60个日历日内支付合同总价款的100%。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投标人企业关系关联承诺书</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年度或2025年度完整的财务审计报告；或投标前六个月内其基本账户银行出具的资信证明；或财政部门认可的政府采购专业担保机构出具的担保函，以上形式的证明资料提供任何一种即可。 3、税收缴纳证明：提供已缴纳的2025年4月1日以来任意时间段的纳税证明或完税证明，纳税证明或完税证明上应有代收机构或税务机关的公章或业务专用章。依法免税的投标人应提供相关文件证明。 4、社保缴纳证明：提供已缴存的2025年4月1日以来任意时间段的社会保障资金缴存单据或社保机构开具的社会保险参保缴费情况证明。成立时间至提交投标文件截止时间不足一个月或依法不需要缴纳社会保障资金的投标人应提供相关文件证明。 5、书面声明：1.出具履行合同所必需的设备和专业技术能力的书面声明；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法定代表人直接参加的须出具法人身份证明并与营业执照信息一致，法定代表人授权代表参加的须出具法定代表人授权书及被授权人本单位证明（投标截止前六个月内任意一个月缴纳的社保缴纳证明）。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投标人与其他投标单位无交叉控股股东、无交叉兼任高级管理人员及涉嫌联合围标、串标行为，无采购单位和招标代理机构职工在该单位兼职的情况，不向采购单位和代理机构相关人员输送利益等行贿行为（提供承诺书）。 2.本项目不接受西安市第九医院职工及其亲属投资开办的企业参与本医院的政府采购活动（提供承诺书）。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1.提供所投产品的《医疗器械产品注册证》或备案证； 2.投标人为生产厂家的须提供《医疗器械生产许可证》，投标人为代理商的须提供《医疗器械经营许可证》或《医疗器械经营备案证》及生产厂家的《医疗器械生产许可证》。</w:t>
            </w:r>
          </w:p>
        </w:tc>
        <w:tc>
          <w:tcPr>
            <w:tcW w:type="dxa" w:w="1661"/>
          </w:tcPr>
          <w:p>
            <w:pPr>
              <w:pStyle w:val="null3"/>
            </w:pPr>
            <w:r>
              <w:rPr>
                <w:rFonts w:ascii="仿宋_GB2312" w:hAnsi="仿宋_GB2312" w:cs="仿宋_GB2312" w:eastAsia="仿宋_GB2312"/>
              </w:rPr>
              <w:t>投标人资格证明文件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投标函、授权委托书必须按照招标文件要求进行签署、盖章。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投标文件的投标函以及法定代表人授权委托书</w:t>
            </w:r>
          </w:p>
        </w:tc>
        <w:tc>
          <w:tcPr>
            <w:tcW w:type="dxa" w:w="3322"/>
          </w:tcPr>
          <w:p>
            <w:pPr>
              <w:pStyle w:val="null3"/>
            </w:pPr>
            <w:r>
              <w:rPr>
                <w:rFonts w:ascii="仿宋_GB2312" w:hAnsi="仿宋_GB2312" w:cs="仿宋_GB2312" w:eastAsia="仿宋_GB2312"/>
              </w:rPr>
              <w:t>二处均无遗漏，且所投项目名称应与实际参与项目一致。</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w:t>
            </w:r>
          </w:p>
        </w:tc>
        <w:tc>
          <w:tcPr>
            <w:tcW w:type="dxa" w:w="1661"/>
          </w:tcPr>
          <w:p>
            <w:pPr>
              <w:pStyle w:val="null3"/>
            </w:pPr>
            <w:r>
              <w:rPr>
                <w:rFonts w:ascii="仿宋_GB2312" w:hAnsi="仿宋_GB2312" w:cs="仿宋_GB2312" w:eastAsia="仿宋_GB2312"/>
              </w:rPr>
              <w:t>投标人廉洁自律承诺书 投标人企业关系关联承诺书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其他响应无效事项</w:t>
            </w:r>
          </w:p>
        </w:tc>
        <w:tc>
          <w:tcPr>
            <w:tcW w:type="dxa" w:w="3322"/>
          </w:tcPr>
          <w:p>
            <w:pPr>
              <w:pStyle w:val="null3"/>
            </w:pPr>
            <w:r>
              <w:rPr>
                <w:rFonts w:ascii="仿宋_GB2312" w:hAnsi="仿宋_GB2312" w:cs="仿宋_GB2312" w:eastAsia="仿宋_GB2312"/>
              </w:rPr>
              <w:t>没有不符合法律法规规定或招标文件规定的被视为无效响应的其他条款。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异常低价（如有）</w:t>
            </w:r>
          </w:p>
        </w:tc>
        <w:tc>
          <w:tcPr>
            <w:tcW w:type="dxa" w:w="3322"/>
          </w:tcPr>
          <w:p>
            <w:pPr>
              <w:pStyle w:val="null3"/>
            </w:pPr>
            <w:r>
              <w:rPr>
                <w:rFonts w:ascii="仿宋_GB2312" w:hAnsi="仿宋_GB2312" w:cs="仿宋_GB2312" w:eastAsia="仿宋_GB2312"/>
              </w:rPr>
              <w:t>根据招标文件异常低价投标审查，在审查过程中，投标人不能提供书面说明、证明材料，或者提供的书面说明、 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提供2023年4月1日至今核心产品业绩合同（以合同签订时间为准）；一个业绩得1分，最高得5分； 评审依据：提供完整合同复印件并加盖公章。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晰明确，符合使用要求，数量准确无缺漏项，技术指标完全响应招标文件要求，满足采购需求，计基本分25分；其中▲项每负偏离一项扣1分，其他项每负偏离一项扣0.5分，扣完为止，应逐条对应技术参数进行应答。 注：▲项需提供证明资料，不限于检验报告、产品彩页、产品说明书、功能说明等证明资料，并标注页码，未提供视为负偏离。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①所投产品型号、功能、技术规格等详细信息描述； ②根据所投产品品牌与配置清单，设备配置先进、选型科学合理，配置完整性、性能、稳定性、兼容性、使用广泛性等； ③确保设备供应渠道正常、检验手续合法有效、无产权纠纷（不限于授权函、销售协议、代理协议等）。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产品供应方案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 ①详细的实施计划及进度安排； ②具有完善供货组织安排、详细的人员、财力调配、运输、配送措施； ③具有健全产品安装、检测、调试、试运行及验收方案。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②针对本项目的服务承诺。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有一项评审内容存在缺陷，扣（0-3）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根据本项目特点制定应急方案，方案应包括但不限于： ①设备故障响应时限； ②维修服务到场响应时限； ③备品备件不足的紧急措施； ④应急突发状况处置措施。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①针对本项目的售后服务方案、售后服务机构及承诺； ②巡检服务计划及方案； ③提供具体的培训方案、培训内容、培训方式等。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详见附件：（商务）合同条款偏离表</w:t>
      </w:r>
    </w:p>
    <w:p>
      <w:pPr>
        <w:pStyle w:val="null3"/>
        <w:ind w:firstLine="960"/>
      </w:pPr>
      <w:r>
        <w:rPr>
          <w:rFonts w:ascii="仿宋_GB2312" w:hAnsi="仿宋_GB2312" w:cs="仿宋_GB2312" w:eastAsia="仿宋_GB2312"/>
        </w:rPr>
        <w:t>详见附件：产品供应方案</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详见附件：保障措施</w:t>
      </w:r>
    </w:p>
    <w:p>
      <w:pPr>
        <w:pStyle w:val="null3"/>
        <w:ind w:firstLine="960"/>
      </w:pPr>
      <w:r>
        <w:rPr>
          <w:rFonts w:ascii="仿宋_GB2312" w:hAnsi="仿宋_GB2312" w:cs="仿宋_GB2312" w:eastAsia="仿宋_GB2312"/>
        </w:rPr>
        <w:t>详见附件：应急方案</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详见附件：投标人企业关系关联承诺书</w:t>
      </w:r>
    </w:p>
    <w:p>
      <w:pPr>
        <w:pStyle w:val="null3"/>
        <w:ind w:firstLine="960"/>
      </w:pPr>
      <w:r>
        <w:rPr>
          <w:rFonts w:ascii="仿宋_GB2312" w:hAnsi="仿宋_GB2312" w:cs="仿宋_GB2312" w:eastAsia="仿宋_GB2312"/>
        </w:rPr>
        <w:t>详见附件：投标人廉洁自律承诺书</w:t>
      </w:r>
    </w:p>
    <w:p>
      <w:pPr>
        <w:pStyle w:val="null3"/>
        <w:ind w:firstLine="960"/>
      </w:pPr>
      <w:r>
        <w:rPr>
          <w:rFonts w:ascii="仿宋_GB2312" w:hAnsi="仿宋_GB2312" w:cs="仿宋_GB2312" w:eastAsia="仿宋_GB2312"/>
        </w:rPr>
        <w:t>详见附件：投标人认为有必要补充说明的事项</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