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2945C3">
      <w:pPr>
        <w:pStyle w:val="2"/>
        <w:spacing w:before="50" w:after="50"/>
        <w:rPr>
          <w:rFonts w:hint="eastAsia"/>
        </w:rPr>
      </w:pPr>
      <w:bookmarkStart w:id="0" w:name="_Toc231543066"/>
      <w:r>
        <w:rPr>
          <w:rFonts w:hint="eastAsia"/>
        </w:rPr>
        <w:t>第三章  采购内容及要求</w:t>
      </w:r>
      <w:bookmarkEnd w:id="0"/>
    </w:p>
    <w:p w14:paraId="0DD86C9D">
      <w:pPr>
        <w:spacing w:line="360" w:lineRule="auto"/>
        <w:rPr>
          <w:rFonts w:hint="eastAsia" w:ascii="宋体" w:hAnsi="宋体"/>
          <w:b/>
          <w:sz w:val="24"/>
        </w:rPr>
      </w:pPr>
    </w:p>
    <w:p w14:paraId="2295A98C">
      <w:pPr>
        <w:numPr>
          <w:ilvl w:val="0"/>
          <w:numId w:val="1"/>
        </w:numPr>
        <w:adjustRightInd w:val="0"/>
        <w:snapToGrid w:val="0"/>
        <w:spacing w:line="360" w:lineRule="auto"/>
        <w:rPr>
          <w:rFonts w:hint="eastAsia" w:ascii="宋体" w:hAnsi="宋体" w:cs="仿宋"/>
          <w:b/>
          <w:bCs/>
          <w:sz w:val="24"/>
        </w:rPr>
      </w:pPr>
      <w:bookmarkStart w:id="1" w:name="OLE_LINK10"/>
      <w:bookmarkStart w:id="2" w:name="OLE_LINK9"/>
      <w:r>
        <w:rPr>
          <w:rFonts w:hint="eastAsia" w:ascii="宋体" w:hAnsi="宋体" w:cs="仿宋"/>
          <w:b/>
          <w:bCs/>
          <w:sz w:val="24"/>
        </w:rPr>
        <w:t>项目概况</w:t>
      </w:r>
    </w:p>
    <w:p w14:paraId="5ADA30BD"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cs="仿宋"/>
          <w:sz w:val="24"/>
        </w:rPr>
      </w:pPr>
      <w:r>
        <w:rPr>
          <w:rFonts w:ascii="宋体" w:hAnsi="宋体" w:cs="仿宋"/>
          <w:sz w:val="24"/>
        </w:rPr>
        <w:t>为抢抓高铁开通契机，推动陕西文旅资源精准触达湖北客源市场，省文化和旅游厅将在武汉市组织开展“陕鄂同行·乘着高铁游陕西”文旅推介会，推介陕西文旅资源，深化陕鄂文旅交流合作。</w:t>
      </w:r>
    </w:p>
    <w:p w14:paraId="7A291DFB">
      <w:pPr>
        <w:numPr>
          <w:ilvl w:val="0"/>
          <w:numId w:val="1"/>
        </w:numPr>
        <w:adjustRightInd w:val="0"/>
        <w:snapToGrid w:val="0"/>
        <w:spacing w:line="360" w:lineRule="auto"/>
        <w:rPr>
          <w:rFonts w:hint="eastAsia" w:ascii="宋体" w:hAnsi="宋体" w:cs="仿宋"/>
          <w:b/>
          <w:bCs/>
          <w:sz w:val="24"/>
        </w:rPr>
      </w:pPr>
      <w:r>
        <w:rPr>
          <w:rFonts w:hint="eastAsia" w:ascii="宋体" w:hAnsi="宋体" w:cs="仿宋"/>
          <w:b/>
          <w:bCs/>
          <w:sz w:val="24"/>
        </w:rPr>
        <w:t>服务内容及技术要求</w:t>
      </w:r>
    </w:p>
    <w:p w14:paraId="3CAD69D6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服务内容包括活动策划执行、行业洽谈会组织、展陈搭建及撤场、外场展示、视觉设计、推介物料制作、媒体宣传、摄影摄像、图片直播及后期收尾等所有与本项目相关的工作。</w:t>
      </w:r>
    </w:p>
    <w:p w14:paraId="5B159E0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一）活动策划与执行。根据陕西文化和旅游资源特色，制定完整活动执行方案，包括活动主题、流程设计、场地布置、嘉宾邀请及接待、人员分工、宣传计划、物料清单及应急预案等。负责推介会全流程组织实施，包括前期沟通、现场踏勘、方案优化、搭建布置、彩排联排、正式执行及撤场整理。活动流程应包括嘉宾签到、领导致辞、陕西文旅资源推介、重点产品或线路发布、现场签约、媒体采访等环节，确保活动规范有序、衔接顺畅。</w:t>
      </w:r>
    </w:p>
    <w:p w14:paraId="21D4181B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二）行业洽谈会组织。推介会前组织一场行业洽谈会，负责行业嘉宾邀约、名单确认、现场签到、桌牌制作、资料摆放、交流撮合及成果记录等工作。原则上邀请文旅行业机构不少于40家，行业代表不少于60人。</w:t>
      </w:r>
    </w:p>
    <w:p w14:paraId="6BCBA0C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三）会场及外场展示。完成主会场及外场展示区设计搭建。主会场应满足150—200人会议需求，设置舞台、主背景、LED屏或投影、灯光音响、嘉宾席、媒体区、签到区等。外场应设置陕西文旅主题展示区，展示陕西重点景区、精品线路、非遗文创、特色产品及文旅形象。</w:t>
      </w:r>
    </w:p>
    <w:p w14:paraId="48E67AE7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四）视觉设计与推介物料。负责活动整体视觉系统设计，包括主视觉、主背景、签到背景、外场展陈画面、邀请函、议程单、桌牌、嘉宾证、工作证、导视牌、会议手册、资料袋等所有与活动相关的内容。推介物料应制作规范、印刷清晰，数量满足活动规模并预留适当备用量。</w:t>
      </w:r>
    </w:p>
    <w:p w14:paraId="561C4D0D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五）媒体宣传服务。制定媒体宣传方案，负责媒体邀约、新闻通稿撰写、采访提纲准备、现场媒体接待、活动报道发布及传播资料整理。邀请中央、省级、湖北及武汉本地重点媒体、文旅行业媒体和新媒体平台参与宣传。</w:t>
      </w:r>
    </w:p>
    <w:p w14:paraId="406B13F9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六）摄影摄像及图片直播。提供专业摄影、摄像及图片直播服务，完整记录行业洽谈会、外场展示、主推介会、嘉宾交流、资源推介、媒体采访等重点环节。活动后提供精选照片不少于200张，完成全程视频资料整理，并根据需求剪辑2—3分钟活动短视频。</w:t>
      </w:r>
    </w:p>
    <w:bookmarkEnd w:id="1"/>
    <w:bookmarkEnd w:id="2"/>
    <w:p w14:paraId="2F3AE799"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B2B3D7"/>
    <w:multiLevelType w:val="singleLevel"/>
    <w:tmpl w:val="5DB2B3D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50204C9"/>
    <w:rsid w:val="7FF6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60" w:lineRule="auto"/>
      <w:ind w:left="425" w:hanging="425"/>
      <w:jc w:val="center"/>
      <w:outlineLvl w:val="0"/>
    </w:pPr>
    <w:rPr>
      <w:rFonts w:ascii="宋体" w:hAnsi="宋体" w:cs="Times New Roman"/>
      <w:b/>
      <w:bCs/>
      <w:kern w:val="44"/>
      <w:sz w:val="32"/>
      <w:szCs w:val="20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2025-12-25T05:59:00Z</dcterms:created>
  <dc:creator>Administrator</dc:creator>
  <cp:lastModifiedBy>Administrator</cp:lastModifiedBy>
  <dcterms:modified xsi:type="dcterms:W3CDTF">2026-06-05T08:27:50Z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C1CB02E5756241A09848EB0875311565_12</vt:lpwstr>
  </property>
  <property fmtid="{D5CDD505-2E9C-101B-9397-08002B2CF9AE}" pid="4" name="KSOTemplateDocerSaveRecord">
    <vt:lpwstr>eyJoZGlkIjoiOGI1NjUzZTFhYWM0NmYwYjE1NTBlNzgxOGI1YTIyMDMifQ==</vt:lpwstr>
  </property>
</Properties>
</file>