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24553F">
      <w:pPr>
        <w:snapToGrid/>
        <w:spacing w:before="0" w:beforeAutospacing="0" w:after="0" w:afterAutospacing="0" w:line="560" w:lineRule="exact"/>
        <w:jc w:val="center"/>
        <w:textAlignment w:val="baseline"/>
        <w:rPr>
          <w:rFonts w:hint="default" w:ascii="仿宋" w:hAnsi="仿宋" w:eastAsia="仿宋" w:cs="仿宋"/>
          <w:b w:val="0"/>
          <w:i w:val="0"/>
          <w:iCs/>
          <w:caps w:val="0"/>
          <w:spacing w:val="11"/>
          <w:w w:val="1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保密承诺书</w:t>
      </w:r>
    </w:p>
    <w:p w14:paraId="220092DC">
      <w:pPr>
        <w:snapToGrid/>
        <w:spacing w:before="0" w:beforeAutospacing="0" w:after="0" w:afterAutospacing="0" w:line="560" w:lineRule="exact"/>
        <w:jc w:val="both"/>
        <w:textAlignment w:val="baseline"/>
        <w:rPr>
          <w:rFonts w:hint="eastAsia" w:ascii="仿宋" w:hAnsi="仿宋" w:eastAsia="仿宋" w:cs="仿宋"/>
          <w:b w:val="0"/>
          <w:i w:val="0"/>
          <w:iCs/>
          <w:caps w:val="0"/>
          <w:spacing w:val="0"/>
          <w:w w:val="100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b w:val="0"/>
          <w:i w:val="0"/>
          <w:iCs/>
          <w:caps w:val="0"/>
          <w:spacing w:val="11"/>
          <w:w w:val="100"/>
          <w:sz w:val="24"/>
          <w:szCs w:val="24"/>
          <w:highlight w:val="none"/>
        </w:rPr>
        <w:t>致：</w:t>
      </w:r>
      <w:r>
        <w:rPr>
          <w:rFonts w:hint="eastAsia" w:ascii="仿宋" w:hAnsi="仿宋" w:eastAsia="仿宋" w:cs="仿宋"/>
          <w:b w:val="0"/>
          <w:i w:val="0"/>
          <w:iCs/>
          <w:caps w:val="0"/>
          <w:spacing w:val="0"/>
          <w:w w:val="100"/>
          <w:sz w:val="24"/>
          <w:highlight w:val="none"/>
          <w:u w:val="single"/>
          <w:lang w:val="en-US" w:eastAsia="zh-CN"/>
        </w:rPr>
        <w:t>采购</w:t>
      </w:r>
      <w:r>
        <w:rPr>
          <w:rFonts w:hint="eastAsia" w:ascii="仿宋" w:hAnsi="仿宋" w:eastAsia="仿宋" w:cs="仿宋"/>
          <w:b w:val="0"/>
          <w:i w:val="0"/>
          <w:iCs/>
          <w:caps w:val="0"/>
          <w:spacing w:val="0"/>
          <w:w w:val="100"/>
          <w:sz w:val="24"/>
          <w:highlight w:val="none"/>
          <w:u w:val="single"/>
        </w:rPr>
        <w:t>人名称            ：</w:t>
      </w:r>
    </w:p>
    <w:p w14:paraId="17B70787">
      <w:pPr>
        <w:snapToGrid w:val="0"/>
        <w:spacing w:before="0" w:beforeAutospacing="0" w:after="0" w:afterAutospacing="0" w:line="560" w:lineRule="exact"/>
        <w:ind w:firstLine="524" w:firstLineChars="200"/>
        <w:jc w:val="both"/>
        <w:textAlignment w:val="baseline"/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  <w:t>我方</w:t>
      </w: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  <w:u w:val="single"/>
          <w:lang w:val="en-US" w:eastAsia="zh-CN"/>
        </w:rPr>
        <w:t xml:space="preserve"> 供应商名称       </w:t>
      </w: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  <w:t>作为人民检察院检察工作网运维服务供应商，严格遵守《中华人民共和国保守国家秘密法》</w:t>
      </w: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  <w:t>《检察保密工作规定》</w:t>
      </w: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  <w:t>《涉密信息系统安全保密管理办法》及政法专网、检察工作网各项安全保密管理制度，现就本项目运维服务全过程保密义务，郑重作出如下承诺：</w:t>
      </w:r>
    </w:p>
    <w:p w14:paraId="05736A54">
      <w:pPr>
        <w:snapToGrid w:val="0"/>
        <w:spacing w:before="0" w:beforeAutospacing="0" w:after="0" w:afterAutospacing="0" w:line="560" w:lineRule="exact"/>
        <w:jc w:val="both"/>
        <w:textAlignment w:val="baseline"/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  <w:t>一、保密范围</w:t>
      </w:r>
    </w:p>
    <w:p w14:paraId="60458FAB">
      <w:pPr>
        <w:snapToGrid w:val="0"/>
        <w:spacing w:before="0" w:beforeAutospacing="0" w:after="0" w:afterAutospacing="0" w:line="560" w:lineRule="exact"/>
        <w:ind w:firstLine="524" w:firstLineChars="200"/>
        <w:jc w:val="both"/>
        <w:textAlignment w:val="baseline"/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  <w:t>检察机关检察工作网网络拓扑、IP地址规划、设备参数、账号口令、安全策略、机房布局、线路链路等全部网络及信息化涉密、敏感技术资料。</w:t>
      </w:r>
    </w:p>
    <w:p w14:paraId="5C0E1A48">
      <w:pPr>
        <w:snapToGrid w:val="0"/>
        <w:spacing w:before="0" w:beforeAutospacing="0" w:after="0" w:afterAutospacing="0" w:line="560" w:lineRule="exact"/>
        <w:ind w:firstLine="524" w:firstLineChars="200"/>
        <w:jc w:val="both"/>
        <w:textAlignment w:val="baseline"/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  <w:t>检察业务数据、案件信息、办案卷宗、诉讼材料、内部公文、机要文件、干警个人信息、会议内容及所有内网敏感数据。</w:t>
      </w:r>
    </w:p>
    <w:p w14:paraId="0A7209E5">
      <w:pPr>
        <w:snapToGrid w:val="0"/>
        <w:spacing w:before="0" w:beforeAutospacing="0" w:after="0" w:afterAutospacing="0" w:line="560" w:lineRule="exact"/>
        <w:ind w:firstLine="524" w:firstLineChars="200"/>
        <w:jc w:val="both"/>
        <w:textAlignment w:val="baseline"/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  <w:t>检察院内部管理制度、工作台账、运维日志、巡检记录、故障处置资料、等级保护资料、安全审计日志等内部涉密敏感信息。</w:t>
      </w:r>
    </w:p>
    <w:p w14:paraId="6916F075">
      <w:pPr>
        <w:snapToGrid w:val="0"/>
        <w:spacing w:before="0" w:beforeAutospacing="0" w:after="0" w:afterAutospacing="0" w:line="560" w:lineRule="exact"/>
        <w:ind w:firstLine="524" w:firstLineChars="200"/>
        <w:jc w:val="both"/>
        <w:textAlignment w:val="baseline"/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  <w:t>项目相关未公开方案、配置文档、备份数据、权限信息及采购人未对外公开的所有业务、政务、检察工作信息。</w:t>
      </w:r>
    </w:p>
    <w:p w14:paraId="1F8B3C2E">
      <w:pPr>
        <w:snapToGrid w:val="0"/>
        <w:spacing w:before="0" w:beforeAutospacing="0" w:after="0" w:afterAutospacing="0" w:line="560" w:lineRule="exact"/>
        <w:jc w:val="both"/>
        <w:textAlignment w:val="baseline"/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  <w:t>二、保密责任承诺</w:t>
      </w:r>
    </w:p>
    <w:p w14:paraId="52E6E8F3">
      <w:pPr>
        <w:snapToGrid w:val="0"/>
        <w:spacing w:before="0" w:beforeAutospacing="0" w:after="0" w:afterAutospacing="0" w:line="560" w:lineRule="exact"/>
        <w:ind w:firstLine="524" w:firstLineChars="200"/>
        <w:jc w:val="both"/>
        <w:textAlignment w:val="baseline"/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  <w:t>所有进场运维人员政治合格、品行端正、无违法违纪及失信不良记录，全部签订个人保密协议，严格审查背景，坚守检察保密纪律。</w:t>
      </w:r>
    </w:p>
    <w:p w14:paraId="2FAF0EE2">
      <w:pPr>
        <w:snapToGrid w:val="0"/>
        <w:spacing w:before="0" w:beforeAutospacing="0" w:after="0" w:afterAutospacing="0" w:line="560" w:lineRule="exact"/>
        <w:ind w:firstLine="524" w:firstLineChars="200"/>
        <w:jc w:val="both"/>
        <w:textAlignment w:val="baseline"/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  <w:t>严格执行检察工作网与互联网物理隔离规定，严禁将工作网设备、数据、U盘、硬盘、手机等存储介质内外网交叉混用，严禁私自拷贝、拍照、截图、转发、留存任何工作网涉密及敏感信息。</w:t>
      </w:r>
    </w:p>
    <w:p w14:paraId="522BF082">
      <w:pPr>
        <w:snapToGrid w:val="0"/>
        <w:spacing w:before="0" w:beforeAutospacing="0" w:after="0" w:afterAutospacing="0" w:line="560" w:lineRule="exact"/>
        <w:ind w:firstLine="524" w:firstLineChars="200"/>
        <w:jc w:val="both"/>
        <w:textAlignment w:val="baseline"/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  <w:t>不私自复制、下载、摘抄、传播、外泄检察案件信息、业务数据、内网资料；不在非涉密设备处理涉密业务，不使用私人设备接入检察工作网。</w:t>
      </w:r>
    </w:p>
    <w:p w14:paraId="256C0FA5">
      <w:pPr>
        <w:snapToGrid w:val="0"/>
        <w:spacing w:before="0" w:beforeAutospacing="0" w:after="0" w:afterAutospacing="0" w:line="560" w:lineRule="exact"/>
        <w:ind w:firstLine="524" w:firstLineChars="200"/>
        <w:jc w:val="both"/>
        <w:textAlignment w:val="baseline"/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  <w:t>运维全过程规范操作，配置备份、数据导出、日志查阅严格履行审批手续，不越权访问、不违规查询、不擅自留存后台权限与敏感数据。</w:t>
      </w:r>
    </w:p>
    <w:p w14:paraId="5B6F40C4">
      <w:pPr>
        <w:snapToGrid w:val="0"/>
        <w:spacing w:before="0" w:beforeAutospacing="0" w:after="0" w:afterAutospacing="0" w:line="560" w:lineRule="exact"/>
        <w:ind w:firstLine="524" w:firstLineChars="200"/>
        <w:jc w:val="both"/>
        <w:textAlignment w:val="baseline"/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  <w:lang w:val="en-US" w:eastAsia="zh-CN"/>
        </w:rPr>
        <w:t>5.</w:t>
      </w: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  <w:t>妥善保管项目所有技术文档、拓扑图纸、账号密码、运维资料，不外借、不外传、不泄露，项目结束后全部完整移交采购人，不私自保留任何副本。</w:t>
      </w:r>
    </w:p>
    <w:p w14:paraId="1FA6552D">
      <w:pPr>
        <w:snapToGrid w:val="0"/>
        <w:spacing w:before="0" w:beforeAutospacing="0" w:after="0" w:afterAutospacing="0" w:line="560" w:lineRule="exact"/>
        <w:ind w:firstLine="524" w:firstLineChars="200"/>
        <w:jc w:val="both"/>
        <w:textAlignment w:val="baseline"/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  <w:lang w:val="en-US" w:eastAsia="zh-CN"/>
        </w:rPr>
        <w:t>6.</w:t>
      </w: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  <w:t>自觉接受检察院保密检查、网络安全督查、上级政法及检察信息化专项核查，对排查发现保密隐患立即整改，绝不拖延隐瞒。</w:t>
      </w:r>
    </w:p>
    <w:p w14:paraId="2BB00949">
      <w:pPr>
        <w:snapToGrid w:val="0"/>
        <w:spacing w:before="0" w:beforeAutospacing="0" w:after="0" w:afterAutospacing="0" w:line="560" w:lineRule="exact"/>
        <w:ind w:firstLine="524" w:firstLineChars="200"/>
        <w:jc w:val="both"/>
        <w:textAlignment w:val="baseline"/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  <w:lang w:val="en-US" w:eastAsia="zh-CN"/>
        </w:rPr>
        <w:t>7.</w:t>
      </w: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  <w:t>服务期间及合同终止、项目验收完毕后永久承担保密义务，不以任何形式泄露、扩散、使用、买卖检察机关涉密及敏感信息。</w:t>
      </w:r>
    </w:p>
    <w:p w14:paraId="3968239C">
      <w:pPr>
        <w:snapToGrid w:val="0"/>
        <w:spacing w:before="0" w:beforeAutospacing="0" w:after="0" w:afterAutospacing="0" w:line="560" w:lineRule="exact"/>
        <w:jc w:val="both"/>
        <w:textAlignment w:val="baseline"/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  <w:t>三、违规责任承诺</w:t>
      </w:r>
    </w:p>
    <w:p w14:paraId="53C0C1E7">
      <w:pPr>
        <w:snapToGrid w:val="0"/>
        <w:spacing w:before="0" w:beforeAutospacing="0" w:after="0" w:afterAutospacing="0" w:line="560" w:lineRule="exact"/>
        <w:ind w:firstLine="524" w:firstLineChars="200"/>
        <w:jc w:val="both"/>
        <w:textAlignment w:val="baseline"/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  <w:t>若发生泄密、失密、违规外联、违规拷贝数据、泄露案件信息、网络配置外泄等任何违反保密规定行为，我方自愿承担全部法律责任与违约责任。</w:t>
      </w:r>
    </w:p>
    <w:p w14:paraId="67ACABFA">
      <w:pPr>
        <w:snapToGrid w:val="0"/>
        <w:spacing w:before="0" w:beforeAutospacing="0" w:after="0" w:afterAutospacing="0" w:line="560" w:lineRule="exact"/>
        <w:ind w:firstLine="524" w:firstLineChars="200"/>
        <w:jc w:val="both"/>
        <w:textAlignment w:val="baseline"/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  <w:t>采购人有权立即终止合同、不予支付款项、扣除全部履约保证金，并追究我方及相关责任人行政、民事乃至刑事责任。</w:t>
      </w:r>
    </w:p>
    <w:p w14:paraId="36496410">
      <w:pPr>
        <w:snapToGrid w:val="0"/>
        <w:spacing w:before="0" w:beforeAutospacing="0" w:after="0" w:afterAutospacing="0" w:line="560" w:lineRule="exact"/>
        <w:ind w:firstLine="524" w:firstLineChars="200"/>
        <w:jc w:val="both"/>
        <w:textAlignment w:val="baseline"/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  <w:lang w:val="en-US" w:eastAsia="zh-CN"/>
        </w:rPr>
        <w:t>5.</w:t>
      </w: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  <w:t>因我方泄密造成检察机关声誉损失、案件风险、网络安全事故、上级通报问责等一切后果，均由我方全额承担赔偿责任。</w:t>
      </w:r>
    </w:p>
    <w:p w14:paraId="4CE5FDD8">
      <w:pPr>
        <w:snapToGrid w:val="0"/>
        <w:spacing w:before="0" w:beforeAutospacing="0" w:after="0" w:afterAutospacing="0" w:line="560" w:lineRule="exact"/>
        <w:jc w:val="both"/>
        <w:textAlignment w:val="baseline"/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  <w:t>四、其他约定</w:t>
      </w:r>
    </w:p>
    <w:p w14:paraId="58431EAF">
      <w:pPr>
        <w:snapToGrid w:val="0"/>
        <w:spacing w:before="0" w:beforeAutospacing="0" w:after="0" w:afterAutospacing="0" w:line="560" w:lineRule="exact"/>
        <w:ind w:firstLine="524" w:firstLineChars="200"/>
        <w:jc w:val="both"/>
        <w:textAlignment w:val="baseline"/>
        <w:rPr>
          <w:rFonts w:hint="eastAsia" w:ascii="仿宋" w:hAnsi="仿宋" w:eastAsia="仿宋" w:cs="仿宋"/>
          <w:b w:val="0"/>
          <w:i w:val="0"/>
          <w:iCs/>
          <w:caps w:val="0"/>
          <w:spacing w:val="11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  <w:t>我方全体运维人员严格遵守检察工作纪律、机房管理规定、值班值守制度，坚守保密底线，绝不发生任何失泄密事件，自觉接受全过程监督。</w:t>
      </w:r>
    </w:p>
    <w:p w14:paraId="2822FF9E">
      <w:pPr>
        <w:snapToGrid w:val="0"/>
        <w:spacing w:before="0" w:beforeAutospacing="0" w:after="0" w:afterAutospacing="0" w:line="560" w:lineRule="exact"/>
        <w:ind w:firstLine="480" w:firstLineChars="200"/>
        <w:jc w:val="both"/>
        <w:textAlignment w:val="baseline"/>
        <w:rPr>
          <w:rFonts w:hint="eastAsia" w:ascii="仿宋" w:hAnsi="仿宋" w:eastAsia="仿宋" w:cs="仿宋"/>
          <w:b w:val="0"/>
          <w:i w:val="0"/>
          <w:iCs/>
          <w:caps w:val="0"/>
          <w:spacing w:val="0"/>
          <w:w w:val="100"/>
          <w:sz w:val="24"/>
          <w:highlight w:val="none"/>
        </w:rPr>
      </w:pPr>
    </w:p>
    <w:p w14:paraId="376A67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jc w:val="center"/>
        <w:textAlignment w:val="baseline"/>
        <w:rPr>
          <w:rFonts w:hint="eastAsia" w:ascii="仿宋" w:hAnsi="仿宋" w:eastAsia="仿宋" w:cs="仿宋"/>
          <w:b w:val="0"/>
          <w:i w:val="0"/>
          <w:iCs/>
          <w:caps w:val="0"/>
          <w:spacing w:val="0"/>
          <w:w w:val="10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iCs/>
          <w:caps w:val="0"/>
          <w:spacing w:val="0"/>
          <w:w w:val="100"/>
          <w:sz w:val="24"/>
          <w:highlight w:val="none"/>
          <w:lang w:val="en-US" w:eastAsia="zh-CN"/>
        </w:rPr>
        <w:t xml:space="preserve">             供应商名称</w:t>
      </w:r>
      <w:r>
        <w:rPr>
          <w:rFonts w:hint="eastAsia" w:ascii="仿宋" w:hAnsi="仿宋" w:eastAsia="仿宋" w:cs="仿宋"/>
          <w:b w:val="0"/>
          <w:i w:val="0"/>
          <w:iCs/>
          <w:caps w:val="0"/>
          <w:spacing w:val="0"/>
          <w:w w:val="100"/>
          <w:sz w:val="24"/>
          <w:highlight w:val="none"/>
          <w:lang w:val="en-US" w:eastAsia="zh-CN"/>
        </w:rPr>
        <w:t>(签章)：{供应商名称}</w:t>
      </w:r>
    </w:p>
    <w:p w14:paraId="0B34EF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jc w:val="center"/>
        <w:textAlignment w:val="baseline"/>
        <w:rPr>
          <w:rFonts w:hint="eastAsia" w:ascii="仿宋" w:hAnsi="仿宋" w:eastAsia="仿宋" w:cs="仿宋"/>
          <w:b w:val="0"/>
          <w:i w:val="0"/>
          <w:iCs/>
          <w:caps w:val="0"/>
          <w:spacing w:val="0"/>
          <w:w w:val="10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iCs/>
          <w:caps w:val="0"/>
          <w:spacing w:val="0"/>
          <w:w w:val="100"/>
          <w:sz w:val="24"/>
          <w:highlight w:val="none"/>
          <w:lang w:val="en-US" w:eastAsia="zh-CN"/>
        </w:rPr>
        <w:t xml:space="preserve">        法定代表人（签字或盖章）：</w:t>
      </w:r>
    </w:p>
    <w:p w14:paraId="758B90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firstLine="3120" w:firstLineChars="1300"/>
        <w:jc w:val="both"/>
        <w:textAlignment w:val="baseline"/>
        <w:rPr>
          <w:rFonts w:hint="eastAsia" w:ascii="仿宋" w:hAnsi="仿宋" w:eastAsia="仿宋" w:cs="仿宋"/>
          <w:b w:val="0"/>
          <w:i w:val="0"/>
          <w:iCs/>
          <w:caps w:val="0"/>
          <w:spacing w:val="0"/>
          <w:w w:val="100"/>
          <w:sz w:val="24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i w:val="0"/>
          <w:iCs/>
          <w:caps w:val="0"/>
          <w:spacing w:val="0"/>
          <w:w w:val="100"/>
          <w:sz w:val="24"/>
          <w:highlight w:val="none"/>
          <w:lang w:val="en-US" w:eastAsia="zh-CN"/>
        </w:rPr>
        <w:t>日　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AA7856"/>
    <w:rsid w:val="09AA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2026-05-11T05:57:00Z</dcterms:created>
  <dc:creator>左左</dc:creator>
  <cp:lastModifiedBy>左左</cp:lastModifiedBy>
  <dcterms:modified xsi:type="dcterms:W3CDTF">2026-05-11T05:58:34Z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424C722AB0534A38BE9EB8BD461365A9_11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