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DE47E0">
      <w:pPr>
        <w:pStyle w:val="2"/>
        <w:ind w:left="0" w:leftChars="0" w:firstLine="0" w:firstLineChars="0"/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  <w:lang w:val="en-US" w:eastAsia="zh-CN"/>
        </w:rPr>
        <w:t>一、合同封面：</w:t>
      </w:r>
    </w:p>
    <w:p w14:paraId="6CC6AC14">
      <w:pPr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  <w:lang w:val="en-US" w:eastAsia="zh-CN"/>
        </w:rPr>
      </w:pP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3CE3CC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60" w:type="dxa"/>
            <w:noWrap w:val="0"/>
            <w:vAlign w:val="top"/>
          </w:tcPr>
          <w:p w14:paraId="4AF94995">
            <w:pPr>
              <w:pStyle w:val="4"/>
              <w:ind w:firstLine="2240" w:firstLineChars="800"/>
              <w:rPr>
                <w:rFonts w:hint="eastAsia" w:ascii="仿宋" w:hAnsi="仿宋" w:eastAsia="仿宋" w:cs="仿宋"/>
                <w:color w:val="auto"/>
                <w:sz w:val="28"/>
                <w:szCs w:val="28"/>
                <w:lang w:val="en-US" w:eastAsia="zh-CN"/>
              </w:rPr>
            </w:pPr>
          </w:p>
          <w:p w14:paraId="3AAE87DE">
            <w:pPr>
              <w:pStyle w:val="4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44"/>
                <w:szCs w:val="44"/>
                <w:lang w:val="en-US" w:eastAsia="zh-CN"/>
              </w:rPr>
            </w:pPr>
          </w:p>
          <w:p w14:paraId="2E7483B4">
            <w:pPr>
              <w:pStyle w:val="4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44"/>
                <w:szCs w:val="44"/>
                <w:lang w:val="en-US" w:eastAsia="zh-CN"/>
              </w:rPr>
            </w:pPr>
          </w:p>
          <w:p w14:paraId="48ACD7E4">
            <w:pPr>
              <w:pStyle w:val="4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44"/>
                <w:szCs w:val="4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44"/>
                <w:szCs w:val="44"/>
                <w:lang w:val="en-US" w:eastAsia="zh-CN"/>
              </w:rPr>
              <w:t>******项目采购合同</w:t>
            </w:r>
          </w:p>
          <w:p w14:paraId="779EABB3">
            <w:pPr>
              <w:pStyle w:val="2"/>
              <w:rPr>
                <w:rFonts w:hint="eastAsia" w:ascii="仿宋" w:hAnsi="仿宋" w:eastAsia="仿宋" w:cs="仿宋"/>
                <w:color w:val="auto"/>
                <w:sz w:val="28"/>
                <w:szCs w:val="28"/>
                <w:lang w:val="en-US" w:eastAsia="zh-CN"/>
              </w:rPr>
            </w:pPr>
          </w:p>
          <w:p w14:paraId="18D820A8">
            <w:pPr>
              <w:pStyle w:val="4"/>
              <w:rPr>
                <w:rFonts w:hint="eastAsia"/>
                <w:lang w:val="en-US" w:eastAsia="zh-CN"/>
              </w:rPr>
            </w:pPr>
          </w:p>
          <w:p w14:paraId="214C398B">
            <w:pPr>
              <w:pStyle w:val="2"/>
              <w:rPr>
                <w:rFonts w:hint="eastAsia" w:ascii="仿宋" w:hAnsi="仿宋" w:eastAsia="仿宋" w:cs="仿宋"/>
                <w:color w:val="auto"/>
                <w:sz w:val="28"/>
                <w:szCs w:val="28"/>
                <w:lang w:val="en-US" w:eastAsia="zh-CN"/>
              </w:rPr>
            </w:pPr>
          </w:p>
          <w:p w14:paraId="5E363DB3">
            <w:pPr>
              <w:pStyle w:val="2"/>
              <w:ind w:left="0" w:leftChars="0" w:firstLine="0" w:firstLineChars="0"/>
              <w:rPr>
                <w:rFonts w:hint="eastAsia" w:ascii="仿宋" w:hAnsi="仿宋" w:eastAsia="仿宋" w:cs="仿宋"/>
                <w:color w:val="auto"/>
                <w:sz w:val="28"/>
                <w:szCs w:val="28"/>
                <w:lang w:val="en-US" w:eastAsia="zh-CN"/>
              </w:rPr>
            </w:pPr>
          </w:p>
          <w:p w14:paraId="562FDBFC">
            <w:pPr>
              <w:pStyle w:val="2"/>
              <w:rPr>
                <w:rFonts w:hint="eastAsia" w:ascii="仿宋" w:hAnsi="仿宋" w:eastAsia="仿宋" w:cs="仿宋"/>
                <w:color w:val="auto"/>
                <w:sz w:val="28"/>
                <w:szCs w:val="28"/>
                <w:lang w:val="en-US" w:eastAsia="zh-CN"/>
              </w:rPr>
            </w:pPr>
          </w:p>
          <w:p w14:paraId="69DA7DD9">
            <w:pPr>
              <w:pStyle w:val="2"/>
              <w:rPr>
                <w:rFonts w:hint="eastAsia" w:ascii="仿宋" w:hAnsi="仿宋" w:eastAsia="仿宋" w:cs="仿宋"/>
                <w:color w:val="auto"/>
                <w:sz w:val="28"/>
                <w:szCs w:val="28"/>
                <w:lang w:val="en-US" w:eastAsia="zh-CN"/>
              </w:rPr>
            </w:pPr>
          </w:p>
          <w:p w14:paraId="74792FEC">
            <w:pPr>
              <w:pStyle w:val="2"/>
              <w:rPr>
                <w:rFonts w:hint="eastAsia" w:ascii="仿宋" w:hAnsi="仿宋" w:eastAsia="仿宋" w:cs="仿宋"/>
                <w:color w:val="auto"/>
                <w:sz w:val="28"/>
                <w:szCs w:val="28"/>
                <w:lang w:val="en-US" w:eastAsia="zh-CN"/>
              </w:rPr>
            </w:pPr>
          </w:p>
          <w:p w14:paraId="36EA22F1">
            <w:pPr>
              <w:pStyle w:val="2"/>
              <w:rPr>
                <w:rFonts w:hint="eastAsia" w:ascii="仿宋" w:hAnsi="仿宋" w:eastAsia="仿宋" w:cs="仿宋"/>
                <w:color w:val="auto"/>
                <w:sz w:val="28"/>
                <w:szCs w:val="28"/>
                <w:u w:val="singl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lang w:val="en-US" w:eastAsia="zh-CN"/>
              </w:rPr>
              <w:t>采购方（公章）：</w:t>
            </w: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u w:val="single"/>
                <w:lang w:val="en-US" w:eastAsia="zh-CN"/>
              </w:rPr>
              <w:t xml:space="preserve">                             </w:t>
            </w:r>
          </w:p>
          <w:p w14:paraId="64E45762">
            <w:pPr>
              <w:pStyle w:val="2"/>
              <w:rPr>
                <w:rFonts w:hint="eastAsia" w:ascii="仿宋" w:hAnsi="仿宋" w:eastAsia="仿宋" w:cs="仿宋"/>
                <w:color w:val="auto"/>
                <w:sz w:val="28"/>
                <w:szCs w:val="28"/>
                <w:u w:val="singl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lang w:val="en-US" w:eastAsia="zh-CN"/>
              </w:rPr>
              <w:t>供应商（公章）：</w:t>
            </w: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u w:val="single"/>
                <w:lang w:val="en-US" w:eastAsia="zh-CN"/>
              </w:rPr>
              <w:t xml:space="preserve">                             </w:t>
            </w:r>
          </w:p>
          <w:p w14:paraId="79FA24A5">
            <w:pPr>
              <w:pStyle w:val="4"/>
              <w:ind w:left="0" w:leftChars="0" w:firstLine="560" w:firstLineChars="200"/>
              <w:rPr>
                <w:rFonts w:hint="eastAsia" w:ascii="仿宋" w:hAnsi="仿宋" w:eastAsia="仿宋" w:cs="仿宋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lang w:val="en-US" w:eastAsia="zh-CN"/>
              </w:rPr>
              <w:t>签  订  时  间：</w:t>
            </w:r>
          </w:p>
          <w:p w14:paraId="174E0D8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eastAsia" w:ascii="仿宋" w:hAnsi="仿宋" w:eastAsia="仿宋" w:cs="仿宋"/>
                <w:color w:val="auto"/>
                <w:sz w:val="28"/>
                <w:szCs w:val="28"/>
                <w:lang w:val="en-US" w:eastAsia="zh-CN"/>
              </w:rPr>
            </w:pPr>
          </w:p>
          <w:p w14:paraId="373CDD96">
            <w:pPr>
              <w:pStyle w:val="2"/>
              <w:rPr>
                <w:rFonts w:hint="eastAsia" w:ascii="仿宋" w:hAnsi="仿宋" w:eastAsia="仿宋" w:cs="仿宋"/>
                <w:color w:val="auto"/>
                <w:sz w:val="28"/>
                <w:szCs w:val="28"/>
                <w:lang w:val="en-US" w:eastAsia="zh-CN"/>
              </w:rPr>
            </w:pPr>
          </w:p>
        </w:tc>
      </w:tr>
    </w:tbl>
    <w:p w14:paraId="5232699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32" w:lineRule="auto"/>
        <w:jc w:val="center"/>
        <w:textAlignment w:val="auto"/>
        <w:rPr>
          <w:rFonts w:hint="eastAsia" w:ascii="微软雅黑" w:hAnsi="微软雅黑" w:eastAsia="微软雅黑" w:cs="微软雅黑"/>
          <w:b/>
          <w:bCs/>
          <w:sz w:val="24"/>
          <w:szCs w:val="24"/>
          <w:lang w:val="en-US" w:eastAsia="zh-CN"/>
        </w:rPr>
      </w:pPr>
    </w:p>
    <w:p w14:paraId="52A3E04F">
      <w:pPr>
        <w:pStyle w:val="2"/>
        <w:rPr>
          <w:rFonts w:hint="eastAsia" w:ascii="微软雅黑" w:hAnsi="微软雅黑" w:eastAsia="微软雅黑" w:cs="微软雅黑"/>
          <w:b/>
          <w:bCs/>
          <w:sz w:val="24"/>
          <w:szCs w:val="24"/>
          <w:lang w:val="en-US" w:eastAsia="zh-CN"/>
        </w:rPr>
      </w:pPr>
    </w:p>
    <w:p w14:paraId="4C269962">
      <w:pPr>
        <w:rPr>
          <w:rFonts w:hint="eastAsia" w:ascii="仿宋" w:hAnsi="仿宋" w:eastAsia="仿宋" w:cs="仿宋"/>
          <w:b/>
          <w:bCs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highlight w:val="none"/>
          <w:lang w:val="en-US" w:eastAsia="zh-CN"/>
        </w:rPr>
        <w:br w:type="page"/>
      </w:r>
    </w:p>
    <w:p w14:paraId="3A677F9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32" w:lineRule="auto"/>
        <w:jc w:val="center"/>
        <w:textAlignment w:val="auto"/>
        <w:rPr>
          <w:rFonts w:hint="default" w:ascii="仿宋" w:hAnsi="仿宋" w:eastAsia="仿宋" w:cs="仿宋"/>
          <w:b/>
          <w:bCs/>
          <w:i/>
          <w:iCs/>
          <w:sz w:val="32"/>
          <w:szCs w:val="32"/>
          <w:highlight w:val="green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highlight w:val="none"/>
          <w:lang w:val="en-US" w:eastAsia="zh-CN"/>
        </w:rPr>
        <w:t>二、合同正文</w:t>
      </w:r>
    </w:p>
    <w:p w14:paraId="1D34F0C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/>
        <w:jc w:val="both"/>
        <w:textAlignment w:val="auto"/>
        <w:outlineLvl w:val="9"/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  <w:t>（此合同为基本条款，具体签订时，可进行补充修改、完善、细化、增</w:t>
      </w:r>
      <w:r>
        <w:rPr>
          <w:rFonts w:hint="eastAsia" w:ascii="仿宋" w:hAnsi="仿宋" w:eastAsia="仿宋" w:cs="仿宋"/>
          <w:spacing w:val="-4"/>
          <w:sz w:val="24"/>
          <w:szCs w:val="24"/>
          <w:lang w:val="en-US" w:eastAsia="zh-CN"/>
        </w:rPr>
        <w:t>减等</w:t>
      </w:r>
      <w:r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  <w:t>）。</w:t>
      </w:r>
    </w:p>
    <w:p w14:paraId="244AC12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 w:firstLine="464" w:firstLineChars="200"/>
        <w:jc w:val="both"/>
        <w:textAlignment w:val="auto"/>
        <w:outlineLvl w:val="9"/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  <w:t>按照《中华人民共和国政府采购法》、《中华人民共和国民法典》等相关法律法规规定，经甲乙双方协商，本着平等互利和诚实信用的原则，双方一致同意，签订本合同。</w:t>
      </w:r>
    </w:p>
    <w:p w14:paraId="2D356E6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/>
        <w:jc w:val="both"/>
        <w:textAlignment w:val="auto"/>
        <w:outlineLvl w:val="9"/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  <w:t>第一条 服务的内容及期限</w:t>
      </w:r>
    </w:p>
    <w:p w14:paraId="74CB939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 w:firstLine="464" w:firstLineChars="200"/>
        <w:jc w:val="both"/>
        <w:textAlignment w:val="auto"/>
        <w:outlineLvl w:val="9"/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  <w:t>1、乙方为甲方提供的以下服务∶</w:t>
      </w:r>
    </w:p>
    <w:p w14:paraId="7D9BC9B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 w:firstLine="464" w:firstLineChars="200"/>
        <w:jc w:val="both"/>
        <w:textAlignment w:val="auto"/>
        <w:outlineLvl w:val="9"/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  <w:t>内容包括但不限于∶</w:t>
      </w:r>
    </w:p>
    <w:p w14:paraId="5B5981E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 w:firstLine="464" w:firstLineChars="200"/>
        <w:jc w:val="both"/>
        <w:textAlignment w:val="auto"/>
        <w:outlineLvl w:val="9"/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spacing w:val="-4"/>
          <w:sz w:val="24"/>
          <w:szCs w:val="24"/>
          <w:u w:val="single"/>
          <w:lang w:val="en-US" w:eastAsia="zh-CN"/>
        </w:rPr>
        <w:t xml:space="preserve">                         </w:t>
      </w:r>
      <w:r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  <w:t>，具体详见采购需求书（附）。</w:t>
      </w:r>
    </w:p>
    <w:p w14:paraId="4D1F466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right="0" w:rightChars="0" w:firstLine="464" w:firstLineChars="200"/>
        <w:jc w:val="both"/>
        <w:textAlignment w:val="auto"/>
        <w:outlineLvl w:val="9"/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spacing w:val="-4"/>
          <w:sz w:val="24"/>
          <w:szCs w:val="24"/>
          <w:lang w:val="en-US" w:eastAsia="zh-CN"/>
        </w:rPr>
        <w:t>2、</w:t>
      </w:r>
      <w:r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  <w:t>本合同项目下的服务期限为∶</w:t>
      </w:r>
    </w:p>
    <w:p w14:paraId="5E5E6B0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right="0" w:rightChars="0" w:firstLine="464" w:firstLineChars="200"/>
        <w:jc w:val="both"/>
        <w:textAlignment w:val="auto"/>
        <w:outlineLvl w:val="9"/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  <w:t>自</w:t>
      </w:r>
      <w:r>
        <w:rPr>
          <w:rFonts w:hint="eastAsia" w:ascii="仿宋" w:hAnsi="仿宋" w:eastAsia="仿宋" w:cs="仿宋"/>
          <w:spacing w:val="-4"/>
          <w:sz w:val="24"/>
          <w:szCs w:val="24"/>
          <w:lang w:val="en-US" w:eastAsia="zh-CN"/>
        </w:rPr>
        <w:t xml:space="preserve">      </w:t>
      </w:r>
      <w:r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  <w:t>年</w:t>
      </w:r>
      <w:r>
        <w:rPr>
          <w:rFonts w:hint="eastAsia" w:ascii="仿宋" w:hAnsi="仿宋" w:eastAsia="仿宋" w:cs="仿宋"/>
          <w:spacing w:val="-4"/>
          <w:sz w:val="24"/>
          <w:szCs w:val="24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  <w:t xml:space="preserve"> 月 </w:t>
      </w:r>
      <w:r>
        <w:rPr>
          <w:rFonts w:hint="eastAsia" w:ascii="仿宋" w:hAnsi="仿宋" w:eastAsia="仿宋" w:cs="仿宋"/>
          <w:spacing w:val="-4"/>
          <w:sz w:val="24"/>
          <w:szCs w:val="24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  <w:t>日至</w:t>
      </w:r>
      <w:r>
        <w:rPr>
          <w:rFonts w:hint="eastAsia" w:ascii="仿宋" w:hAnsi="仿宋" w:eastAsia="仿宋" w:cs="仿宋"/>
          <w:spacing w:val="-4"/>
          <w:sz w:val="24"/>
          <w:szCs w:val="24"/>
          <w:lang w:val="en-US" w:eastAsia="zh-CN"/>
        </w:rPr>
        <w:t xml:space="preserve">      </w:t>
      </w:r>
      <w:r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  <w:t xml:space="preserve">年 </w:t>
      </w:r>
      <w:r>
        <w:rPr>
          <w:rFonts w:hint="eastAsia" w:ascii="仿宋" w:hAnsi="仿宋" w:eastAsia="仿宋" w:cs="仿宋"/>
          <w:spacing w:val="-4"/>
          <w:sz w:val="24"/>
          <w:szCs w:val="24"/>
          <w:lang w:val="en-US" w:eastAsia="zh-CN"/>
        </w:rPr>
        <w:t xml:space="preserve"> </w:t>
      </w:r>
      <w:r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  <w:t xml:space="preserve"> </w:t>
      </w:r>
      <w:r>
        <w:rPr>
          <w:rFonts w:hint="eastAsia" w:ascii="仿宋" w:hAnsi="仿宋" w:eastAsia="仿宋" w:cs="仿宋"/>
          <w:spacing w:val="-4"/>
          <w:sz w:val="24"/>
          <w:szCs w:val="24"/>
          <w:lang w:val="en-US" w:eastAsia="zh-CN"/>
        </w:rPr>
        <w:t xml:space="preserve"> </w:t>
      </w:r>
      <w:r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  <w:t xml:space="preserve">月 </w:t>
      </w:r>
      <w:r>
        <w:rPr>
          <w:rFonts w:hint="eastAsia" w:ascii="仿宋" w:hAnsi="仿宋" w:eastAsia="仿宋" w:cs="仿宋"/>
          <w:spacing w:val="-4"/>
          <w:sz w:val="24"/>
          <w:szCs w:val="24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  <w:t xml:space="preserve">日止，共计 </w:t>
      </w:r>
      <w:r>
        <w:rPr>
          <w:rFonts w:hint="eastAsia" w:ascii="仿宋" w:hAnsi="仿宋" w:eastAsia="仿宋" w:cs="仿宋"/>
          <w:spacing w:val="-4"/>
          <w:sz w:val="24"/>
          <w:szCs w:val="24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  <w:t xml:space="preserve"> 天。</w:t>
      </w:r>
    </w:p>
    <w:p w14:paraId="1EC1DC0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 w:firstLine="464" w:firstLineChars="200"/>
        <w:jc w:val="both"/>
        <w:textAlignment w:val="auto"/>
        <w:outlineLvl w:val="9"/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  <w:t>3、服务地点∶</w:t>
      </w:r>
      <w:r>
        <w:rPr>
          <w:rFonts w:hint="eastAsia" w:ascii="仿宋" w:hAnsi="仿宋" w:eastAsia="仿宋" w:cs="仿宋"/>
          <w:spacing w:val="-4"/>
          <w:sz w:val="24"/>
          <w:szCs w:val="24"/>
          <w:u w:val="single"/>
          <w:lang w:val="en-US" w:eastAsia="zh-CN"/>
        </w:rPr>
        <w:t xml:space="preserve">           </w:t>
      </w:r>
      <w:r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  <w:t>。</w:t>
      </w:r>
    </w:p>
    <w:p w14:paraId="54106DE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/>
        <w:jc w:val="both"/>
        <w:textAlignment w:val="auto"/>
        <w:outlineLvl w:val="9"/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  <w:t>第二条 合同金额</w:t>
      </w:r>
    </w:p>
    <w:p w14:paraId="3CF2D75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 w:firstLine="464" w:firstLineChars="200"/>
        <w:jc w:val="both"/>
        <w:textAlignment w:val="auto"/>
        <w:outlineLvl w:val="9"/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  <w:t>本合同服务费用为（含税）人民币（</w:t>
      </w:r>
      <w:r>
        <w:rPr>
          <w:rFonts w:hint="eastAsia" w:ascii="仿宋" w:hAnsi="仿宋" w:eastAsia="仿宋" w:cs="仿宋"/>
          <w:spacing w:val="-4"/>
          <w:sz w:val="24"/>
          <w:szCs w:val="24"/>
          <w:lang w:val="en-US" w:eastAsia="zh-CN"/>
        </w:rPr>
        <w:t>大写</w:t>
      </w:r>
      <w:r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  <w:t>）</w:t>
      </w:r>
      <w:r>
        <w:rPr>
          <w:rFonts w:hint="eastAsia" w:ascii="仿宋" w:hAnsi="仿宋" w:eastAsia="仿宋" w:cs="仿宋"/>
          <w:spacing w:val="-4"/>
          <w:sz w:val="24"/>
          <w:szCs w:val="24"/>
          <w:lang w:val="en-US" w:eastAsia="zh-CN"/>
        </w:rPr>
        <w:t xml:space="preserve">             </w:t>
      </w:r>
      <w:r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  <w:t>（</w:t>
      </w:r>
      <w:r>
        <w:rPr>
          <w:rFonts w:hint="eastAsia" w:ascii="仿宋" w:hAnsi="仿宋" w:eastAsia="仿宋" w:cs="仿宋"/>
          <w:b w:val="0"/>
          <w:bCs w:val="0"/>
          <w:spacing w:val="-4"/>
          <w:sz w:val="24"/>
          <w:szCs w:val="24"/>
          <w:lang w:eastAsia="zh-CN"/>
        </w:rPr>
        <w:t>¥</w:t>
      </w:r>
      <w:r>
        <w:rPr>
          <w:rFonts w:hint="eastAsia" w:ascii="仿宋" w:hAnsi="仿宋" w:eastAsia="仿宋" w:cs="仿宋"/>
          <w:b w:val="0"/>
          <w:bCs w:val="0"/>
          <w:spacing w:val="-4"/>
          <w:sz w:val="24"/>
          <w:szCs w:val="24"/>
          <w:lang w:val="en-US" w:eastAsia="zh-CN"/>
        </w:rPr>
        <w:t xml:space="preserve"> </w:t>
      </w:r>
      <w:r>
        <w:rPr>
          <w:rFonts w:hint="eastAsia" w:ascii="仿宋" w:hAnsi="仿宋" w:eastAsia="仿宋" w:cs="仿宋"/>
          <w:spacing w:val="-4"/>
          <w:sz w:val="24"/>
          <w:szCs w:val="24"/>
          <w:lang w:val="en-US" w:eastAsia="zh-CN"/>
        </w:rPr>
        <w:t xml:space="preserve">         </w:t>
      </w:r>
      <w:r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  <w:t>）。</w:t>
      </w:r>
    </w:p>
    <w:p w14:paraId="2D54AB7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/>
        <w:jc w:val="both"/>
        <w:textAlignment w:val="auto"/>
        <w:outlineLvl w:val="9"/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  <w:t>第三条 服务质量标准</w:t>
      </w:r>
    </w:p>
    <w:p w14:paraId="45C0ABC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 w:firstLine="464" w:firstLineChars="200"/>
        <w:jc w:val="both"/>
        <w:textAlignment w:val="auto"/>
        <w:outlineLvl w:val="9"/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  <w:t>采购人按照政府招标合同规定的技术、服务、安全标准组织对供应商履约情况进行验收，并出具验收书。验收书应当包括每一项</w:t>
      </w:r>
      <w:r>
        <w:rPr>
          <w:rFonts w:hint="eastAsia" w:ascii="仿宋" w:hAnsi="仿宋" w:eastAsia="仿宋" w:cs="仿宋"/>
          <w:spacing w:val="-4"/>
          <w:sz w:val="24"/>
          <w:szCs w:val="24"/>
          <w:lang w:val="en-US" w:eastAsia="zh-CN"/>
        </w:rPr>
        <w:t>服务内容、服务</w:t>
      </w:r>
      <w:r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  <w:t>质量标准的履约情况。在服务期限内，根据相关标准切实完成采购人交代的工作任务清单，按要求及时出具技术报告及管控建议，现场排查并及时反馈给最终用户，及时整改治理。</w:t>
      </w:r>
    </w:p>
    <w:p w14:paraId="0F49998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/>
        <w:jc w:val="both"/>
        <w:textAlignment w:val="auto"/>
        <w:outlineLvl w:val="9"/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  <w:t>第四条 验收标准</w:t>
      </w:r>
    </w:p>
    <w:p w14:paraId="3BE7513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 w:firstLine="464" w:firstLineChars="200"/>
        <w:jc w:val="both"/>
        <w:textAlignment w:val="auto"/>
        <w:outlineLvl w:val="9"/>
        <w:rPr>
          <w:rFonts w:hint="eastAsia" w:ascii="仿宋" w:hAnsi="仿宋" w:eastAsia="仿宋" w:cs="仿宋"/>
          <w:spacing w:val="-4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pacing w:val="-4"/>
          <w:sz w:val="24"/>
          <w:szCs w:val="24"/>
          <w:lang w:val="en-US" w:eastAsia="zh-CN"/>
        </w:rPr>
        <w:t>1）乙方应确保按照本项目要求的质量和时间完成各项工作，经费预算合理；</w:t>
      </w:r>
    </w:p>
    <w:p w14:paraId="1D1228A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 w:firstLine="464" w:firstLineChars="200"/>
        <w:jc w:val="both"/>
        <w:textAlignment w:val="auto"/>
        <w:outlineLvl w:val="9"/>
        <w:rPr>
          <w:rFonts w:hint="eastAsia" w:ascii="仿宋" w:hAnsi="仿宋" w:eastAsia="仿宋" w:cs="仿宋"/>
          <w:spacing w:val="-4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pacing w:val="-4"/>
          <w:sz w:val="24"/>
          <w:szCs w:val="24"/>
          <w:lang w:val="en-US" w:eastAsia="zh-CN"/>
        </w:rPr>
        <w:t>2）服务质量标准及验收标准：满足招标文件要求并达到国家及地方有关验收规范合格要求标准；</w:t>
      </w:r>
    </w:p>
    <w:p w14:paraId="575CEF1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 w:firstLine="464" w:firstLineChars="200"/>
        <w:jc w:val="both"/>
        <w:textAlignment w:val="auto"/>
        <w:outlineLvl w:val="9"/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spacing w:val="-4"/>
          <w:sz w:val="24"/>
          <w:szCs w:val="24"/>
          <w:lang w:val="en-US" w:eastAsia="zh-CN"/>
        </w:rPr>
        <w:t>3）乙方完成全部工作，提交相关报告，需通过甲方及相关主管部门审核确认</w:t>
      </w:r>
      <w:r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  <w:t>。</w:t>
      </w:r>
    </w:p>
    <w:p w14:paraId="1599B94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/>
        <w:jc w:val="both"/>
        <w:textAlignment w:val="auto"/>
        <w:outlineLvl w:val="9"/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  <w:t>第</w:t>
      </w:r>
      <w:r>
        <w:rPr>
          <w:rFonts w:hint="eastAsia" w:ascii="仿宋" w:hAnsi="仿宋" w:eastAsia="仿宋" w:cs="仿宋"/>
          <w:spacing w:val="-4"/>
          <w:sz w:val="24"/>
          <w:szCs w:val="24"/>
          <w:lang w:val="en-US" w:eastAsia="zh-CN"/>
        </w:rPr>
        <w:t>五</w:t>
      </w:r>
      <w:r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  <w:t xml:space="preserve">条 双方权利和义务 </w:t>
      </w:r>
    </w:p>
    <w:p w14:paraId="36ED480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 w:firstLine="464" w:firstLineChars="200"/>
        <w:jc w:val="both"/>
        <w:textAlignment w:val="auto"/>
        <w:outlineLvl w:val="9"/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  <w:t>1、甲方的权利和义务∶</w:t>
      </w:r>
    </w:p>
    <w:p w14:paraId="331D3DC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 w:firstLine="464" w:firstLineChars="200"/>
        <w:jc w:val="both"/>
        <w:textAlignment w:val="auto"/>
        <w:outlineLvl w:val="9"/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  <w:t>（1）甲方不得要求乙方违反国家法律法规及相关技术标准、规范、规定等进行相关工作。</w:t>
      </w:r>
    </w:p>
    <w:p w14:paraId="0D318FF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 w:firstLine="464" w:firstLineChars="200"/>
        <w:jc w:val="both"/>
        <w:textAlignment w:val="auto"/>
        <w:outlineLvl w:val="9"/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  <w:t>（</w:t>
      </w:r>
      <w:r>
        <w:rPr>
          <w:rFonts w:hint="eastAsia" w:ascii="仿宋" w:hAnsi="仿宋" w:eastAsia="仿宋" w:cs="仿宋"/>
          <w:spacing w:val="-4"/>
          <w:sz w:val="24"/>
          <w:szCs w:val="24"/>
          <w:lang w:val="en-US" w:eastAsia="zh-CN"/>
        </w:rPr>
        <w:t>2</w:t>
      </w:r>
      <w:r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  <w:t>）甲方应当负责所有外部关系的协调工作（包括但不限于当地政府主管部门等），为乙方履行合同提供必要的外部条件。</w:t>
      </w:r>
    </w:p>
    <w:p w14:paraId="2B09D50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 w:firstLine="464" w:firstLineChars="200"/>
        <w:jc w:val="both"/>
        <w:textAlignment w:val="auto"/>
        <w:outlineLvl w:val="9"/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  <w:t>（</w:t>
      </w:r>
      <w:r>
        <w:rPr>
          <w:rFonts w:hint="eastAsia" w:ascii="仿宋" w:hAnsi="仿宋" w:eastAsia="仿宋" w:cs="仿宋"/>
          <w:spacing w:val="-4"/>
          <w:sz w:val="24"/>
          <w:szCs w:val="24"/>
          <w:lang w:val="en-US" w:eastAsia="zh-CN"/>
        </w:rPr>
        <w:t>3</w:t>
      </w:r>
      <w:r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  <w:t xml:space="preserve">）甲方应按照本合同约定的付款方式、付款时间及金额向乙方支付服务费。 </w:t>
      </w:r>
    </w:p>
    <w:p w14:paraId="24A620A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 w:firstLine="464" w:firstLineChars="200"/>
        <w:jc w:val="both"/>
        <w:textAlignment w:val="auto"/>
        <w:outlineLvl w:val="9"/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  <w:t>2、乙方的权利和义务∶</w:t>
      </w:r>
    </w:p>
    <w:p w14:paraId="1AF9C7D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 w:firstLine="464" w:firstLineChars="200"/>
        <w:jc w:val="both"/>
        <w:textAlignment w:val="auto"/>
        <w:outlineLvl w:val="9"/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  <w:t>（1）乙方应按国家规定和合同约定的技术规范、标准进行工作，按本合同规定的内容、时间等要求向甲方交付成果文件，并对提交的成果文件的质量负责。</w:t>
      </w:r>
    </w:p>
    <w:p w14:paraId="56D9C8D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 w:firstLine="464" w:firstLineChars="200"/>
        <w:jc w:val="both"/>
        <w:textAlignment w:val="auto"/>
        <w:outlineLvl w:val="9"/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  <w:t>（2）合同履行期间，乙方要求终止或解除合同，乙方应返还甲方已支付的费用。</w:t>
      </w:r>
    </w:p>
    <w:p w14:paraId="61A3D9C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/>
        <w:jc w:val="both"/>
        <w:textAlignment w:val="auto"/>
        <w:outlineLvl w:val="9"/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  <w:t>第</w:t>
      </w:r>
      <w:r>
        <w:rPr>
          <w:rFonts w:hint="eastAsia" w:ascii="仿宋" w:hAnsi="仿宋" w:eastAsia="仿宋" w:cs="仿宋"/>
          <w:spacing w:val="-4"/>
          <w:sz w:val="24"/>
          <w:szCs w:val="24"/>
          <w:lang w:val="en-US" w:eastAsia="zh-CN"/>
        </w:rPr>
        <w:t>六</w:t>
      </w:r>
      <w:r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  <w:t>条 付款方式</w:t>
      </w:r>
    </w:p>
    <w:p w14:paraId="2E8F276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 w:firstLine="464" w:firstLineChars="200"/>
        <w:jc w:val="both"/>
        <w:textAlignment w:val="auto"/>
        <w:outlineLvl w:val="9"/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  <w:t>由甲方以银行转账方式付∶</w:t>
      </w:r>
    </w:p>
    <w:p w14:paraId="7D92E3D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 w:firstLine="464" w:firstLineChars="200"/>
        <w:jc w:val="both"/>
        <w:textAlignment w:val="auto"/>
        <w:outlineLvl w:val="9"/>
        <w:rPr>
          <w:rFonts w:hint="eastAsia" w:ascii="仿宋" w:hAnsi="仿宋" w:eastAsia="仿宋" w:cs="仿宋"/>
          <w:spacing w:val="-4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spacing w:val="-4"/>
          <w:sz w:val="24"/>
          <w:szCs w:val="24"/>
          <w:highlight w:val="none"/>
          <w:lang w:val="en-US" w:eastAsia="zh-CN"/>
        </w:rPr>
        <w:t>①合同签订之日起3个月内，乙方运维服务正常且完成系统信创升级并试运行正常，甲方向乙方一次性支付第一年服务费和系统信创升级费用（若期间有合同约定的扣罚，则甲方应在当期支付款项中扣除），达到付款条件起 30 日内，支付合同总金额的45.00%</w:t>
      </w:r>
      <w:r>
        <w:rPr>
          <w:rFonts w:hint="eastAsia" w:ascii="仿宋" w:hAnsi="仿宋" w:eastAsia="仿宋" w:cs="仿宋"/>
          <w:spacing w:val="-4"/>
          <w:sz w:val="24"/>
          <w:szCs w:val="24"/>
          <w:highlight w:val="none"/>
          <w:lang w:eastAsia="zh-CN"/>
        </w:rPr>
        <w:t>，即人民币</w:t>
      </w:r>
      <w:r>
        <w:rPr>
          <w:rFonts w:hint="eastAsia" w:ascii="仿宋" w:hAnsi="仿宋" w:eastAsia="仿宋" w:cs="仿宋"/>
          <w:spacing w:val="-4"/>
          <w:sz w:val="24"/>
          <w:szCs w:val="24"/>
          <w:highlight w:val="none"/>
          <w:u w:val="single"/>
          <w:lang w:val="en-US" w:eastAsia="zh-CN"/>
        </w:rPr>
        <w:t xml:space="preserve">          </w:t>
      </w:r>
      <w:r>
        <w:rPr>
          <w:rFonts w:hint="eastAsia" w:ascii="仿宋" w:hAnsi="仿宋" w:eastAsia="仿宋" w:cs="仿宋"/>
          <w:spacing w:val="-4"/>
          <w:sz w:val="24"/>
          <w:szCs w:val="24"/>
          <w:highlight w:val="none"/>
          <w:lang w:eastAsia="zh-CN"/>
        </w:rPr>
        <w:t>元（大写：</w:t>
      </w:r>
      <w:r>
        <w:rPr>
          <w:rFonts w:hint="eastAsia" w:ascii="仿宋" w:hAnsi="仿宋" w:eastAsia="仿宋" w:cs="仿宋"/>
          <w:spacing w:val="-4"/>
          <w:sz w:val="24"/>
          <w:szCs w:val="24"/>
          <w:highlight w:val="none"/>
          <w:u w:val="single"/>
          <w:lang w:val="en-US" w:eastAsia="zh-CN"/>
        </w:rPr>
        <w:t xml:space="preserve">          </w:t>
      </w:r>
      <w:r>
        <w:rPr>
          <w:rFonts w:hint="eastAsia" w:ascii="仿宋" w:hAnsi="仿宋" w:eastAsia="仿宋" w:cs="仿宋"/>
          <w:spacing w:val="-4"/>
          <w:sz w:val="24"/>
          <w:szCs w:val="24"/>
          <w:highlight w:val="none"/>
          <w:lang w:val="en-US" w:eastAsia="zh-CN"/>
        </w:rPr>
        <w:t xml:space="preserve"> </w:t>
      </w:r>
      <w:r>
        <w:rPr>
          <w:rFonts w:hint="eastAsia" w:ascii="仿宋" w:hAnsi="仿宋" w:eastAsia="仿宋" w:cs="仿宋"/>
          <w:spacing w:val="-4"/>
          <w:sz w:val="24"/>
          <w:szCs w:val="24"/>
          <w:highlight w:val="none"/>
          <w:lang w:eastAsia="zh-CN"/>
        </w:rPr>
        <w:t>）</w:t>
      </w:r>
      <w:r>
        <w:rPr>
          <w:rFonts w:hint="eastAsia" w:ascii="仿宋" w:hAnsi="仿宋" w:eastAsia="仿宋" w:cs="仿宋"/>
          <w:spacing w:val="-4"/>
          <w:sz w:val="24"/>
          <w:szCs w:val="24"/>
          <w:highlight w:val="none"/>
          <w:lang w:val="en-US" w:eastAsia="zh-CN"/>
        </w:rPr>
        <w:t>；</w:t>
      </w:r>
    </w:p>
    <w:p w14:paraId="2435B15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 w:firstLine="464" w:firstLineChars="200"/>
        <w:jc w:val="both"/>
        <w:textAlignment w:val="auto"/>
        <w:outlineLvl w:val="9"/>
        <w:rPr>
          <w:rFonts w:hint="eastAsia" w:ascii="仿宋" w:hAnsi="仿宋" w:eastAsia="仿宋" w:cs="仿宋"/>
          <w:spacing w:val="-4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spacing w:val="-4"/>
          <w:sz w:val="24"/>
          <w:szCs w:val="24"/>
          <w:highlight w:val="none"/>
          <w:lang w:val="en-US" w:eastAsia="zh-CN"/>
        </w:rPr>
        <w:t>②第二年（合同年），甲方在上年度款项支付的对应月份，向乙方支付当年度的运维服务费（若期间有合同约定的扣罚，则甲方应在当期支付款项中扣除），达到付款条件起 30 日内，支付合同总金额的 27.50%</w:t>
      </w:r>
      <w:r>
        <w:rPr>
          <w:rFonts w:hint="eastAsia" w:ascii="仿宋" w:hAnsi="仿宋" w:eastAsia="仿宋" w:cs="仿宋"/>
          <w:spacing w:val="-4"/>
          <w:sz w:val="24"/>
          <w:szCs w:val="24"/>
          <w:highlight w:val="none"/>
          <w:lang w:eastAsia="zh-CN"/>
        </w:rPr>
        <w:t>，即人民币</w:t>
      </w:r>
      <w:r>
        <w:rPr>
          <w:rFonts w:hint="eastAsia" w:ascii="仿宋" w:hAnsi="仿宋" w:eastAsia="仿宋" w:cs="仿宋"/>
          <w:spacing w:val="-4"/>
          <w:sz w:val="24"/>
          <w:szCs w:val="24"/>
          <w:highlight w:val="none"/>
          <w:u w:val="single"/>
          <w:lang w:val="en-US" w:eastAsia="zh-CN"/>
        </w:rPr>
        <w:t xml:space="preserve">          </w:t>
      </w:r>
      <w:r>
        <w:rPr>
          <w:rFonts w:hint="eastAsia" w:ascii="仿宋" w:hAnsi="仿宋" w:eastAsia="仿宋" w:cs="仿宋"/>
          <w:spacing w:val="-4"/>
          <w:sz w:val="24"/>
          <w:szCs w:val="24"/>
          <w:highlight w:val="none"/>
          <w:lang w:eastAsia="zh-CN"/>
        </w:rPr>
        <w:t>元（大写：</w:t>
      </w:r>
      <w:r>
        <w:rPr>
          <w:rFonts w:hint="eastAsia" w:ascii="仿宋" w:hAnsi="仿宋" w:eastAsia="仿宋" w:cs="仿宋"/>
          <w:spacing w:val="-4"/>
          <w:sz w:val="24"/>
          <w:szCs w:val="24"/>
          <w:highlight w:val="none"/>
          <w:u w:val="single"/>
          <w:lang w:val="en-US" w:eastAsia="zh-CN"/>
        </w:rPr>
        <w:t xml:space="preserve">          </w:t>
      </w:r>
      <w:r>
        <w:rPr>
          <w:rFonts w:hint="eastAsia" w:ascii="仿宋" w:hAnsi="仿宋" w:eastAsia="仿宋" w:cs="仿宋"/>
          <w:spacing w:val="-4"/>
          <w:sz w:val="24"/>
          <w:szCs w:val="24"/>
          <w:highlight w:val="none"/>
          <w:lang w:val="en-US" w:eastAsia="zh-CN"/>
        </w:rPr>
        <w:t xml:space="preserve"> </w:t>
      </w:r>
      <w:r>
        <w:rPr>
          <w:rFonts w:hint="eastAsia" w:ascii="仿宋" w:hAnsi="仿宋" w:eastAsia="仿宋" w:cs="仿宋"/>
          <w:spacing w:val="-4"/>
          <w:sz w:val="24"/>
          <w:szCs w:val="24"/>
          <w:highlight w:val="none"/>
          <w:lang w:eastAsia="zh-CN"/>
        </w:rPr>
        <w:t>）</w:t>
      </w:r>
      <w:r>
        <w:rPr>
          <w:rFonts w:hint="eastAsia" w:ascii="仿宋" w:hAnsi="仿宋" w:eastAsia="仿宋" w:cs="仿宋"/>
          <w:spacing w:val="-4"/>
          <w:sz w:val="24"/>
          <w:szCs w:val="24"/>
          <w:highlight w:val="none"/>
          <w:lang w:val="en-US" w:eastAsia="zh-CN"/>
        </w:rPr>
        <w:t>；</w:t>
      </w:r>
    </w:p>
    <w:p w14:paraId="42D0DB8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 w:firstLine="464" w:firstLineChars="200"/>
        <w:jc w:val="both"/>
        <w:textAlignment w:val="auto"/>
        <w:outlineLvl w:val="9"/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spacing w:val="-4"/>
          <w:sz w:val="24"/>
          <w:szCs w:val="24"/>
          <w:highlight w:val="none"/>
          <w:lang w:val="en-US" w:eastAsia="zh-CN"/>
        </w:rPr>
        <w:t>③第三年（合同年），甲方在上年度款项支付的对应月份，向乙方支付当年度的运维服务费（若期间有合同约定的扣罚，则甲方应在当期支付款项中扣除），达到付款条件起 30 日内，支付合同总金额的 27.50%</w:t>
      </w:r>
      <w:r>
        <w:rPr>
          <w:rFonts w:hint="eastAsia" w:ascii="仿宋" w:hAnsi="仿宋" w:eastAsia="仿宋" w:cs="仿宋"/>
          <w:spacing w:val="-4"/>
          <w:sz w:val="24"/>
          <w:szCs w:val="24"/>
          <w:highlight w:val="none"/>
          <w:lang w:eastAsia="zh-CN"/>
        </w:rPr>
        <w:t>，即人民币</w:t>
      </w:r>
      <w:r>
        <w:rPr>
          <w:rFonts w:hint="eastAsia" w:ascii="仿宋" w:hAnsi="仿宋" w:eastAsia="仿宋" w:cs="仿宋"/>
          <w:spacing w:val="-4"/>
          <w:sz w:val="24"/>
          <w:szCs w:val="24"/>
          <w:highlight w:val="none"/>
          <w:u w:val="single"/>
          <w:lang w:val="en-US" w:eastAsia="zh-CN"/>
        </w:rPr>
        <w:t xml:space="preserve">          </w:t>
      </w:r>
      <w:r>
        <w:rPr>
          <w:rFonts w:hint="eastAsia" w:ascii="仿宋" w:hAnsi="仿宋" w:eastAsia="仿宋" w:cs="仿宋"/>
          <w:spacing w:val="-4"/>
          <w:sz w:val="24"/>
          <w:szCs w:val="24"/>
          <w:highlight w:val="none"/>
          <w:lang w:eastAsia="zh-CN"/>
        </w:rPr>
        <w:t>元（大写：</w:t>
      </w:r>
      <w:r>
        <w:rPr>
          <w:rFonts w:hint="eastAsia" w:ascii="仿宋" w:hAnsi="仿宋" w:eastAsia="仿宋" w:cs="仿宋"/>
          <w:spacing w:val="-4"/>
          <w:sz w:val="24"/>
          <w:szCs w:val="24"/>
          <w:highlight w:val="none"/>
          <w:u w:val="single"/>
          <w:lang w:val="en-US" w:eastAsia="zh-CN"/>
        </w:rPr>
        <w:t xml:space="preserve">          </w:t>
      </w:r>
      <w:r>
        <w:rPr>
          <w:rFonts w:hint="eastAsia" w:ascii="仿宋" w:hAnsi="仿宋" w:eastAsia="仿宋" w:cs="仿宋"/>
          <w:spacing w:val="-4"/>
          <w:sz w:val="24"/>
          <w:szCs w:val="24"/>
          <w:highlight w:val="none"/>
          <w:lang w:val="en-US" w:eastAsia="zh-CN"/>
        </w:rPr>
        <w:t xml:space="preserve"> </w:t>
      </w:r>
      <w:r>
        <w:rPr>
          <w:rFonts w:hint="eastAsia" w:ascii="仿宋" w:hAnsi="仿宋" w:eastAsia="仿宋" w:cs="仿宋"/>
          <w:spacing w:val="-4"/>
          <w:sz w:val="24"/>
          <w:szCs w:val="24"/>
          <w:highlight w:val="none"/>
          <w:lang w:eastAsia="zh-CN"/>
        </w:rPr>
        <w:t>）</w:t>
      </w:r>
      <w:r>
        <w:rPr>
          <w:rFonts w:hint="eastAsia" w:ascii="仿宋" w:hAnsi="仿宋" w:eastAsia="仿宋" w:cs="仿宋"/>
          <w:spacing w:val="-4"/>
          <w:sz w:val="24"/>
          <w:szCs w:val="24"/>
          <w:highlight w:val="none"/>
          <w:lang w:val="en-US" w:eastAsia="zh-CN"/>
        </w:rPr>
        <w:t>。</w:t>
      </w:r>
    </w:p>
    <w:p w14:paraId="647E5C8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/>
        <w:jc w:val="both"/>
        <w:textAlignment w:val="auto"/>
        <w:outlineLvl w:val="9"/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  <w:t>第</w:t>
      </w:r>
      <w:r>
        <w:rPr>
          <w:rFonts w:hint="eastAsia" w:ascii="仿宋" w:hAnsi="仿宋" w:eastAsia="仿宋" w:cs="仿宋"/>
          <w:spacing w:val="-4"/>
          <w:sz w:val="24"/>
          <w:szCs w:val="24"/>
          <w:lang w:val="en-US" w:eastAsia="zh-CN"/>
        </w:rPr>
        <w:t>七</w:t>
      </w:r>
      <w:r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  <w:t>条 违约责任</w:t>
      </w:r>
    </w:p>
    <w:p w14:paraId="255DBBE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 w:firstLine="464" w:firstLineChars="200"/>
        <w:jc w:val="both"/>
        <w:textAlignment w:val="auto"/>
        <w:outlineLvl w:val="9"/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  <w:t>1、乙方提供的服务不符合</w:t>
      </w:r>
      <w:r>
        <w:rPr>
          <w:rFonts w:hint="eastAsia" w:ascii="仿宋" w:hAnsi="仿宋" w:eastAsia="仿宋" w:cs="仿宋"/>
          <w:spacing w:val="-4"/>
          <w:sz w:val="24"/>
          <w:szCs w:val="24"/>
          <w:lang w:val="en-US" w:eastAsia="zh-CN"/>
        </w:rPr>
        <w:t>招标</w:t>
      </w:r>
      <w:r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  <w:t>文件、</w:t>
      </w:r>
      <w:r>
        <w:rPr>
          <w:rFonts w:hint="eastAsia" w:ascii="仿宋" w:hAnsi="仿宋" w:eastAsia="仿宋" w:cs="仿宋"/>
          <w:spacing w:val="-4"/>
          <w:sz w:val="24"/>
          <w:szCs w:val="24"/>
          <w:lang w:val="en-US" w:eastAsia="zh-CN"/>
        </w:rPr>
        <w:t>投标</w:t>
      </w:r>
      <w:r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  <w:t>文件或本合同规定，或乙方怠于履行合同，经催告后，仍未严格按照合同履行相关服务内容，甲方有权解除合同，已支付的服务费乙方应如数退回，未支付的服务费不再支付，并且乙方须向甲方支付本合同总价10%的违约金。</w:t>
      </w:r>
    </w:p>
    <w:p w14:paraId="424BFBC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 w:firstLine="464" w:firstLineChars="200"/>
        <w:jc w:val="both"/>
        <w:textAlignment w:val="auto"/>
        <w:outlineLvl w:val="9"/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  <w:t>2、乙方提交的书面报告等编制成果不符合合同约定标准，导致甲方遭受的一切损失，均由乙方承担，乙方应退回服务费。</w:t>
      </w:r>
    </w:p>
    <w:p w14:paraId="6A63DE9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 w:firstLine="464" w:firstLineChars="200"/>
        <w:jc w:val="both"/>
        <w:textAlignment w:val="auto"/>
        <w:outlineLvl w:val="9"/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  <w:t>3、乙方未能按本合同规定的服务时间提供服务，从逾期之日起每日按本合同总价0.3%的数额向甲方支付违约金；逾期半个月以上的，甲方有权解除合同，已支付的服务费乙方应如数退回，未支付的服务费不再支付，由此造成的甲方经济损失由乙方承担。</w:t>
      </w:r>
    </w:p>
    <w:p w14:paraId="61BF576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 w:firstLine="464" w:firstLineChars="200"/>
        <w:jc w:val="both"/>
        <w:textAlignment w:val="auto"/>
        <w:outlineLvl w:val="9"/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spacing w:val="-4"/>
          <w:sz w:val="24"/>
          <w:szCs w:val="24"/>
          <w:lang w:val="en-US" w:eastAsia="zh-CN"/>
        </w:rPr>
        <w:t>4</w:t>
      </w:r>
      <w:r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  <w:t>、乙方工作人员在履行合同过程中发生的人身伤亡等，与甲方无关，由乙方自行承担。</w:t>
      </w:r>
    </w:p>
    <w:p w14:paraId="07C75C6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 w:firstLine="464" w:firstLineChars="200"/>
        <w:jc w:val="both"/>
        <w:textAlignment w:val="auto"/>
        <w:outlineLvl w:val="9"/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spacing w:val="-4"/>
          <w:sz w:val="24"/>
          <w:szCs w:val="24"/>
          <w:lang w:val="en-US" w:eastAsia="zh-CN"/>
        </w:rPr>
        <w:t>5</w:t>
      </w:r>
      <w:r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  <w:t>、乙方在履行合同过程中产生的民事、行政及刑事责任，与甲方无关，由乙方自行承担。</w:t>
      </w:r>
    </w:p>
    <w:p w14:paraId="1657B98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 w:firstLine="464" w:firstLineChars="200"/>
        <w:jc w:val="both"/>
        <w:textAlignment w:val="auto"/>
        <w:outlineLvl w:val="9"/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spacing w:val="-4"/>
          <w:sz w:val="24"/>
          <w:szCs w:val="24"/>
          <w:lang w:val="en-US" w:eastAsia="zh-CN"/>
        </w:rPr>
        <w:t>6</w:t>
      </w:r>
      <w:r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  <w:t>、其它违约责任按《中华人民共和国民法典》处理。</w:t>
      </w:r>
    </w:p>
    <w:p w14:paraId="30E0023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/>
        <w:jc w:val="both"/>
        <w:textAlignment w:val="auto"/>
        <w:outlineLvl w:val="9"/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  <w:t>第</w:t>
      </w:r>
      <w:r>
        <w:rPr>
          <w:rFonts w:hint="eastAsia" w:ascii="仿宋" w:hAnsi="仿宋" w:eastAsia="仿宋" w:cs="仿宋"/>
          <w:spacing w:val="-4"/>
          <w:sz w:val="24"/>
          <w:szCs w:val="24"/>
          <w:lang w:val="en-US" w:eastAsia="zh-CN"/>
        </w:rPr>
        <w:t>八</w:t>
      </w:r>
      <w:r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  <w:t>条 知识产权归属</w:t>
      </w:r>
    </w:p>
    <w:p w14:paraId="5883AEC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 w:firstLine="464" w:firstLineChars="200"/>
        <w:jc w:val="both"/>
        <w:textAlignment w:val="auto"/>
        <w:outlineLvl w:val="9"/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  <w:t>1、乙方承诺其向甲方提交的报告及与本合同相关文件（以下总称“成果文件”）符合有关法律规定，且不侵害任何第三方的权益。如果第三方就甲方使用乙方成果文件而提出侵权的控诉，则乙方应负责处理此控诉，支付裁判机构最终裁定的费用或损害赔偿，并承担由此给甲方造成的一切损失。</w:t>
      </w:r>
    </w:p>
    <w:p w14:paraId="147EB96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 w:firstLine="464" w:firstLineChars="200"/>
        <w:jc w:val="both"/>
        <w:textAlignment w:val="auto"/>
        <w:outlineLvl w:val="9"/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  <w:t>2、所有由乙方编制的成果文件，在甲方按照约定及时、足额支付完毕全部服务费后知识产权归甲方所有。乙方对最终成果文件享有署名权。乙方不得将项目最终成果用于为履行本合同义务以外的情形。</w:t>
      </w:r>
    </w:p>
    <w:p w14:paraId="34ABFA9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/>
        <w:jc w:val="both"/>
        <w:textAlignment w:val="auto"/>
        <w:outlineLvl w:val="9"/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  <w:t>第</w:t>
      </w:r>
      <w:r>
        <w:rPr>
          <w:rFonts w:hint="eastAsia" w:ascii="仿宋" w:hAnsi="仿宋" w:eastAsia="仿宋" w:cs="仿宋"/>
          <w:spacing w:val="-4"/>
          <w:sz w:val="24"/>
          <w:szCs w:val="24"/>
          <w:lang w:val="en-US" w:eastAsia="zh-CN"/>
        </w:rPr>
        <w:t>九</w:t>
      </w:r>
      <w:r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  <w:t>条 保密条款</w:t>
      </w:r>
    </w:p>
    <w:p w14:paraId="4D69FFE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 w:firstLine="464" w:firstLineChars="200"/>
        <w:jc w:val="both"/>
        <w:textAlignment w:val="auto"/>
        <w:outlineLvl w:val="9"/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  <w:t>乙方对甲方提供的资料负有保密义务，未经甲方同意，不得向项目无关单位和个人提供有关资料。如发生以上情况，甲方有权索赔。</w:t>
      </w:r>
    </w:p>
    <w:p w14:paraId="48A8A74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/>
        <w:jc w:val="both"/>
        <w:textAlignment w:val="auto"/>
        <w:outlineLvl w:val="9"/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  <w:t>第十条 争议的解决</w:t>
      </w:r>
    </w:p>
    <w:p w14:paraId="55F9283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 w:firstLine="464" w:firstLineChars="200"/>
        <w:jc w:val="both"/>
        <w:textAlignment w:val="auto"/>
        <w:outlineLvl w:val="9"/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  <w:t>本合同执行过程中发生的任何争议，如双方不能通过友好协商解决，由甲方所在地法院处理。</w:t>
      </w:r>
    </w:p>
    <w:p w14:paraId="4853F77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/>
        <w:jc w:val="both"/>
        <w:textAlignment w:val="auto"/>
        <w:outlineLvl w:val="9"/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  <w:t>第十</w:t>
      </w:r>
      <w:r>
        <w:rPr>
          <w:rFonts w:hint="eastAsia" w:ascii="仿宋" w:hAnsi="仿宋" w:eastAsia="仿宋" w:cs="仿宋"/>
          <w:spacing w:val="-4"/>
          <w:sz w:val="24"/>
          <w:szCs w:val="24"/>
          <w:lang w:val="en-US" w:eastAsia="zh-CN"/>
        </w:rPr>
        <w:t>一</w:t>
      </w:r>
      <w:r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  <w:t>条 不可抗力</w:t>
      </w:r>
    </w:p>
    <w:p w14:paraId="73C61E4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 w:firstLine="464" w:firstLineChars="200"/>
        <w:jc w:val="both"/>
        <w:textAlignment w:val="auto"/>
        <w:outlineLvl w:val="9"/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  <w:t>任何一方由于不可抗力原因不能履行合同时，应在不可抗力事件结束后1日内向对方通报，以减轻可能给对方造成的损失，在取得有关机构的不可抗力证明或双方谅解确认后，允许延期履行或修订合同，并根据情况可部分或全部免于承担违约责任。</w:t>
      </w:r>
    </w:p>
    <w:p w14:paraId="20B4978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/>
        <w:jc w:val="both"/>
        <w:textAlignment w:val="auto"/>
        <w:outlineLvl w:val="9"/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  <w:t>第十</w:t>
      </w:r>
      <w:r>
        <w:rPr>
          <w:rFonts w:hint="eastAsia" w:ascii="仿宋" w:hAnsi="仿宋" w:eastAsia="仿宋" w:cs="仿宋"/>
          <w:spacing w:val="-4"/>
          <w:sz w:val="24"/>
          <w:szCs w:val="24"/>
          <w:lang w:val="en-US" w:eastAsia="zh-CN"/>
        </w:rPr>
        <w:t>二</w:t>
      </w:r>
      <w:r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  <w:t xml:space="preserve">条 合同的终止 </w:t>
      </w:r>
    </w:p>
    <w:p w14:paraId="63D67B4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 w:firstLine="464" w:firstLineChars="200"/>
        <w:jc w:val="both"/>
        <w:textAlignment w:val="auto"/>
        <w:outlineLvl w:val="9"/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  <w:t>1、合同期满，双方未续签的；</w:t>
      </w:r>
    </w:p>
    <w:p w14:paraId="02A4D19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 w:firstLine="464" w:firstLineChars="200"/>
        <w:jc w:val="both"/>
        <w:textAlignment w:val="auto"/>
        <w:outlineLvl w:val="9"/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  <w:t>2、乙方服务能力丧失，致使服务无法正常进行的；</w:t>
      </w:r>
    </w:p>
    <w:p w14:paraId="50C87C3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 w:firstLine="464" w:firstLineChars="200"/>
        <w:jc w:val="both"/>
        <w:textAlignment w:val="auto"/>
        <w:outlineLvl w:val="9"/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  <w:t>3、在履行合同过程中，发现乙方已不符合相关法律法规要求规定的承接主体应具备的条件，造成合同无法履行的。</w:t>
      </w:r>
    </w:p>
    <w:p w14:paraId="48E5380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/>
        <w:jc w:val="both"/>
        <w:textAlignment w:val="auto"/>
        <w:outlineLvl w:val="9"/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  <w:t>第十</w:t>
      </w:r>
      <w:r>
        <w:rPr>
          <w:rFonts w:hint="eastAsia" w:ascii="仿宋" w:hAnsi="仿宋" w:eastAsia="仿宋" w:cs="仿宋"/>
          <w:spacing w:val="-4"/>
          <w:sz w:val="24"/>
          <w:szCs w:val="24"/>
          <w:lang w:val="en-US" w:eastAsia="zh-CN"/>
        </w:rPr>
        <w:t>三</w:t>
      </w:r>
      <w:r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  <w:t>条 税费</w:t>
      </w:r>
    </w:p>
    <w:p w14:paraId="3F40B73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 w:firstLine="464" w:firstLineChars="200"/>
        <w:jc w:val="both"/>
        <w:textAlignment w:val="auto"/>
        <w:outlineLvl w:val="9"/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  <w:t>此项目发生的与本合同执行有关的一切税费均由乙方负担。</w:t>
      </w:r>
    </w:p>
    <w:p w14:paraId="53EE956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/>
        <w:jc w:val="both"/>
        <w:textAlignment w:val="auto"/>
        <w:outlineLvl w:val="9"/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  <w:t>第十</w:t>
      </w:r>
      <w:r>
        <w:rPr>
          <w:rFonts w:hint="eastAsia" w:ascii="仿宋" w:hAnsi="仿宋" w:eastAsia="仿宋" w:cs="仿宋"/>
          <w:spacing w:val="-4"/>
          <w:sz w:val="24"/>
          <w:szCs w:val="24"/>
          <w:lang w:val="en-US" w:eastAsia="zh-CN"/>
        </w:rPr>
        <w:t>四</w:t>
      </w:r>
      <w:r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  <w:t>条 其它</w:t>
      </w:r>
    </w:p>
    <w:p w14:paraId="1A209E6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 w:firstLine="464" w:firstLineChars="200"/>
        <w:jc w:val="both"/>
        <w:textAlignment w:val="auto"/>
        <w:outlineLvl w:val="9"/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  <w:t>1、本合同所有附件及政府</w:t>
      </w:r>
      <w:r>
        <w:rPr>
          <w:rFonts w:hint="eastAsia" w:ascii="仿宋" w:hAnsi="仿宋" w:eastAsia="仿宋" w:cs="仿宋"/>
          <w:spacing w:val="-4"/>
          <w:sz w:val="24"/>
          <w:szCs w:val="24"/>
          <w:lang w:val="en-US" w:eastAsia="zh-CN"/>
        </w:rPr>
        <w:t>招标</w:t>
      </w:r>
      <w:r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  <w:t>文件均为合同的有效组成部分，与本合同具有同等法律效力。</w:t>
      </w:r>
    </w:p>
    <w:p w14:paraId="77EE290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 w:firstLine="464" w:firstLineChars="200"/>
        <w:jc w:val="both"/>
        <w:textAlignment w:val="auto"/>
        <w:outlineLvl w:val="9"/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  <w:t>2、在执行本合同的过程中，所有经双方签署确认的文件（包括会议纪要、补充协议、往来信函</w:t>
      </w:r>
      <w:r>
        <w:rPr>
          <w:rFonts w:hint="eastAsia" w:ascii="仿宋" w:hAnsi="仿宋" w:eastAsia="仿宋" w:cs="仿宋"/>
          <w:spacing w:val="-4"/>
          <w:sz w:val="24"/>
          <w:szCs w:val="24"/>
          <w:lang w:val="en-US" w:eastAsia="zh-CN"/>
        </w:rPr>
        <w:t>等</w:t>
      </w:r>
      <w:r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  <w:t>）即成为本合同的有效组成部分。</w:t>
      </w:r>
    </w:p>
    <w:p w14:paraId="39DBE32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 w:firstLine="464" w:firstLineChars="200"/>
        <w:jc w:val="both"/>
        <w:textAlignment w:val="auto"/>
        <w:outlineLvl w:val="9"/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  <w:t>3、如一方地址、电话、传真号码有变更，应在变更当日内书面通知对方，否则，应承担相应责任。</w:t>
      </w:r>
    </w:p>
    <w:p w14:paraId="2C8A3E7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/>
        <w:jc w:val="both"/>
        <w:textAlignment w:val="auto"/>
        <w:outlineLvl w:val="9"/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  <w:t>第十</w:t>
      </w:r>
      <w:r>
        <w:rPr>
          <w:rFonts w:hint="eastAsia" w:ascii="仿宋" w:hAnsi="仿宋" w:eastAsia="仿宋" w:cs="仿宋"/>
          <w:spacing w:val="-4"/>
          <w:sz w:val="24"/>
          <w:szCs w:val="24"/>
          <w:lang w:val="en-US" w:eastAsia="zh-CN"/>
        </w:rPr>
        <w:t>五</w:t>
      </w:r>
      <w:r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  <w:t>条 合同生效</w:t>
      </w:r>
    </w:p>
    <w:p w14:paraId="2640775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 w:firstLine="464" w:firstLineChars="200"/>
        <w:jc w:val="both"/>
        <w:textAlignment w:val="auto"/>
        <w:outlineLvl w:val="9"/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  <w:t xml:space="preserve">1、本合同订立时间∶_____年_____月 ____日 </w:t>
      </w:r>
    </w:p>
    <w:p w14:paraId="3153DAA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 w:firstLine="464" w:firstLineChars="200"/>
        <w:jc w:val="both"/>
        <w:textAlignment w:val="auto"/>
        <w:outlineLvl w:val="9"/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  <w:t>2、本合同订立地点∶________________</w:t>
      </w:r>
    </w:p>
    <w:p w14:paraId="27B0C52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 w:firstLine="464" w:firstLineChars="200"/>
        <w:jc w:val="both"/>
        <w:textAlignment w:val="auto"/>
        <w:outlineLvl w:val="9"/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  <w:t>3、本合同在甲乙双方法人代表或其</w:t>
      </w:r>
      <w:r>
        <w:rPr>
          <w:rFonts w:hint="eastAsia" w:ascii="仿宋" w:hAnsi="仿宋" w:eastAsia="仿宋" w:cs="仿宋"/>
          <w:spacing w:val="-4"/>
          <w:sz w:val="24"/>
          <w:szCs w:val="24"/>
          <w:lang w:val="en-US" w:eastAsia="zh-CN"/>
        </w:rPr>
        <w:t>被</w:t>
      </w:r>
      <w:r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  <w:t>授权代表签字盖章后生效。</w:t>
      </w:r>
    </w:p>
    <w:p w14:paraId="17ECCC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/>
        <w:jc w:val="both"/>
        <w:textAlignment w:val="auto"/>
        <w:outlineLvl w:val="9"/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  <w:t>第十</w:t>
      </w:r>
      <w:r>
        <w:rPr>
          <w:rFonts w:hint="eastAsia" w:ascii="仿宋" w:hAnsi="仿宋" w:eastAsia="仿宋" w:cs="仿宋"/>
          <w:spacing w:val="-4"/>
          <w:sz w:val="24"/>
          <w:szCs w:val="24"/>
          <w:lang w:val="en-US" w:eastAsia="zh-CN"/>
        </w:rPr>
        <w:t>六</w:t>
      </w:r>
      <w:r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  <w:t>条 合同附件（采购需求书）</w:t>
      </w:r>
    </w:p>
    <w:p w14:paraId="765152D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/>
        <w:jc w:val="both"/>
        <w:textAlignment w:val="auto"/>
        <w:outlineLvl w:val="9"/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</w:pPr>
    </w:p>
    <w:tbl>
      <w:tblPr>
        <w:tblStyle w:val="5"/>
        <w:tblW w:w="9112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4"/>
        <w:gridCol w:w="4578"/>
      </w:tblGrid>
      <w:tr w14:paraId="7FAEFA6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  <w:jc w:val="center"/>
        </w:trPr>
        <w:tc>
          <w:tcPr>
            <w:tcW w:w="4534" w:type="dxa"/>
            <w:noWrap w:val="0"/>
            <w:vAlign w:val="center"/>
          </w:tcPr>
          <w:p w14:paraId="4AD0083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pacing w:val="-4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pacing w:val="-4"/>
                <w:sz w:val="24"/>
                <w:szCs w:val="24"/>
                <w:lang w:eastAsia="zh-CN"/>
              </w:rPr>
              <w:t>甲方：</w:t>
            </w:r>
          </w:p>
        </w:tc>
        <w:tc>
          <w:tcPr>
            <w:tcW w:w="4578" w:type="dxa"/>
            <w:noWrap w:val="0"/>
            <w:vAlign w:val="center"/>
          </w:tcPr>
          <w:p w14:paraId="6F4E606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pacing w:val="-4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pacing w:val="-4"/>
                <w:sz w:val="24"/>
                <w:szCs w:val="24"/>
                <w:lang w:eastAsia="zh-CN"/>
              </w:rPr>
              <w:t>乙方：</w:t>
            </w:r>
          </w:p>
        </w:tc>
      </w:tr>
      <w:tr w14:paraId="2B5320E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9" w:hRule="atLeast"/>
          <w:jc w:val="center"/>
        </w:trPr>
        <w:tc>
          <w:tcPr>
            <w:tcW w:w="4534" w:type="dxa"/>
            <w:noWrap w:val="0"/>
            <w:vAlign w:val="center"/>
          </w:tcPr>
          <w:p w14:paraId="06C9375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pacing w:val="-4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pacing w:val="-4"/>
                <w:sz w:val="24"/>
                <w:szCs w:val="24"/>
                <w:lang w:eastAsia="zh-CN"/>
              </w:rPr>
              <w:t>地址：</w:t>
            </w:r>
          </w:p>
        </w:tc>
        <w:tc>
          <w:tcPr>
            <w:tcW w:w="4578" w:type="dxa"/>
            <w:noWrap w:val="0"/>
            <w:vAlign w:val="center"/>
          </w:tcPr>
          <w:p w14:paraId="72460B8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pacing w:val="-4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pacing w:val="-4"/>
                <w:sz w:val="24"/>
                <w:szCs w:val="24"/>
                <w:lang w:eastAsia="zh-CN"/>
              </w:rPr>
              <w:t>地址：</w:t>
            </w:r>
          </w:p>
        </w:tc>
      </w:tr>
      <w:tr w14:paraId="23DE3D9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0" w:hRule="atLeast"/>
          <w:jc w:val="center"/>
        </w:trPr>
        <w:tc>
          <w:tcPr>
            <w:tcW w:w="4534" w:type="dxa"/>
            <w:noWrap w:val="0"/>
            <w:vAlign w:val="center"/>
          </w:tcPr>
          <w:p w14:paraId="45047E5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pacing w:val="-4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pacing w:val="-4"/>
                <w:sz w:val="24"/>
                <w:szCs w:val="24"/>
                <w:lang w:eastAsia="zh-CN"/>
              </w:rPr>
              <w:t>法定代表人（盖章或签字）∶</w:t>
            </w:r>
          </w:p>
        </w:tc>
        <w:tc>
          <w:tcPr>
            <w:tcW w:w="4578" w:type="dxa"/>
            <w:noWrap w:val="0"/>
            <w:vAlign w:val="center"/>
          </w:tcPr>
          <w:p w14:paraId="41E9B76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pacing w:val="-4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pacing w:val="-4"/>
                <w:sz w:val="24"/>
                <w:szCs w:val="24"/>
                <w:lang w:eastAsia="zh-CN"/>
              </w:rPr>
              <w:t>法定代表人（盖章或签字）∶</w:t>
            </w:r>
          </w:p>
        </w:tc>
      </w:tr>
      <w:tr w14:paraId="17594D5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0" w:hRule="atLeast"/>
          <w:jc w:val="center"/>
        </w:trPr>
        <w:tc>
          <w:tcPr>
            <w:tcW w:w="4534" w:type="dxa"/>
            <w:noWrap w:val="0"/>
            <w:vAlign w:val="center"/>
          </w:tcPr>
          <w:p w14:paraId="7AF7125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pacing w:val="-4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pacing w:val="-4"/>
                <w:sz w:val="24"/>
                <w:szCs w:val="24"/>
                <w:lang w:eastAsia="zh-CN"/>
              </w:rPr>
              <w:t>委托代理人（签字）∶</w:t>
            </w:r>
          </w:p>
        </w:tc>
        <w:tc>
          <w:tcPr>
            <w:tcW w:w="4578" w:type="dxa"/>
            <w:noWrap w:val="0"/>
            <w:vAlign w:val="center"/>
          </w:tcPr>
          <w:p w14:paraId="522C094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pacing w:val="-4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pacing w:val="-4"/>
                <w:sz w:val="24"/>
                <w:szCs w:val="24"/>
                <w:lang w:eastAsia="zh-CN"/>
              </w:rPr>
              <w:t>委托代理人（签字）∶</w:t>
            </w:r>
          </w:p>
        </w:tc>
      </w:tr>
      <w:tr w14:paraId="02CCDD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  <w:jc w:val="center"/>
        </w:trPr>
        <w:tc>
          <w:tcPr>
            <w:tcW w:w="4534" w:type="dxa"/>
            <w:noWrap w:val="0"/>
            <w:vAlign w:val="center"/>
          </w:tcPr>
          <w:p w14:paraId="2BF980A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pacing w:val="-4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pacing w:val="-4"/>
                <w:sz w:val="24"/>
                <w:szCs w:val="24"/>
                <w:lang w:eastAsia="zh-CN"/>
              </w:rPr>
              <w:t>电话：</w:t>
            </w:r>
          </w:p>
        </w:tc>
        <w:tc>
          <w:tcPr>
            <w:tcW w:w="4578" w:type="dxa"/>
            <w:noWrap w:val="0"/>
            <w:vAlign w:val="center"/>
          </w:tcPr>
          <w:p w14:paraId="78608FC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pacing w:val="-4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pacing w:val="-4"/>
                <w:sz w:val="24"/>
                <w:szCs w:val="24"/>
                <w:lang w:eastAsia="zh-CN"/>
              </w:rPr>
              <w:t>电话：</w:t>
            </w:r>
          </w:p>
        </w:tc>
      </w:tr>
      <w:tr w14:paraId="1BEB1C7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34" w:type="dxa"/>
            <w:noWrap w:val="0"/>
            <w:vAlign w:val="center"/>
          </w:tcPr>
          <w:p w14:paraId="65AA4C6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pacing w:val="-4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pacing w:val="-4"/>
                <w:sz w:val="24"/>
                <w:szCs w:val="24"/>
                <w:lang w:eastAsia="zh-CN"/>
              </w:rPr>
              <w:t>开户行：</w:t>
            </w:r>
          </w:p>
        </w:tc>
        <w:tc>
          <w:tcPr>
            <w:tcW w:w="4578" w:type="dxa"/>
            <w:noWrap w:val="0"/>
            <w:vAlign w:val="center"/>
          </w:tcPr>
          <w:p w14:paraId="0879202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pacing w:val="-4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pacing w:val="-4"/>
                <w:sz w:val="24"/>
                <w:szCs w:val="24"/>
                <w:lang w:eastAsia="zh-CN"/>
              </w:rPr>
              <w:t>开户行：</w:t>
            </w:r>
          </w:p>
        </w:tc>
      </w:tr>
      <w:tr w14:paraId="3F16D4B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  <w:jc w:val="center"/>
        </w:trPr>
        <w:tc>
          <w:tcPr>
            <w:tcW w:w="4534" w:type="dxa"/>
            <w:noWrap w:val="0"/>
            <w:vAlign w:val="center"/>
          </w:tcPr>
          <w:p w14:paraId="4BD4801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pacing w:val="-4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pacing w:val="-4"/>
                <w:sz w:val="24"/>
                <w:szCs w:val="24"/>
                <w:lang w:eastAsia="zh-CN"/>
              </w:rPr>
              <w:t>账户：</w:t>
            </w:r>
          </w:p>
        </w:tc>
        <w:tc>
          <w:tcPr>
            <w:tcW w:w="4578" w:type="dxa"/>
            <w:noWrap w:val="0"/>
            <w:vAlign w:val="center"/>
          </w:tcPr>
          <w:p w14:paraId="1BC135B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pacing w:val="-4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pacing w:val="-4"/>
                <w:sz w:val="24"/>
                <w:szCs w:val="24"/>
                <w:lang w:eastAsia="zh-CN"/>
              </w:rPr>
              <w:t>账户：</w:t>
            </w:r>
          </w:p>
        </w:tc>
      </w:tr>
    </w:tbl>
    <w:p w14:paraId="06947F3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/>
        <w:jc w:val="both"/>
        <w:textAlignment w:val="auto"/>
        <w:outlineLvl w:val="9"/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</w:pPr>
    </w:p>
    <w:p w14:paraId="2B601DF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/>
        <w:jc w:val="both"/>
        <w:textAlignment w:val="auto"/>
        <w:outlineLvl w:val="9"/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  <w:t xml:space="preserve">合同签订日期∶    年    月  </w:t>
      </w:r>
      <w:r>
        <w:rPr>
          <w:rFonts w:hint="eastAsia" w:ascii="仿宋" w:hAnsi="仿宋" w:eastAsia="仿宋" w:cs="仿宋"/>
          <w:spacing w:val="-4"/>
          <w:sz w:val="24"/>
          <w:szCs w:val="24"/>
          <w:lang w:val="en-US" w:eastAsia="zh-CN"/>
        </w:rPr>
        <w:t xml:space="preserve">  日</w:t>
      </w:r>
      <w:r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  <w:t xml:space="preserve">  </w:t>
      </w:r>
    </w:p>
    <w:p w14:paraId="460B7A2E">
      <w:pPr>
        <w:pStyle w:val="2"/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</w:pPr>
    </w:p>
    <w:p w14:paraId="493BAFA8">
      <w:pPr>
        <w:pStyle w:val="4"/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</w:pPr>
    </w:p>
    <w:p w14:paraId="63A748CF">
      <w:pPr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</w:pPr>
    </w:p>
    <w:p w14:paraId="3F7C09DE">
      <w:pPr>
        <w:spacing w:line="500" w:lineRule="exact"/>
        <w:jc w:val="both"/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val="en-US" w:eastAsia="zh-CN"/>
        </w:rPr>
        <w:t>说明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  <w:t>：</w:t>
      </w:r>
    </w:p>
    <w:p w14:paraId="1CEA3E20">
      <w:pPr>
        <w:spacing w:line="500" w:lineRule="exact"/>
        <w:ind w:firstLine="482" w:firstLineChars="200"/>
        <w:jc w:val="both"/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val="en-US" w:eastAsia="zh-CN"/>
        </w:rPr>
        <w:t>1.采购人与中标人按照招标文件和投标文件订立书面合同。采购人和中标人不得订立背离合同实质性内容的其他协议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eastAsia="zh-CN"/>
        </w:rPr>
        <w:t>。</w:t>
      </w:r>
    </w:p>
    <w:p w14:paraId="572A4E8C"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val="en-US" w:eastAsia="zh-CN"/>
        </w:rPr>
        <w:t>2.以上合同格式内容为草拟条款，甲乙双方签订合同时，可结合项目实际情况，在双方协商一致的情况下可进一步细化、调整，但招标文件规定的实质性条款在签订合同时不允许变更。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3D75DE5"/>
    <w:rsid w:val="63D75D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8"/>
      <w:szCs w:val="22"/>
      <w:lang w:val="en-US" w:eastAsia="zh-CN" w:bidi="ar-SA"/>
    </w:rPr>
  </w:style>
  <w:style w:type="character" w:default="1" w:styleId="7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3"/>
    <w:qFormat/>
    <w:uiPriority w:val="99"/>
    <w:pPr>
      <w:ind w:firstLine="200" w:firstLineChars="200"/>
    </w:pPr>
    <w:rPr>
      <w:szCs w:val="21"/>
    </w:rPr>
  </w:style>
  <w:style w:type="paragraph" w:styleId="3">
    <w:name w:val="Plain Text"/>
    <w:basedOn w:val="1"/>
    <w:next w:val="1"/>
    <w:qFormat/>
    <w:uiPriority w:val="0"/>
    <w:rPr>
      <w:rFonts w:ascii="宋体" w:hAnsi="Courier New" w:cs="Courier New"/>
      <w:sz w:val="21"/>
      <w:szCs w:val="21"/>
    </w:rPr>
  </w:style>
  <w:style w:type="paragraph" w:styleId="4">
    <w:name w:val="toc 4"/>
    <w:basedOn w:val="1"/>
    <w:next w:val="1"/>
    <w:qFormat/>
    <w:uiPriority w:val="0"/>
    <w:pPr>
      <w:tabs>
        <w:tab w:val="left" w:pos="1890"/>
        <w:tab w:val="right" w:leader="dot" w:pos="8296"/>
      </w:tabs>
      <w:ind w:left="630" w:leftChars="300"/>
    </w:pPr>
    <w:rPr>
      <w:rFonts w:ascii="Calibri" w:hAnsi="Calibri"/>
      <w:szCs w:val="22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2026-05-12T04:08:00Z</dcterms:created>
  <dc:creator>左左</dc:creator>
  <cp:lastModifiedBy>左左</cp:lastModifiedBy>
  <dcterms:modified xsi:type="dcterms:W3CDTF">2026-05-12T04:09:14Z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BAA004F3A51842A4AEB57F8F566B651A_11</vt:lpwstr>
  </property>
  <property fmtid="{D5CDD505-2E9C-101B-9397-08002B2CF9AE}" pid="4" name="KSOTemplateDocerSaveRecord">
    <vt:lpwstr>eyJoZGlkIjoiYjgzZjBlMWFiY2UyYjQ1NWYwYWI5MjNkODI5ZDljOGYiLCJ1c2VySWQiOiI1NzY5ODc4MzkifQ==</vt:lpwstr>
  </property>
</Properties>
</file>