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版本号：ZK26(CG)03016.1B220260716001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2026年勉县元墩镇喇家寨社区食用菌菌种升级建设项目(三次)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ZK26(CG)03016.1B2</w:t>
      </w:r>
      <w:r>
        <w:br/>
      </w:r>
      <w:r>
        <w:br/>
      </w:r>
      <w:r>
        <w:br/>
      </w:r>
    </w:p>
    <w:p>
      <w:pPr>
        <w:pStyle w:val="null3"/>
        <w:jc w:val="center"/>
        <w:outlineLvl w:val="2"/>
      </w:pPr>
      <w:r>
        <w:rPr>
          <w:rFonts w:ascii="仿宋_GB2312" w:hAnsi="仿宋_GB2312" w:cs="仿宋_GB2312" w:eastAsia="仿宋_GB2312"/>
          <w:sz w:val="28"/>
          <w:b/>
        </w:rPr>
        <w:t>勉县元墩镇人民政府</w:t>
      </w:r>
    </w:p>
    <w:p>
      <w:pPr>
        <w:pStyle w:val="null3"/>
        <w:jc w:val="center"/>
        <w:outlineLvl w:val="2"/>
      </w:pPr>
      <w:r>
        <w:rPr>
          <w:rFonts w:ascii="仿宋_GB2312" w:hAnsi="仿宋_GB2312" w:cs="仿宋_GB2312" w:eastAsia="仿宋_GB2312"/>
          <w:sz w:val="28"/>
          <w:b/>
        </w:rPr>
        <w:t>正凯建设项目管理有限公司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正凯建设项目管理有限公司</w:t>
      </w:r>
      <w:r>
        <w:rPr>
          <w:rFonts w:ascii="仿宋_GB2312" w:hAnsi="仿宋_GB2312" w:cs="仿宋_GB2312" w:eastAsia="仿宋_GB2312"/>
        </w:rPr>
        <w:t>（以下简称“代理机构”）受</w:t>
      </w:r>
      <w:r>
        <w:rPr>
          <w:rFonts w:ascii="仿宋_GB2312" w:hAnsi="仿宋_GB2312" w:cs="仿宋_GB2312" w:eastAsia="仿宋_GB2312"/>
        </w:rPr>
        <w:t>勉县元墩镇人民政府</w:t>
      </w:r>
      <w:r>
        <w:rPr>
          <w:rFonts w:ascii="仿宋_GB2312" w:hAnsi="仿宋_GB2312" w:cs="仿宋_GB2312" w:eastAsia="仿宋_GB2312"/>
        </w:rPr>
        <w:t>委托，拟对</w:t>
      </w:r>
      <w:r>
        <w:rPr>
          <w:rFonts w:ascii="仿宋_GB2312" w:hAnsi="仿宋_GB2312" w:cs="仿宋_GB2312" w:eastAsia="仿宋_GB2312"/>
        </w:rPr>
        <w:t>2026年勉县元墩镇喇家寨社区食用菌菌种升级建设项目(三次)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ZK26(CG)03016.1B2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2026年勉县元墩镇喇家寨社区食用菌菌种升级建设项目(三次)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配备菌袋装袋机3台、灭菌锅炉1个。80⽴⽅⽶灭菌柜2个，菌袋拌料⽣产线1条，液体发酵罐800升8个，空⽓净化 系统1套，⻝⽤菌接种系统1套，并对设施安装⻋间进⾏改造升级。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采购包1（2026年勉县元墩镇喇家寨社区食用菌菌种升级建设项目）：属于专门面向中小企业采购。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 执照（事业单位法人证书/专业服务机构执业许可证/民办非企业单位登记证书，自然人提供身份证）；</w:t>
      </w:r>
    </w:p>
    <w:p>
      <w:pPr>
        <w:pStyle w:val="null3"/>
      </w:pPr>
      <w:r>
        <w:rPr>
          <w:rFonts w:ascii="仿宋_GB2312" w:hAnsi="仿宋_GB2312" w:cs="仿宋_GB2312" w:eastAsia="仿宋_GB2312"/>
        </w:rPr>
        <w:t>2、法定代表人授权书：供应商应授权合法的人员参加投标全过程，其中法定代表人直接参加投标的，须出具法人身份证 明及法人身份证，并与营业执照上信息一致。法定代表授权委托人参加投标的，须出具法定代表 授权委托书及被授权代表身份证。</w:t>
      </w:r>
    </w:p>
    <w:p>
      <w:pPr>
        <w:pStyle w:val="null3"/>
      </w:pPr>
      <w:r>
        <w:rPr>
          <w:rFonts w:ascii="仿宋_GB2312" w:hAnsi="仿宋_GB2312" w:cs="仿宋_GB2312" w:eastAsia="仿宋_GB2312"/>
        </w:rPr>
        <w:t>3、投标供应商资格承诺函：供应商应具有良好的商业信誉和健全的财务会计制度,具有履行合同所必需的设备和专业技术能力 ,具有依法缴纳税收和社会保障金的良好记录，参加本项目采购活动前三年内无重大违法活动记录 ，未列入在信用中国网站“失信被执行人”、“重大税收违法案件当事人名单”中，也未列入中国 政府采购网“政府采购严重违法失信行为记录名单”中。须提供《汉中市政府采购供应商资格承 诺函》；</w:t>
      </w:r>
    </w:p>
    <w:p>
      <w:pPr>
        <w:pStyle w:val="null3"/>
      </w:pPr>
      <w:r>
        <w:rPr>
          <w:rFonts w:ascii="仿宋_GB2312" w:hAnsi="仿宋_GB2312" w:cs="仿宋_GB2312" w:eastAsia="仿宋_GB2312"/>
        </w:rPr>
        <w:t>4、声明函：本项目不接受联合体投标，不允许分包。供应商应提供《非联合体不分包投标声明》。</w:t>
      </w:r>
    </w:p>
    <w:p>
      <w:pPr>
        <w:pStyle w:val="null3"/>
      </w:pPr>
      <w:r>
        <w:rPr>
          <w:rFonts w:ascii="仿宋_GB2312" w:hAnsi="仿宋_GB2312" w:cs="仿宋_GB2312" w:eastAsia="仿宋_GB2312"/>
        </w:rPr>
        <w:t>5、投标保证金：保证⾦缴纳凭证（截图加盖公章）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勉县元墩镇人民政府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元墩镇喇家寨社区4组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勉县元墩镇人民政府经办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18291659072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正凯建设项目管理有限公司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陕西省西安市未央区陕西省西安市未央区北二环与太华路立交桥东北角百环国际19层11902号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15591479129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开户名称：正凯建设项⽬管理有限公司</w:t>
            </w:r>
          </w:p>
          <w:p>
            <w:pPr>
              <w:pStyle w:val="null3"/>
            </w:pPr>
            <w:r>
              <w:rPr>
                <w:rFonts w:ascii="仿宋_GB2312" w:hAnsi="仿宋_GB2312" w:cs="仿宋_GB2312" w:eastAsia="仿宋_GB2312"/>
              </w:rPr>
              <w:t>开户银行：中国建设银⾏西安经济技术开发区⽀⾏</w:t>
            </w:r>
          </w:p>
          <w:p>
            <w:pPr>
              <w:pStyle w:val="null3"/>
            </w:pPr>
            <w:r>
              <w:rPr>
                <w:rFonts w:ascii="仿宋_GB2312" w:hAnsi="仿宋_GB2312" w:cs="仿宋_GB2312" w:eastAsia="仿宋_GB2312"/>
              </w:rPr>
              <w:t>银行账号：61050193004100000678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代理服务费收费标准：按国家计委关于印发《招标代理服务收费管理暂⾏办法》的通知（计价格[2002]1980号）号⽂的有关标准收取，由成交供应商在领取成交通知书前向采购代理机构⼀次性⽀付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勉县元墩镇人民政府</w:t>
      </w:r>
      <w:r>
        <w:rPr>
          <w:rFonts w:ascii="仿宋_GB2312" w:hAnsi="仿宋_GB2312" w:cs="仿宋_GB2312" w:eastAsia="仿宋_GB2312"/>
        </w:rPr>
        <w:t>和</w:t>
      </w:r>
      <w:r>
        <w:rPr>
          <w:rFonts w:ascii="仿宋_GB2312" w:hAnsi="仿宋_GB2312" w:cs="仿宋_GB2312" w:eastAsia="仿宋_GB2312"/>
        </w:rPr>
        <w:t>正凯建设项目管理有限公司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勉县元墩镇人民政府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正凯建设项目管理有限公司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勉县元墩镇人民政府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正凯建设项目管理有限公司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规格需完全符合合同约定参数2. 供应商需提供完整质量合格证明文件3. 到货数量与采购清单100%一致4. 包装完好无运输损坏5. 按约定时间节点完成交付6. 通过采购方专业检测验收7. 开具合规发票及验收单据</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正凯建设项目管理有限公司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正凯建设项目管理有限公司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正凯建设项目管理有限公司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联系电话：15591479129</w:t>
      </w:r>
    </w:p>
    <w:p>
      <w:pPr>
        <w:pStyle w:val="null3"/>
      </w:pPr>
      <w:r>
        <w:rPr>
          <w:rFonts w:ascii="仿宋_GB2312" w:hAnsi="仿宋_GB2312" w:cs="仿宋_GB2312" w:eastAsia="仿宋_GB2312"/>
        </w:rPr>
        <w:t>地址：陕西省汉中市汉台区供电大道邮局对面正凯公司</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配备菌袋装袋机3台、灭菌锅炉1个。80立方米灭菌柜2个，菌袋拌料生产线1条，液体发酵罐800升8个，空气净化系统1套，食用菌接种系统1套，并对设施安装车间进行改造升级。</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1,240,000.00</w:t>
      </w:r>
    </w:p>
    <w:p>
      <w:pPr>
        <w:pStyle w:val="null3"/>
      </w:pPr>
      <w:r>
        <w:rPr>
          <w:rFonts w:ascii="仿宋_GB2312" w:hAnsi="仿宋_GB2312" w:cs="仿宋_GB2312" w:eastAsia="仿宋_GB2312"/>
        </w:rPr>
        <w:t>采购包最高限价（元）: 1,240,000.00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食用菌菌种升级</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标的名称：食用菌菌种升级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288"/>
              <w:gridCol w:w="558"/>
              <w:gridCol w:w="1788"/>
              <w:gridCol w:w="279"/>
              <w:gridCol w:w="269"/>
            </w:tblGrid>
            <w:tr>
              <w:tc>
                <w:tcPr>
                  <w:tcW w:type="dxa" w:w="288"/>
                  <w:tcBorders>
                    <w:top w:val="singl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rFonts w:ascii="仿宋_GB2312" w:hAnsi="仿宋_GB2312" w:cs="仿宋_GB2312" w:eastAsia="仿宋_GB2312"/>
                      <w:sz w:val="21"/>
                      <w:color w:val="000000"/>
                    </w:rPr>
                    <w:t>序号</w:t>
                  </w:r>
                </w:p>
              </w:tc>
              <w:tc>
                <w:tcPr>
                  <w:tcW w:type="dxa" w:w="558"/>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设备名称</w:t>
                  </w:r>
                </w:p>
              </w:tc>
              <w:tc>
                <w:tcPr>
                  <w:tcW w:type="dxa" w:w="1788"/>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ind w:firstLine="1470"/>
                    <w:jc w:val="left"/>
                  </w:pPr>
                  <w:r>
                    <w:rPr>
                      <w:rFonts w:ascii="仿宋_GB2312" w:hAnsi="仿宋_GB2312" w:cs="仿宋_GB2312" w:eastAsia="仿宋_GB2312"/>
                      <w:sz w:val="21"/>
                      <w:color w:val="000000"/>
                    </w:rPr>
                    <w:t>技术规格要求</w:t>
                  </w:r>
                </w:p>
              </w:tc>
              <w:tc>
                <w:tcPr>
                  <w:tcW w:type="dxa" w:w="279"/>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数量</w:t>
                  </w:r>
                </w:p>
              </w:tc>
              <w:tc>
                <w:tcPr>
                  <w:tcW w:type="dxa" w:w="269"/>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单位</w:t>
                  </w:r>
                </w:p>
              </w:tc>
            </w:tr>
            <w:tr>
              <w:tc>
                <w:tcPr>
                  <w:tcW w:type="dxa" w:w="3182"/>
                  <w:gridSpan w:val="5"/>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rFonts w:ascii="仿宋_GB2312" w:hAnsi="仿宋_GB2312" w:cs="仿宋_GB2312" w:eastAsia="仿宋_GB2312"/>
                      <w:sz w:val="21"/>
                      <w:b/>
                      <w:color w:val="000000"/>
                    </w:rPr>
                    <w:t>一、菌袋装袋机</w:t>
                  </w:r>
                </w:p>
              </w:tc>
            </w:tr>
            <w:tr>
              <w:tc>
                <w:tcPr>
                  <w:tcW w:type="dxa" w:w="288"/>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rFonts w:ascii="仿宋_GB2312" w:hAnsi="仿宋_GB2312" w:cs="仿宋_GB2312" w:eastAsia="仿宋_GB2312"/>
                      <w:sz w:val="21"/>
                      <w:color w:val="000000"/>
                    </w:rPr>
                    <w:t>1</w:t>
                  </w:r>
                </w:p>
              </w:tc>
              <w:tc>
                <w:tcPr>
                  <w:tcW w:type="dxa" w:w="558"/>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自动套袋窝口插棒机（伺服版）</w:t>
                  </w:r>
                </w:p>
              </w:tc>
              <w:tc>
                <w:tcPr>
                  <w:tcW w:type="dxa" w:w="1788"/>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1. 电机功率：≥5KW，380V/50Hz</w:t>
                  </w:r>
                  <w:r>
                    <w:br/>
                  </w:r>
                  <w:r>
                    <w:rPr>
                      <w:rFonts w:ascii="仿宋_GB2312" w:hAnsi="仿宋_GB2312" w:cs="仿宋_GB2312" w:eastAsia="仿宋_GB2312"/>
                      <w:sz w:val="21"/>
                      <w:color w:val="000000"/>
                    </w:rPr>
                    <w:t xml:space="preserve">2. </w:t>
                  </w:r>
                  <w:r>
                    <w:rPr>
                      <w:rFonts w:ascii="仿宋_GB2312" w:hAnsi="仿宋_GB2312" w:cs="仿宋_GB2312" w:eastAsia="仿宋_GB2312"/>
                      <w:sz w:val="22"/>
                      <w:color w:val="000000"/>
                      <w:shd w:fill="FFFFFF" w:val="clear"/>
                    </w:rPr>
                    <w:t>★</w:t>
                  </w:r>
                  <w:r>
                    <w:rPr>
                      <w:rFonts w:ascii="仿宋_GB2312" w:hAnsi="仿宋_GB2312" w:cs="仿宋_GB2312" w:eastAsia="仿宋_GB2312"/>
                      <w:sz w:val="21"/>
                      <w:color w:val="000000"/>
                    </w:rPr>
                    <w:t>工作效率：</w:t>
                  </w:r>
                  <w:r>
                    <w:rPr>
                      <w:rFonts w:ascii="仿宋_GB2312" w:hAnsi="仿宋_GB2312" w:cs="仿宋_GB2312" w:eastAsia="仿宋_GB2312"/>
                      <w:sz w:val="21"/>
                      <w:color w:val="000000"/>
                    </w:rPr>
                    <w:t>≥900袋/小时</w:t>
                  </w:r>
                  <w:r>
                    <w:br/>
                  </w:r>
                  <w:r>
                    <w:rPr>
                      <w:rFonts w:ascii="仿宋_GB2312" w:hAnsi="仿宋_GB2312" w:cs="仿宋_GB2312" w:eastAsia="仿宋_GB2312"/>
                      <w:sz w:val="21"/>
                      <w:color w:val="000000"/>
                    </w:rPr>
                    <w:t xml:space="preserve">3. </w:t>
                  </w:r>
                  <w:r>
                    <w:rPr>
                      <w:rFonts w:ascii="仿宋_GB2312" w:hAnsi="仿宋_GB2312" w:cs="仿宋_GB2312" w:eastAsia="仿宋_GB2312"/>
                      <w:sz w:val="22"/>
                      <w:color w:val="000000"/>
                      <w:shd w:fill="FFFFFF" w:val="clear"/>
                    </w:rPr>
                    <w:t>★</w:t>
                  </w:r>
                  <w:r>
                    <w:rPr>
                      <w:rFonts w:ascii="仿宋_GB2312" w:hAnsi="仿宋_GB2312" w:cs="仿宋_GB2312" w:eastAsia="仿宋_GB2312"/>
                      <w:sz w:val="21"/>
                      <w:color w:val="000000"/>
                    </w:rPr>
                    <w:t>接触物料部分材质：</w:t>
                  </w:r>
                  <w:r>
                    <w:rPr>
                      <w:rFonts w:ascii="仿宋_GB2312" w:hAnsi="仿宋_GB2312" w:cs="仿宋_GB2312" w:eastAsia="仿宋_GB2312"/>
                      <w:sz w:val="21"/>
                      <w:color w:val="000000"/>
                    </w:rPr>
                    <w:t>201不锈钢或碳钢或同等及以上材质；外壳材质：不锈钢或经防锈处理的金属材质。（主要以耐磨防腐蚀、防锈为主）</w:t>
                  </w:r>
                </w:p>
                <w:p>
                  <w:pPr>
                    <w:pStyle w:val="null3"/>
                    <w:jc w:val="left"/>
                  </w:pPr>
                  <w:r>
                    <w:rPr>
                      <w:rFonts w:ascii="仿宋_GB2312" w:hAnsi="仿宋_GB2312" w:cs="仿宋_GB2312" w:eastAsia="仿宋_GB2312"/>
                      <w:sz w:val="21"/>
                      <w:color w:val="000000"/>
                    </w:rPr>
                    <w:t>4. 功能：自动套袋、装袋、窝口、插棒，一键操作，智能检测，故障报警</w:t>
                  </w:r>
                  <w:r>
                    <w:br/>
                  </w:r>
                  <w:r>
                    <w:rPr>
                      <w:rFonts w:ascii="仿宋_GB2312" w:hAnsi="仿宋_GB2312" w:cs="仿宋_GB2312" w:eastAsia="仿宋_GB2312"/>
                      <w:sz w:val="21"/>
                      <w:color w:val="000000"/>
                    </w:rPr>
                    <w:t>5. 装袋精度：长度误差≤±5mm，松紧可调</w:t>
                  </w:r>
                  <w:r>
                    <w:br/>
                  </w:r>
                  <w:r>
                    <w:rPr>
                      <w:rFonts w:ascii="仿宋_GB2312" w:hAnsi="仿宋_GB2312" w:cs="仿宋_GB2312" w:eastAsia="仿宋_GB2312"/>
                      <w:sz w:val="21"/>
                      <w:color w:val="000000"/>
                    </w:rPr>
                    <w:t>6. 送棒：震动盘送棒速度可调，带自检启停</w:t>
                  </w:r>
                  <w:r>
                    <w:br/>
                  </w:r>
                  <w:r>
                    <w:rPr>
                      <w:rFonts w:ascii="仿宋_GB2312" w:hAnsi="仿宋_GB2312" w:cs="仿宋_GB2312" w:eastAsia="仿宋_GB2312"/>
                      <w:sz w:val="21"/>
                      <w:color w:val="000000"/>
                    </w:rPr>
                    <w:t>7. 安全：配红外线安全光幕（防夹手）</w:t>
                  </w:r>
                  <w:r>
                    <w:br/>
                  </w:r>
                  <w:r>
                    <w:rPr>
                      <w:rFonts w:ascii="仿宋_GB2312" w:hAnsi="仿宋_GB2312" w:cs="仿宋_GB2312" w:eastAsia="仿宋_GB2312"/>
                      <w:sz w:val="21"/>
                      <w:color w:val="000000"/>
                    </w:rPr>
                    <w:t>8. 适用菌袋：折径150-250mm，长度≤600mm</w:t>
                  </w:r>
                  <w:r>
                    <w:br/>
                  </w:r>
                  <w:r>
                    <w:rPr>
                      <w:rFonts w:ascii="仿宋_GB2312" w:hAnsi="仿宋_GB2312" w:cs="仿宋_GB2312" w:eastAsia="仿宋_GB2312"/>
                      <w:sz w:val="21"/>
                      <w:color w:val="000000"/>
                    </w:rPr>
                    <w:t>9. 适用塑料棒：直径18-25mm，长度150-250mm</w:t>
                  </w:r>
                </w:p>
              </w:tc>
              <w:tc>
                <w:tcPr>
                  <w:tcW w:type="dxa" w:w="279"/>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3</w:t>
                  </w:r>
                </w:p>
              </w:tc>
              <w:tc>
                <w:tcPr>
                  <w:tcW w:type="dxa" w:w="269"/>
                  <w:tcBorders>
                    <w:top w:val="singl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rFonts w:ascii="仿宋_GB2312" w:hAnsi="仿宋_GB2312" w:cs="仿宋_GB2312" w:eastAsia="仿宋_GB2312"/>
                      <w:sz w:val="21"/>
                      <w:color w:val="000000"/>
                    </w:rPr>
                    <w:t>套</w:t>
                  </w:r>
                </w:p>
              </w:tc>
            </w:tr>
            <w:tr>
              <w:tc>
                <w:tcPr>
                  <w:tcW w:type="dxa" w:w="3182"/>
                  <w:gridSpan w:val="5"/>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rFonts w:ascii="仿宋_GB2312" w:hAnsi="仿宋_GB2312" w:cs="仿宋_GB2312" w:eastAsia="仿宋_GB2312"/>
                      <w:sz w:val="21"/>
                      <w:b/>
                      <w:color w:val="000000"/>
                    </w:rPr>
                    <w:t>二、灭菌锅炉</w:t>
                  </w:r>
                </w:p>
              </w:tc>
            </w:tr>
            <w:tr>
              <w:tc>
                <w:tcPr>
                  <w:tcW w:type="dxa" w:w="288"/>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rFonts w:ascii="仿宋_GB2312" w:hAnsi="仿宋_GB2312" w:cs="仿宋_GB2312" w:eastAsia="仿宋_GB2312"/>
                      <w:sz w:val="21"/>
                      <w:color w:val="000000"/>
                    </w:rPr>
                    <w:t>2</w:t>
                  </w:r>
                </w:p>
              </w:tc>
              <w:tc>
                <w:tcPr>
                  <w:tcW w:type="dxa" w:w="558"/>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常压蒸汽锅炉</w:t>
                  </w:r>
                </w:p>
                <w:p>
                  <w:pPr>
                    <w:pStyle w:val="null3"/>
                    <w:jc w:val="left"/>
                  </w:pPr>
                </w:p>
              </w:tc>
              <w:tc>
                <w:tcPr>
                  <w:tcW w:type="dxa" w:w="1788"/>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1. 额定蒸发量：≥1t/h</w:t>
                  </w:r>
                  <w:r>
                    <w:br/>
                  </w:r>
                  <w:r>
                    <w:rPr>
                      <w:rFonts w:ascii="仿宋_GB2312" w:hAnsi="仿宋_GB2312" w:cs="仿宋_GB2312" w:eastAsia="仿宋_GB2312"/>
                      <w:sz w:val="21"/>
                      <w:color w:val="000000"/>
                    </w:rPr>
                    <w:t>2. 燃料种类：生物质颗粒</w:t>
                  </w:r>
                  <w:r>
                    <w:br/>
                  </w:r>
                  <w:r>
                    <w:rPr>
                      <w:rFonts w:ascii="仿宋_GB2312" w:hAnsi="仿宋_GB2312" w:cs="仿宋_GB2312" w:eastAsia="仿宋_GB2312"/>
                      <w:sz w:val="21"/>
                      <w:color w:val="000000"/>
                    </w:rPr>
                    <w:t>3. 炉体材质：Q235B或同等及以上材质，厚度≥8mm</w:t>
                  </w:r>
                  <w:r>
                    <w:br/>
                  </w:r>
                  <w:r>
                    <w:rPr>
                      <w:rFonts w:ascii="仿宋_GB2312" w:hAnsi="仿宋_GB2312" w:cs="仿宋_GB2312" w:eastAsia="仿宋_GB2312"/>
                      <w:sz w:val="21"/>
                      <w:color w:val="000000"/>
                    </w:rPr>
                    <w:t>4. 配套辅机：引风机、节能器、除尘器</w:t>
                  </w:r>
                  <w:r>
                    <w:br/>
                  </w:r>
                  <w:r>
                    <w:rPr>
                      <w:rFonts w:ascii="仿宋_GB2312" w:hAnsi="仿宋_GB2312" w:cs="仿宋_GB2312" w:eastAsia="仿宋_GB2312"/>
                      <w:sz w:val="21"/>
                      <w:color w:val="000000"/>
                    </w:rPr>
                    <w:t>5. 额定热效率：≥85%，工作压力：≤0.08MPa</w:t>
                  </w:r>
                  <w:r>
                    <w:br/>
                  </w:r>
                  <w:r>
                    <w:rPr>
                      <w:rFonts w:ascii="仿宋_GB2312" w:hAnsi="仿宋_GB2312" w:cs="仿宋_GB2312" w:eastAsia="仿宋_GB2312"/>
                      <w:sz w:val="21"/>
                      <w:color w:val="000000"/>
                    </w:rPr>
                    <w:t>6. 安全附件：双色水位计≥1个，压力表（1.6级）≥1个，安全阀≥2个</w:t>
                  </w:r>
                  <w:r>
                    <w:br/>
                  </w:r>
                  <w:r>
                    <w:rPr>
                      <w:rFonts w:ascii="仿宋_GB2312" w:hAnsi="仿宋_GB2312" w:cs="仿宋_GB2312" w:eastAsia="仿宋_GB2312"/>
                      <w:sz w:val="21"/>
                      <w:color w:val="000000"/>
                    </w:rPr>
                    <w:t>7. 含安装、烟囱高度≥4m、基础施工、调试</w:t>
                  </w:r>
                </w:p>
              </w:tc>
              <w:tc>
                <w:tcPr>
                  <w:tcW w:type="dxa" w:w="279"/>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1</w:t>
                  </w:r>
                </w:p>
              </w:tc>
              <w:tc>
                <w:tcPr>
                  <w:tcW w:type="dxa" w:w="269"/>
                  <w:tcBorders>
                    <w:top w:val="singl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rFonts w:ascii="仿宋_GB2312" w:hAnsi="仿宋_GB2312" w:cs="仿宋_GB2312" w:eastAsia="仿宋_GB2312"/>
                      <w:sz w:val="21"/>
                      <w:color w:val="000000"/>
                    </w:rPr>
                    <w:t>台</w:t>
                  </w:r>
                </w:p>
              </w:tc>
            </w:tr>
            <w:tr>
              <w:tc>
                <w:tcPr>
                  <w:tcW w:type="dxa" w:w="3182"/>
                  <w:gridSpan w:val="5"/>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rFonts w:ascii="仿宋_GB2312" w:hAnsi="仿宋_GB2312" w:cs="仿宋_GB2312" w:eastAsia="仿宋_GB2312"/>
                      <w:sz w:val="21"/>
                      <w:b/>
                      <w:color w:val="000000"/>
                    </w:rPr>
                    <w:t>三、</w:t>
                  </w:r>
                  <w:r>
                    <w:rPr>
                      <w:rFonts w:ascii="仿宋_GB2312" w:hAnsi="仿宋_GB2312" w:cs="仿宋_GB2312" w:eastAsia="仿宋_GB2312"/>
                      <w:sz w:val="21"/>
                      <w:b/>
                      <w:color w:val="000000"/>
                    </w:rPr>
                    <w:t>80立方米灭菌柜</w:t>
                  </w:r>
                </w:p>
              </w:tc>
            </w:tr>
            <w:tr>
              <w:tc>
                <w:tcPr>
                  <w:tcW w:type="dxa" w:w="288"/>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rFonts w:ascii="仿宋_GB2312" w:hAnsi="仿宋_GB2312" w:cs="仿宋_GB2312" w:eastAsia="仿宋_GB2312"/>
                      <w:sz w:val="21"/>
                      <w:color w:val="000000"/>
                    </w:rPr>
                    <w:t>3</w:t>
                  </w:r>
                </w:p>
              </w:tc>
              <w:tc>
                <w:tcPr>
                  <w:tcW w:type="dxa" w:w="558"/>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常压灭菌柜</w:t>
                  </w:r>
                </w:p>
              </w:tc>
              <w:tc>
                <w:tcPr>
                  <w:tcW w:type="dxa" w:w="1788"/>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1.柜外型尺寸≥80m³ ，柜内有效容积：≥68m³</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4"/>
                      <w:color w:val="000000"/>
                    </w:rPr>
                    <w:t>▲</w:t>
                  </w:r>
                  <w:r>
                    <w:rPr>
                      <w:rFonts w:ascii="仿宋_GB2312" w:hAnsi="仿宋_GB2312" w:cs="仿宋_GB2312" w:eastAsia="仿宋_GB2312"/>
                      <w:sz w:val="21"/>
                      <w:color w:val="000000"/>
                    </w:rPr>
                    <w:t>保温层厚度</w:t>
                  </w:r>
                  <w:r>
                    <w:rPr>
                      <w:rFonts w:ascii="仿宋_GB2312" w:hAnsi="仿宋_GB2312" w:cs="仿宋_GB2312" w:eastAsia="仿宋_GB2312"/>
                      <w:sz w:val="21"/>
                      <w:color w:val="000000"/>
                    </w:rPr>
                    <w:t>≥100mm</w:t>
                  </w:r>
                  <w:r>
                    <w:br/>
                  </w:r>
                  <w:r>
                    <w:rPr>
                      <w:rFonts w:ascii="仿宋_GB2312" w:hAnsi="仿宋_GB2312" w:cs="仿宋_GB2312" w:eastAsia="仿宋_GB2312"/>
                      <w:sz w:val="21"/>
                      <w:color w:val="000000"/>
                    </w:rPr>
                    <w:t>3. 材质：外壳同等或优于201不锈钢，厚≥1mm，内胆同等或优于201不锈钢，厚≥4mm，H型钢骨架</w:t>
                  </w:r>
                  <w:r>
                    <w:br/>
                  </w:r>
                  <w:r>
                    <w:rPr>
                      <w:rFonts w:ascii="仿宋_GB2312" w:hAnsi="仿宋_GB2312" w:cs="仿宋_GB2312" w:eastAsia="仿宋_GB2312"/>
                      <w:sz w:val="21"/>
                      <w:color w:val="000000"/>
                    </w:rPr>
                    <w:t>4. 两端开门，充气式密封，硅胶密封条≥2根</w:t>
                  </w:r>
                  <w:r>
                    <w:br/>
                  </w:r>
                  <w:r>
                    <w:rPr>
                      <w:rFonts w:ascii="仿宋_GB2312" w:hAnsi="仿宋_GB2312" w:cs="仿宋_GB2312" w:eastAsia="仿宋_GB2312"/>
                      <w:sz w:val="21"/>
                      <w:color w:val="000000"/>
                    </w:rPr>
                    <w:t>5. 配置：≥7寸触控电脑控制系统、净重式安全阀≥2个、气动角座阀≥2个（DN80）、压力传感器≥1个、温度传感器≥2个、止回阀</w:t>
                  </w:r>
                  <w:r>
                    <w:br/>
                  </w:r>
                  <w:r>
                    <w:rPr>
                      <w:rFonts w:ascii="仿宋_GB2312" w:hAnsi="仿宋_GB2312" w:cs="仿宋_GB2312" w:eastAsia="仿宋_GB2312"/>
                      <w:sz w:val="21"/>
                      <w:color w:val="000000"/>
                    </w:rPr>
                    <w:t>6. 最高工作温度：≥105℃</w:t>
                  </w:r>
                </w:p>
                <w:p>
                  <w:pPr>
                    <w:pStyle w:val="null3"/>
                    <w:jc w:val="left"/>
                  </w:pPr>
                  <w:r>
                    <w:rPr>
                      <w:rFonts w:ascii="仿宋_GB2312" w:hAnsi="仿宋_GB2312" w:cs="仿宋_GB2312" w:eastAsia="仿宋_GB2312"/>
                      <w:sz w:val="21"/>
                      <w:color w:val="000000"/>
                    </w:rPr>
                    <w:t>7. 安全连锁：门锁与压力联动，有压力时无法开门</w:t>
                  </w:r>
                </w:p>
              </w:tc>
              <w:tc>
                <w:tcPr>
                  <w:tcW w:type="dxa" w:w="279"/>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2</w:t>
                  </w:r>
                </w:p>
              </w:tc>
              <w:tc>
                <w:tcPr>
                  <w:tcW w:type="dxa" w:w="269"/>
                  <w:tcBorders>
                    <w:top w:val="singl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rFonts w:ascii="仿宋_GB2312" w:hAnsi="仿宋_GB2312" w:cs="仿宋_GB2312" w:eastAsia="仿宋_GB2312"/>
                      <w:sz w:val="21"/>
                      <w:color w:val="000000"/>
                    </w:rPr>
                    <w:t>台</w:t>
                  </w:r>
                </w:p>
              </w:tc>
            </w:tr>
            <w:tr>
              <w:tc>
                <w:tcPr>
                  <w:tcW w:type="dxa" w:w="288"/>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rFonts w:ascii="仿宋_GB2312" w:hAnsi="仿宋_GB2312" w:cs="仿宋_GB2312" w:eastAsia="仿宋_GB2312"/>
                      <w:sz w:val="21"/>
                      <w:color w:val="000000"/>
                    </w:rPr>
                    <w:t>4</w:t>
                  </w:r>
                </w:p>
              </w:tc>
              <w:tc>
                <w:tcPr>
                  <w:tcW w:type="dxa" w:w="55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灭菌车</w:t>
                  </w:r>
                </w:p>
              </w:tc>
              <w:tc>
                <w:tcPr>
                  <w:tcW w:type="dxa" w:w="178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1. 外形尺寸：长1150±5mm，宽960±5mm，高1880±5mm</w:t>
                  </w:r>
                  <w:r>
                    <w:br/>
                  </w:r>
                  <w:r>
                    <w:rPr>
                      <w:rFonts w:ascii="仿宋_GB2312" w:hAnsi="仿宋_GB2312" w:cs="仿宋_GB2312" w:eastAsia="仿宋_GB2312"/>
                      <w:sz w:val="21"/>
                      <w:color w:val="000000"/>
                    </w:rPr>
                    <w:t>2. 材质：同等或优于201不锈钢，方管≥30×30×2.0mm</w:t>
                  </w:r>
                  <w:r>
                    <w:br/>
                  </w:r>
                  <w:r>
                    <w:rPr>
                      <w:rFonts w:ascii="仿宋_GB2312" w:hAnsi="仿宋_GB2312" w:cs="仿宋_GB2312" w:eastAsia="仿宋_GB2312"/>
                      <w:sz w:val="21"/>
                      <w:color w:val="000000"/>
                    </w:rPr>
                    <w:t>3. 承重能力：≥950kg/个</w:t>
                  </w:r>
                  <w:r>
                    <w:br/>
                  </w:r>
                  <w:r>
                    <w:rPr>
                      <w:rFonts w:ascii="仿宋_GB2312" w:hAnsi="仿宋_GB2312" w:cs="仿宋_GB2312" w:eastAsia="仿宋_GB2312"/>
                      <w:sz w:val="21"/>
                      <w:color w:val="000000"/>
                    </w:rPr>
                    <w:t>4. 层数：≥7层，层间距：≥300mm</w:t>
                  </w:r>
                  <w:r>
                    <w:br/>
                  </w:r>
                  <w:r>
                    <w:rPr>
                      <w:rFonts w:ascii="仿宋_GB2312" w:hAnsi="仿宋_GB2312" w:cs="仿宋_GB2312" w:eastAsia="仿宋_GB2312"/>
                      <w:sz w:val="21"/>
                      <w:color w:val="000000"/>
                    </w:rPr>
                    <w:t>5. 焊接：满焊，打磨光滑无毛刺</w:t>
                  </w:r>
                </w:p>
              </w:tc>
              <w:tc>
                <w:tcPr>
                  <w:tcW w:type="dxa" w:w="27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96</w:t>
                  </w:r>
                </w:p>
              </w:tc>
              <w:tc>
                <w:tcPr>
                  <w:tcW w:type="dxa" w:w="26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rFonts w:ascii="仿宋_GB2312" w:hAnsi="仿宋_GB2312" w:cs="仿宋_GB2312" w:eastAsia="仿宋_GB2312"/>
                      <w:sz w:val="21"/>
                      <w:color w:val="000000"/>
                    </w:rPr>
                    <w:t>个</w:t>
                  </w:r>
                </w:p>
              </w:tc>
            </w:tr>
            <w:tr>
              <w:tc>
                <w:tcPr>
                  <w:tcW w:type="dxa" w:w="3182"/>
                  <w:gridSpan w:val="5"/>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rFonts w:ascii="仿宋_GB2312" w:hAnsi="仿宋_GB2312" w:cs="仿宋_GB2312" w:eastAsia="仿宋_GB2312"/>
                      <w:sz w:val="21"/>
                      <w:b/>
                      <w:color w:val="000000"/>
                    </w:rPr>
                    <w:t>四、拌料输送设备</w:t>
                  </w:r>
                </w:p>
              </w:tc>
            </w:tr>
            <w:tr>
              <w:tc>
                <w:tcPr>
                  <w:tcW w:type="dxa" w:w="288"/>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rFonts w:ascii="仿宋_GB2312" w:hAnsi="仿宋_GB2312" w:cs="仿宋_GB2312" w:eastAsia="仿宋_GB2312"/>
                      <w:sz w:val="21"/>
                      <w:color w:val="000000"/>
                    </w:rPr>
                    <w:t>5</w:t>
                  </w:r>
                </w:p>
              </w:tc>
              <w:tc>
                <w:tcPr>
                  <w:tcW w:type="dxa" w:w="558"/>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一次拌料搅拌机</w:t>
                  </w:r>
                </w:p>
              </w:tc>
              <w:tc>
                <w:tcPr>
                  <w:tcW w:type="dxa" w:w="1788"/>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1. 有效容积：≥4m³</w:t>
                  </w:r>
                  <w:r>
                    <w:br/>
                  </w:r>
                  <w:r>
                    <w:rPr>
                      <w:rFonts w:ascii="仿宋_GB2312" w:hAnsi="仿宋_GB2312" w:cs="仿宋_GB2312" w:eastAsia="仿宋_GB2312"/>
                      <w:sz w:val="21"/>
                      <w:color w:val="000000"/>
                    </w:rPr>
                    <w:t>2. 搅拌形式：双螺带，接触物料部分材质：同等或优于201不锈钢/碳钢；机架及非接触部分：碳钢或同等及以上材质</w:t>
                  </w:r>
                  <w:r>
                    <w:br/>
                  </w:r>
                  <w:r>
                    <w:rPr>
                      <w:rFonts w:ascii="仿宋_GB2312" w:hAnsi="仿宋_GB2312" w:cs="仿宋_GB2312" w:eastAsia="仿宋_GB2312"/>
                      <w:sz w:val="21"/>
                      <w:color w:val="000000"/>
                    </w:rPr>
                    <w:t>3. 出料口：气动开关，开度可调</w:t>
                  </w:r>
                  <w:r>
                    <w:br/>
                  </w:r>
                  <w:r>
                    <w:rPr>
                      <w:rFonts w:ascii="仿宋_GB2312" w:hAnsi="仿宋_GB2312" w:cs="仿宋_GB2312" w:eastAsia="仿宋_GB2312"/>
                      <w:sz w:val="21"/>
                      <w:color w:val="000000"/>
                    </w:rPr>
                    <w:t>4. 电机功率：≥11KW，380V/50Hz，</w:t>
                  </w:r>
                </w:p>
                <w:p>
                  <w:pPr>
                    <w:pStyle w:val="null3"/>
                    <w:jc w:val="left"/>
                  </w:pPr>
                  <w:r>
                    <w:rPr>
                      <w:rFonts w:ascii="仿宋_GB2312" w:hAnsi="仿宋_GB2312" w:cs="仿宋_GB2312" w:eastAsia="仿宋_GB2312"/>
                      <w:sz w:val="21"/>
                      <w:color w:val="000000"/>
                    </w:rPr>
                    <w:t>5. 搅拌均匀度：变异系数≤5%</w:t>
                  </w:r>
                </w:p>
              </w:tc>
              <w:tc>
                <w:tcPr>
                  <w:tcW w:type="dxa" w:w="279"/>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1</w:t>
                  </w:r>
                </w:p>
              </w:tc>
              <w:tc>
                <w:tcPr>
                  <w:tcW w:type="dxa" w:w="269"/>
                  <w:tcBorders>
                    <w:top w:val="singl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rFonts w:ascii="仿宋_GB2312" w:hAnsi="仿宋_GB2312" w:cs="仿宋_GB2312" w:eastAsia="仿宋_GB2312"/>
                      <w:sz w:val="21"/>
                      <w:color w:val="000000"/>
                    </w:rPr>
                    <w:t>台</w:t>
                  </w:r>
                </w:p>
              </w:tc>
            </w:tr>
            <w:tr>
              <w:tc>
                <w:tcPr>
                  <w:tcW w:type="dxa" w:w="288"/>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rFonts w:ascii="仿宋_GB2312" w:hAnsi="仿宋_GB2312" w:cs="仿宋_GB2312" w:eastAsia="仿宋_GB2312"/>
                      <w:sz w:val="21"/>
                      <w:color w:val="000000"/>
                    </w:rPr>
                    <w:t>6</w:t>
                  </w:r>
                </w:p>
              </w:tc>
              <w:tc>
                <w:tcPr>
                  <w:tcW w:type="dxa" w:w="55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二次拌料搅拌机（带振动筛）</w:t>
                  </w:r>
                </w:p>
              </w:tc>
              <w:tc>
                <w:tcPr>
                  <w:tcW w:type="dxa" w:w="178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1. 有效容积：≥6m³</w:t>
                  </w:r>
                  <w:r>
                    <w:br/>
                  </w:r>
                  <w:r>
                    <w:rPr>
                      <w:rFonts w:ascii="仿宋_GB2312" w:hAnsi="仿宋_GB2312" w:cs="仿宋_GB2312" w:eastAsia="仿宋_GB2312"/>
                      <w:sz w:val="21"/>
                      <w:color w:val="000000"/>
                    </w:rPr>
                    <w:t>2. 搅拌形式：双螺带，接触物料部分材质：同等或优于201不锈钢/碳钢；机架及非接触部分：碳钢或同等及以上材质</w:t>
                  </w:r>
                </w:p>
                <w:p>
                  <w:pPr>
                    <w:pStyle w:val="null3"/>
                    <w:jc w:val="left"/>
                  </w:pPr>
                  <w:r>
                    <w:rPr>
                      <w:rFonts w:ascii="仿宋_GB2312" w:hAnsi="仿宋_GB2312" w:cs="仿宋_GB2312" w:eastAsia="仿宋_GB2312"/>
                      <w:sz w:val="21"/>
                      <w:color w:val="000000"/>
                    </w:rPr>
                    <w:t>3.出料口：气动开关，开度可调</w:t>
                  </w:r>
                  <w:r>
                    <w:br/>
                  </w:r>
                  <w:r>
                    <w:rPr>
                      <w:rFonts w:ascii="仿宋_GB2312" w:hAnsi="仿宋_GB2312" w:cs="仿宋_GB2312" w:eastAsia="仿宋_GB2312"/>
                      <w:sz w:val="21"/>
                      <w:color w:val="000000"/>
                    </w:rPr>
                    <w:t>4. 电机功率：≥15KW，380V/50Hz</w:t>
                  </w:r>
                  <w:r>
                    <w:br/>
                  </w:r>
                  <w:r>
                    <w:rPr>
                      <w:rFonts w:ascii="仿宋_GB2312" w:hAnsi="仿宋_GB2312" w:cs="仿宋_GB2312" w:eastAsia="仿宋_GB2312"/>
                      <w:sz w:val="21"/>
                      <w:color w:val="000000"/>
                    </w:rPr>
                    <w:t>5. 振动筛：钢网，孔径≤30×30mm</w:t>
                  </w:r>
                </w:p>
                <w:p>
                  <w:pPr>
                    <w:pStyle w:val="null3"/>
                    <w:jc w:val="left"/>
                  </w:pPr>
                  <w:r>
                    <w:rPr>
                      <w:rFonts w:ascii="仿宋_GB2312" w:hAnsi="仿宋_GB2312" w:cs="仿宋_GB2312" w:eastAsia="仿宋_GB2312"/>
                      <w:sz w:val="21"/>
                      <w:color w:val="000000"/>
                    </w:rPr>
                    <w:t>6. 搅拌均匀度：变异系数≤5%</w:t>
                  </w:r>
                </w:p>
              </w:tc>
              <w:tc>
                <w:tcPr>
                  <w:tcW w:type="dxa" w:w="27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1</w:t>
                  </w:r>
                </w:p>
              </w:tc>
              <w:tc>
                <w:tcPr>
                  <w:tcW w:type="dxa" w:w="26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rFonts w:ascii="仿宋_GB2312" w:hAnsi="仿宋_GB2312" w:cs="仿宋_GB2312" w:eastAsia="仿宋_GB2312"/>
                      <w:sz w:val="21"/>
                      <w:color w:val="000000"/>
                    </w:rPr>
                    <w:t>台</w:t>
                  </w:r>
                </w:p>
              </w:tc>
            </w:tr>
            <w:tr>
              <w:tc>
                <w:tcPr>
                  <w:tcW w:type="dxa" w:w="288"/>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rFonts w:ascii="仿宋_GB2312" w:hAnsi="仿宋_GB2312" w:cs="仿宋_GB2312" w:eastAsia="仿宋_GB2312"/>
                      <w:sz w:val="21"/>
                      <w:color w:val="000000"/>
                    </w:rPr>
                    <w:t>7</w:t>
                  </w:r>
                </w:p>
              </w:tc>
              <w:tc>
                <w:tcPr>
                  <w:tcW w:type="dxa" w:w="55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第一螺旋提升机</w:t>
                  </w:r>
                </w:p>
              </w:tc>
              <w:tc>
                <w:tcPr>
                  <w:tcW w:type="dxa" w:w="178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 xml:space="preserve">1.提升高度：≥2.2米   </w:t>
                  </w:r>
                </w:p>
                <w:p>
                  <w:pPr>
                    <w:pStyle w:val="null3"/>
                    <w:jc w:val="left"/>
                  </w:pPr>
                  <w:r>
                    <w:rPr>
                      <w:rFonts w:ascii="仿宋_GB2312" w:hAnsi="仿宋_GB2312" w:cs="仿宋_GB2312" w:eastAsia="仿宋_GB2312"/>
                      <w:sz w:val="21"/>
                      <w:color w:val="000000"/>
                    </w:rPr>
                    <w:t>2. 电机功率：≥3KW，380V/50Hz，螺旋输送</w:t>
                  </w:r>
                  <w:r>
                    <w:br/>
                  </w:r>
                  <w:r>
                    <w:rPr>
                      <w:rFonts w:ascii="仿宋_GB2312" w:hAnsi="仿宋_GB2312" w:cs="仿宋_GB2312" w:eastAsia="仿宋_GB2312"/>
                      <w:sz w:val="21"/>
                      <w:color w:val="000000"/>
                    </w:rPr>
                    <w:t>3. 螺旋叶片及料槽材质：同等或优于201不锈钢/碳钢；外壳：Q235或同等及以上材质</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4"/>
                      <w:color w:val="000000"/>
                    </w:rPr>
                    <w:t>▲</w:t>
                  </w:r>
                  <w:r>
                    <w:rPr>
                      <w:rFonts w:ascii="仿宋_GB2312" w:hAnsi="仿宋_GB2312" w:cs="仿宋_GB2312" w:eastAsia="仿宋_GB2312"/>
                      <w:sz w:val="21"/>
                      <w:color w:val="000000"/>
                    </w:rPr>
                    <w:t>输送能力：</w:t>
                  </w:r>
                  <w:r>
                    <w:rPr>
                      <w:rFonts w:ascii="仿宋_GB2312" w:hAnsi="仿宋_GB2312" w:cs="仿宋_GB2312" w:eastAsia="仿宋_GB2312"/>
                      <w:sz w:val="21"/>
                      <w:color w:val="000000"/>
                    </w:rPr>
                    <w:t>≥10m³/h</w:t>
                  </w:r>
                  <w:r>
                    <w:br/>
                  </w:r>
                  <w:r>
                    <w:rPr>
                      <w:rFonts w:ascii="仿宋_GB2312" w:hAnsi="仿宋_GB2312" w:cs="仿宋_GB2312" w:eastAsia="仿宋_GB2312"/>
                      <w:sz w:val="21"/>
                      <w:color w:val="000000"/>
                    </w:rPr>
                    <w:t>5. 防堵保护：配过载报警及反转功能</w:t>
                  </w:r>
                </w:p>
              </w:tc>
              <w:tc>
                <w:tcPr>
                  <w:tcW w:type="dxa" w:w="27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1</w:t>
                  </w:r>
                </w:p>
              </w:tc>
              <w:tc>
                <w:tcPr>
                  <w:tcW w:type="dxa" w:w="26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rFonts w:ascii="仿宋_GB2312" w:hAnsi="仿宋_GB2312" w:cs="仿宋_GB2312" w:eastAsia="仿宋_GB2312"/>
                      <w:sz w:val="21"/>
                      <w:color w:val="000000"/>
                    </w:rPr>
                    <w:t>台</w:t>
                  </w:r>
                </w:p>
              </w:tc>
            </w:tr>
            <w:tr>
              <w:tc>
                <w:tcPr>
                  <w:tcW w:type="dxa" w:w="288"/>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rFonts w:ascii="仿宋_GB2312" w:hAnsi="仿宋_GB2312" w:cs="仿宋_GB2312" w:eastAsia="仿宋_GB2312"/>
                      <w:sz w:val="21"/>
                      <w:color w:val="000000"/>
                    </w:rPr>
                    <w:t>8</w:t>
                  </w:r>
                </w:p>
              </w:tc>
              <w:tc>
                <w:tcPr>
                  <w:tcW w:type="dxa" w:w="55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第二螺旋提升机</w:t>
                  </w:r>
                </w:p>
              </w:tc>
              <w:tc>
                <w:tcPr>
                  <w:tcW w:type="dxa" w:w="178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 xml:space="preserve">1.提升高度：≥2米   </w:t>
                  </w:r>
                </w:p>
                <w:p>
                  <w:pPr>
                    <w:pStyle w:val="null3"/>
                    <w:jc w:val="left"/>
                  </w:pPr>
                  <w:r>
                    <w:rPr>
                      <w:rFonts w:ascii="仿宋_GB2312" w:hAnsi="仿宋_GB2312" w:cs="仿宋_GB2312" w:eastAsia="仿宋_GB2312"/>
                      <w:sz w:val="21"/>
                      <w:color w:val="000000"/>
                    </w:rPr>
                    <w:t>2.电机功率：≥3KW，380V/50Hz，螺旋输送</w:t>
                  </w:r>
                  <w:r>
                    <w:br/>
                  </w:r>
                  <w:r>
                    <w:rPr>
                      <w:rFonts w:ascii="仿宋_GB2312" w:hAnsi="仿宋_GB2312" w:cs="仿宋_GB2312" w:eastAsia="仿宋_GB2312"/>
                      <w:sz w:val="21"/>
                      <w:color w:val="000000"/>
                    </w:rPr>
                    <w:t>3.螺旋叶片及料槽材质：同等或优于201不锈钢/碳钢；外壳：Q235或同等及以上材质</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4"/>
                      <w:color w:val="000000"/>
                    </w:rPr>
                    <w:t>▲</w:t>
                  </w:r>
                  <w:r>
                    <w:rPr>
                      <w:rFonts w:ascii="仿宋_GB2312" w:hAnsi="仿宋_GB2312" w:cs="仿宋_GB2312" w:eastAsia="仿宋_GB2312"/>
                      <w:sz w:val="21"/>
                      <w:color w:val="000000"/>
                    </w:rPr>
                    <w:t>输送能力：</w:t>
                  </w:r>
                  <w:r>
                    <w:rPr>
                      <w:rFonts w:ascii="仿宋_GB2312" w:hAnsi="仿宋_GB2312" w:cs="仿宋_GB2312" w:eastAsia="仿宋_GB2312"/>
                      <w:sz w:val="21"/>
                      <w:color w:val="000000"/>
                    </w:rPr>
                    <w:t>≥10m³/h</w:t>
                  </w:r>
                  <w:r>
                    <w:br/>
                  </w:r>
                  <w:r>
                    <w:rPr>
                      <w:rFonts w:ascii="仿宋_GB2312" w:hAnsi="仿宋_GB2312" w:cs="仿宋_GB2312" w:eastAsia="仿宋_GB2312"/>
                      <w:sz w:val="21"/>
                      <w:color w:val="000000"/>
                    </w:rPr>
                    <w:t>5. 防堵保护：配过载报警及反转功能</w:t>
                  </w:r>
                </w:p>
              </w:tc>
              <w:tc>
                <w:tcPr>
                  <w:tcW w:type="dxa" w:w="27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1</w:t>
                  </w:r>
                </w:p>
              </w:tc>
              <w:tc>
                <w:tcPr>
                  <w:tcW w:type="dxa" w:w="26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rFonts w:ascii="仿宋_GB2312" w:hAnsi="仿宋_GB2312" w:cs="仿宋_GB2312" w:eastAsia="仿宋_GB2312"/>
                      <w:sz w:val="21"/>
                      <w:color w:val="000000"/>
                    </w:rPr>
                    <w:t>台</w:t>
                  </w:r>
                </w:p>
              </w:tc>
            </w:tr>
            <w:tr>
              <w:tc>
                <w:tcPr>
                  <w:tcW w:type="dxa" w:w="288"/>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rFonts w:ascii="仿宋_GB2312" w:hAnsi="仿宋_GB2312" w:cs="仿宋_GB2312" w:eastAsia="仿宋_GB2312"/>
                      <w:sz w:val="21"/>
                      <w:color w:val="000000"/>
                    </w:rPr>
                    <w:t>9</w:t>
                  </w:r>
                </w:p>
              </w:tc>
              <w:tc>
                <w:tcPr>
                  <w:tcW w:type="dxa" w:w="55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3出口双轴分料机</w:t>
                  </w:r>
                </w:p>
              </w:tc>
              <w:tc>
                <w:tcPr>
                  <w:tcW w:type="dxa" w:w="178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1.三个独立出料口，双轴搅拌。接触物料部分材质：同等或优于碳钢，机架、爬梯：同等或优于碳钢</w:t>
                  </w:r>
                </w:p>
                <w:p>
                  <w:pPr>
                    <w:pStyle w:val="null3"/>
                    <w:jc w:val="left"/>
                  </w:pPr>
                  <w:r>
                    <w:rPr>
                      <w:rFonts w:ascii="仿宋_GB2312" w:hAnsi="仿宋_GB2312" w:cs="仿宋_GB2312" w:eastAsia="仿宋_GB2312"/>
                      <w:sz w:val="21"/>
                      <w:color w:val="000000"/>
                    </w:rPr>
                    <w:t>2.轴端密封防尘，配安全观察走道及护栏（高度≥1.05m）</w:t>
                  </w:r>
                  <w:r>
                    <w:br/>
                  </w:r>
                  <w:r>
                    <w:rPr>
                      <w:rFonts w:ascii="仿宋_GB2312" w:hAnsi="仿宋_GB2312" w:cs="仿宋_GB2312" w:eastAsia="仿宋_GB2312"/>
                      <w:sz w:val="21"/>
                      <w:color w:val="000000"/>
                    </w:rPr>
                    <w:t>3.下料口：机械开关，开度可调</w:t>
                  </w:r>
                  <w:r>
                    <w:br/>
                  </w:r>
                  <w:r>
                    <w:rPr>
                      <w:rFonts w:ascii="仿宋_GB2312" w:hAnsi="仿宋_GB2312" w:cs="仿宋_GB2312" w:eastAsia="仿宋_GB2312"/>
                      <w:sz w:val="21"/>
                      <w:color w:val="000000"/>
                    </w:rPr>
                    <w:t>4.主机离地间隙：≥2m</w:t>
                  </w:r>
                  <w:r>
                    <w:br/>
                  </w:r>
                  <w:r>
                    <w:rPr>
                      <w:rFonts w:ascii="仿宋_GB2312" w:hAnsi="仿宋_GB2312" w:cs="仿宋_GB2312" w:eastAsia="仿宋_GB2312"/>
                      <w:sz w:val="21"/>
                      <w:color w:val="000000"/>
                    </w:rPr>
                    <w:t>5.电机功率：≥7.5KW，380V/50Hz，双螺旋输送，带回料结构</w:t>
                  </w:r>
                </w:p>
              </w:tc>
              <w:tc>
                <w:tcPr>
                  <w:tcW w:type="dxa" w:w="27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1</w:t>
                  </w:r>
                </w:p>
              </w:tc>
              <w:tc>
                <w:tcPr>
                  <w:tcW w:type="dxa" w:w="26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rFonts w:ascii="仿宋_GB2312" w:hAnsi="仿宋_GB2312" w:cs="仿宋_GB2312" w:eastAsia="仿宋_GB2312"/>
                      <w:sz w:val="21"/>
                      <w:color w:val="000000"/>
                    </w:rPr>
                    <w:t>台</w:t>
                  </w:r>
                </w:p>
              </w:tc>
            </w:tr>
            <w:tr>
              <w:tc>
                <w:tcPr>
                  <w:tcW w:type="dxa" w:w="288"/>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rFonts w:ascii="仿宋_GB2312" w:hAnsi="仿宋_GB2312" w:cs="仿宋_GB2312" w:eastAsia="仿宋_GB2312"/>
                      <w:sz w:val="21"/>
                      <w:color w:val="000000"/>
                    </w:rPr>
                    <w:t>10</w:t>
                  </w:r>
                </w:p>
              </w:tc>
              <w:tc>
                <w:tcPr>
                  <w:tcW w:type="dxa" w:w="55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总电控箱</w:t>
                  </w:r>
                </w:p>
              </w:tc>
              <w:tc>
                <w:tcPr>
                  <w:tcW w:type="dxa" w:w="178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 xml:space="preserve">1.额定电流：≥160A   </w:t>
                  </w:r>
                </w:p>
                <w:p>
                  <w:pPr>
                    <w:pStyle w:val="null3"/>
                    <w:jc w:val="left"/>
                  </w:pPr>
                  <w:r>
                    <w:rPr>
                      <w:rFonts w:ascii="仿宋_GB2312" w:hAnsi="仿宋_GB2312" w:cs="仿宋_GB2312" w:eastAsia="仿宋_GB2312"/>
                      <w:sz w:val="21"/>
                      <w:color w:val="000000"/>
                    </w:rPr>
                    <w:t>2.防护等级：≥IP54</w:t>
                  </w:r>
                  <w:r>
                    <w:br/>
                  </w:r>
                  <w:r>
                    <w:rPr>
                      <w:rFonts w:ascii="仿宋_GB2312" w:hAnsi="仿宋_GB2312" w:cs="仿宋_GB2312" w:eastAsia="仿宋_GB2312"/>
                      <w:sz w:val="21"/>
                      <w:color w:val="000000"/>
                    </w:rPr>
                    <w:t>3.控制方式：手动/自动切换</w:t>
                  </w:r>
                </w:p>
                <w:p>
                  <w:pPr>
                    <w:pStyle w:val="null3"/>
                    <w:jc w:val="left"/>
                  </w:pPr>
                  <w:r>
                    <w:rPr>
                      <w:rFonts w:ascii="仿宋_GB2312" w:hAnsi="仿宋_GB2312" w:cs="仿宋_GB2312" w:eastAsia="仿宋_GB2312"/>
                      <w:sz w:val="21"/>
                      <w:color w:val="000000"/>
                    </w:rPr>
                    <w:t>4.含急停按钮、运行指示灯</w:t>
                  </w:r>
                </w:p>
              </w:tc>
              <w:tc>
                <w:tcPr>
                  <w:tcW w:type="dxa" w:w="27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1</w:t>
                  </w:r>
                </w:p>
              </w:tc>
              <w:tc>
                <w:tcPr>
                  <w:tcW w:type="dxa" w:w="26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rFonts w:ascii="仿宋_GB2312" w:hAnsi="仿宋_GB2312" w:cs="仿宋_GB2312" w:eastAsia="仿宋_GB2312"/>
                      <w:sz w:val="21"/>
                      <w:color w:val="000000"/>
                    </w:rPr>
                    <w:t>台</w:t>
                  </w:r>
                </w:p>
              </w:tc>
            </w:tr>
            <w:tr>
              <w:tc>
                <w:tcPr>
                  <w:tcW w:type="dxa" w:w="288"/>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rFonts w:ascii="仿宋_GB2312" w:hAnsi="仿宋_GB2312" w:cs="仿宋_GB2312" w:eastAsia="仿宋_GB2312"/>
                      <w:sz w:val="21"/>
                      <w:color w:val="000000"/>
                    </w:rPr>
                    <w:t>11</w:t>
                  </w:r>
                </w:p>
              </w:tc>
              <w:tc>
                <w:tcPr>
                  <w:tcW w:type="dxa" w:w="55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爬坡输送机</w:t>
                  </w:r>
                </w:p>
              </w:tc>
              <w:tc>
                <w:tcPr>
                  <w:tcW w:type="dxa" w:w="178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1.输送长度：≥1500mm；输送角度：可调，满足现场安装要求；带宽：≥320mm</w:t>
                  </w:r>
                </w:p>
                <w:p>
                  <w:pPr>
                    <w:pStyle w:val="null3"/>
                    <w:jc w:val="left"/>
                  </w:pPr>
                  <w:r>
                    <w:rPr>
                      <w:rFonts w:ascii="仿宋_GB2312" w:hAnsi="仿宋_GB2312" w:cs="仿宋_GB2312" w:eastAsia="仿宋_GB2312"/>
                      <w:sz w:val="21"/>
                      <w:color w:val="000000"/>
                    </w:rPr>
                    <w:t>2.电机功率：≥0.37KW，220V/50Hz，防护等级≥IP54</w:t>
                  </w:r>
                  <w:r>
                    <w:br/>
                  </w:r>
                  <w:r>
                    <w:rPr>
                      <w:rFonts w:ascii="仿宋_GB2312" w:hAnsi="仿宋_GB2312" w:cs="仿宋_GB2312" w:eastAsia="仿宋_GB2312"/>
                      <w:sz w:val="21"/>
                      <w:color w:val="000000"/>
                    </w:rPr>
                    <w:t>3.输送方式：PVC皮带，皮带厚≥3mm，隔板厚≥4mm，防下滑</w:t>
                  </w:r>
                  <w:r>
                    <w:br/>
                  </w:r>
                  <w:r>
                    <w:rPr>
                      <w:rFonts w:ascii="仿宋_GB2312" w:hAnsi="仿宋_GB2312" w:cs="仿宋_GB2312" w:eastAsia="仿宋_GB2312"/>
                      <w:sz w:val="21"/>
                      <w:color w:val="000000"/>
                    </w:rPr>
                    <w:t>4.机架：不锈钢，输送速度：≥150mm/s</w:t>
                  </w:r>
                  <w:r>
                    <w:br/>
                  </w:r>
                  <w:r>
                    <w:rPr>
                      <w:rFonts w:ascii="仿宋_GB2312" w:hAnsi="仿宋_GB2312" w:cs="仿宋_GB2312" w:eastAsia="仿宋_GB2312"/>
                      <w:sz w:val="21"/>
                      <w:color w:val="000000"/>
                    </w:rPr>
                    <w:t>5.含独立控制开关</w:t>
                  </w:r>
                </w:p>
              </w:tc>
              <w:tc>
                <w:tcPr>
                  <w:tcW w:type="dxa" w:w="27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3</w:t>
                  </w:r>
                </w:p>
              </w:tc>
              <w:tc>
                <w:tcPr>
                  <w:tcW w:type="dxa" w:w="26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rFonts w:ascii="仿宋_GB2312" w:hAnsi="仿宋_GB2312" w:cs="仿宋_GB2312" w:eastAsia="仿宋_GB2312"/>
                      <w:sz w:val="21"/>
                      <w:color w:val="000000"/>
                    </w:rPr>
                    <w:t>台</w:t>
                  </w:r>
                </w:p>
              </w:tc>
            </w:tr>
            <w:tr>
              <w:tc>
                <w:tcPr>
                  <w:tcW w:type="dxa" w:w="288"/>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rFonts w:ascii="仿宋_GB2312" w:hAnsi="仿宋_GB2312" w:cs="仿宋_GB2312" w:eastAsia="仿宋_GB2312"/>
                      <w:sz w:val="21"/>
                      <w:color w:val="000000"/>
                    </w:rPr>
                    <w:t>12</w:t>
                  </w:r>
                </w:p>
              </w:tc>
              <w:tc>
                <w:tcPr>
                  <w:tcW w:type="dxa" w:w="55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平行输送皮带</w:t>
                  </w:r>
                </w:p>
              </w:tc>
              <w:tc>
                <w:tcPr>
                  <w:tcW w:type="dxa" w:w="178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1.输送带尺寸：长≥6000mm，宽≥480mm</w:t>
                  </w:r>
                </w:p>
                <w:p>
                  <w:pPr>
                    <w:pStyle w:val="null3"/>
                    <w:jc w:val="left"/>
                  </w:pPr>
                  <w:r>
                    <w:rPr>
                      <w:rFonts w:ascii="仿宋_GB2312" w:hAnsi="仿宋_GB2312" w:cs="仿宋_GB2312" w:eastAsia="仿宋_GB2312"/>
                      <w:sz w:val="21"/>
                      <w:color w:val="000000"/>
                    </w:rPr>
                    <w:t>2.电机功率：≥0.75KW，220V/50Hz，防护等级≥IP54</w:t>
                  </w:r>
                  <w:r>
                    <w:br/>
                  </w:r>
                  <w:r>
                    <w:rPr>
                      <w:rFonts w:ascii="仿宋_GB2312" w:hAnsi="仿宋_GB2312" w:cs="仿宋_GB2312" w:eastAsia="仿宋_GB2312"/>
                      <w:sz w:val="21"/>
                      <w:color w:val="000000"/>
                    </w:rPr>
                    <w:t>3.高度可调（调节范围满足现场使用要求）</w:t>
                  </w:r>
                </w:p>
                <w:p>
                  <w:pPr>
                    <w:pStyle w:val="null3"/>
                    <w:jc w:val="left"/>
                  </w:pPr>
                  <w:r>
                    <w:rPr>
                      <w:rFonts w:ascii="仿宋_GB2312" w:hAnsi="仿宋_GB2312" w:cs="仿宋_GB2312" w:eastAsia="仿宋_GB2312"/>
                      <w:sz w:val="21"/>
                      <w:color w:val="000000"/>
                    </w:rPr>
                    <w:t>4.机架：不锈钢，PVC皮带厚≥3mm，输送速度：≥150mm/s</w:t>
                  </w:r>
                  <w:r>
                    <w:br/>
                  </w:r>
                  <w:r>
                    <w:rPr>
                      <w:rFonts w:ascii="仿宋_GB2312" w:hAnsi="仿宋_GB2312" w:cs="仿宋_GB2312" w:eastAsia="仿宋_GB2312"/>
                      <w:sz w:val="21"/>
                      <w:color w:val="000000"/>
                    </w:rPr>
                    <w:t>5.两侧挡边高度：≥50mm</w:t>
                  </w:r>
                  <w:r>
                    <w:br/>
                  </w:r>
                  <w:r>
                    <w:rPr>
                      <w:rFonts w:ascii="仿宋_GB2312" w:hAnsi="仿宋_GB2312" w:cs="仿宋_GB2312" w:eastAsia="仿宋_GB2312"/>
                      <w:sz w:val="21"/>
                      <w:color w:val="000000"/>
                    </w:rPr>
                    <w:t>6.含独立控制开关</w:t>
                  </w:r>
                </w:p>
              </w:tc>
              <w:tc>
                <w:tcPr>
                  <w:tcW w:type="dxa" w:w="27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6</w:t>
                  </w:r>
                </w:p>
              </w:tc>
              <w:tc>
                <w:tcPr>
                  <w:tcW w:type="dxa" w:w="26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rFonts w:ascii="仿宋_GB2312" w:hAnsi="仿宋_GB2312" w:cs="仿宋_GB2312" w:eastAsia="仿宋_GB2312"/>
                      <w:sz w:val="21"/>
                      <w:color w:val="000000"/>
                    </w:rPr>
                    <w:t>条</w:t>
                  </w:r>
                </w:p>
              </w:tc>
            </w:tr>
            <w:tr>
              <w:tc>
                <w:tcPr>
                  <w:tcW w:type="dxa" w:w="3182"/>
                  <w:gridSpan w:val="5"/>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rFonts w:ascii="仿宋_GB2312" w:hAnsi="仿宋_GB2312" w:cs="仿宋_GB2312" w:eastAsia="仿宋_GB2312"/>
                      <w:sz w:val="21"/>
                      <w:b/>
                      <w:color w:val="000000"/>
                    </w:rPr>
                    <w:t>五、液体发酵罐</w:t>
                  </w:r>
                </w:p>
              </w:tc>
            </w:tr>
            <w:tr>
              <w:tc>
                <w:tcPr>
                  <w:tcW w:type="dxa" w:w="288"/>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rFonts w:ascii="仿宋_GB2312" w:hAnsi="仿宋_GB2312" w:cs="仿宋_GB2312" w:eastAsia="仿宋_GB2312"/>
                      <w:sz w:val="21"/>
                      <w:color w:val="000000"/>
                    </w:rPr>
                    <w:t>13</w:t>
                  </w:r>
                </w:p>
              </w:tc>
              <w:tc>
                <w:tcPr>
                  <w:tcW w:type="dxa" w:w="558"/>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800L发酵罐</w:t>
                  </w:r>
                </w:p>
              </w:tc>
              <w:tc>
                <w:tcPr>
                  <w:tcW w:type="dxa" w:w="1788"/>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1.有效容积：≥800L，内置过滤夹层</w:t>
                  </w:r>
                  <w:r>
                    <w:br/>
                  </w:r>
                  <w:r>
                    <w:rPr>
                      <w:rFonts w:ascii="仿宋_GB2312" w:hAnsi="仿宋_GB2312" w:cs="仿宋_GB2312" w:eastAsia="仿宋_GB2312"/>
                      <w:sz w:val="21"/>
                      <w:color w:val="000000"/>
                    </w:rPr>
                    <w:t>2.罐体及夹套材质：304不锈钢或同等及以上材质，厚度≥3mm，内壁抛光Ra≤0.4μm，外壁Ra≤0.6μm</w:t>
                  </w:r>
                  <w:r>
                    <w:br/>
                  </w:r>
                  <w:r>
                    <w:rPr>
                      <w:rFonts w:ascii="仿宋_GB2312" w:hAnsi="仿宋_GB2312" w:cs="仿宋_GB2312" w:eastAsia="仿宋_GB2312"/>
                      <w:sz w:val="21"/>
                      <w:color w:val="000000"/>
                    </w:rPr>
                    <w:t>3.锥底封头一体成型，配脚轮≥4个（承重≥2T/个，带刹车）</w:t>
                  </w:r>
                  <w:r>
                    <w:br/>
                  </w:r>
                  <w:r>
                    <w:rPr>
                      <w:rFonts w:ascii="仿宋_GB2312" w:hAnsi="仿宋_GB2312" w:cs="仿宋_GB2312" w:eastAsia="仿宋_GB2312"/>
                      <w:sz w:val="21"/>
                      <w:color w:val="000000"/>
                    </w:rPr>
                    <w:t>4.最大压力：≥0.25MPa，灭菌温度：≥125℃</w:t>
                  </w:r>
                  <w:r>
                    <w:br/>
                  </w:r>
                  <w:r>
                    <w:rPr>
                      <w:rFonts w:ascii="仿宋_GB2312" w:hAnsi="仿宋_GB2312" w:cs="仿宋_GB2312" w:eastAsia="仿宋_GB2312"/>
                      <w:sz w:val="21"/>
                      <w:color w:val="000000"/>
                    </w:rPr>
                    <w:t>5.通气量：0-250L/min可调，双联过滤系统（滤芯精度≤0.001μm）+双304不锈钢或同等及以上材质单向阀</w:t>
                  </w:r>
                  <w:r>
                    <w:br/>
                  </w:r>
                  <w:r>
                    <w:rPr>
                      <w:rFonts w:ascii="仿宋_GB2312" w:hAnsi="仿宋_GB2312" w:cs="仿宋_GB2312" w:eastAsia="仿宋_GB2312"/>
                      <w:sz w:val="21"/>
                      <w:color w:val="000000"/>
                    </w:rPr>
                    <w:t>6.搅拌方式：气升式或搅拌式均可，同等性能满足要求；采用气升式需配置环形空气分布器，开孔率≥5%；采用机械搅拌式需配套多层搅拌桨、底部曝气装置，溶氧、通气性能不低于气升式标准</w:t>
                  </w:r>
                </w:p>
                <w:p>
                  <w:pPr>
                    <w:pStyle w:val="null3"/>
                    <w:jc w:val="left"/>
                  </w:pPr>
                  <w:r>
                    <w:rPr>
                      <w:rFonts w:ascii="仿宋_GB2312" w:hAnsi="仿宋_GB2312" w:cs="仿宋_GB2312" w:eastAsia="仿宋_GB2312"/>
                      <w:sz w:val="21"/>
                      <w:color w:val="000000"/>
                    </w:rPr>
                    <w:t>7.控温范围：20-135℃，精度≤±0.5℃，PID自整定，手动/自动切换</w:t>
                  </w:r>
                  <w:r>
                    <w:br/>
                  </w:r>
                  <w:r>
                    <w:rPr>
                      <w:rFonts w:ascii="仿宋_GB2312" w:hAnsi="仿宋_GB2312" w:cs="仿宋_GB2312" w:eastAsia="仿宋_GB2312"/>
                      <w:sz w:val="21"/>
                      <w:color w:val="000000"/>
                    </w:rPr>
                    <w:t>8.灭菌方式：高温蒸汽灭菌</w:t>
                  </w:r>
                  <w:r>
                    <w:br/>
                  </w:r>
                  <w:r>
                    <w:rPr>
                      <w:rFonts w:ascii="仿宋_GB2312" w:hAnsi="仿宋_GB2312" w:cs="仿宋_GB2312" w:eastAsia="仿宋_GB2312"/>
                      <w:sz w:val="21"/>
                      <w:color w:val="000000"/>
                    </w:rPr>
                    <w:t>9.控制系统：PID温控仪表，具备温度设定、实时显示、超温报警功能</w:t>
                  </w:r>
                </w:p>
              </w:tc>
              <w:tc>
                <w:tcPr>
                  <w:tcW w:type="dxa" w:w="279"/>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8</w:t>
                  </w:r>
                </w:p>
              </w:tc>
              <w:tc>
                <w:tcPr>
                  <w:tcW w:type="dxa" w:w="269"/>
                  <w:tcBorders>
                    <w:top w:val="singl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rFonts w:ascii="仿宋_GB2312" w:hAnsi="仿宋_GB2312" w:cs="仿宋_GB2312" w:eastAsia="仿宋_GB2312"/>
                      <w:sz w:val="21"/>
                      <w:color w:val="000000"/>
                    </w:rPr>
                    <w:t>套</w:t>
                  </w:r>
                </w:p>
              </w:tc>
            </w:tr>
            <w:tr>
              <w:tc>
                <w:tcPr>
                  <w:tcW w:type="dxa" w:w="3182"/>
                  <w:gridSpan w:val="5"/>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rFonts w:ascii="仿宋_GB2312" w:hAnsi="仿宋_GB2312" w:cs="仿宋_GB2312" w:eastAsia="仿宋_GB2312"/>
                      <w:sz w:val="21"/>
                      <w:b/>
                      <w:color w:val="000000"/>
                    </w:rPr>
                    <w:t>六、空气净化系统</w:t>
                  </w:r>
                </w:p>
              </w:tc>
            </w:tr>
            <w:tr>
              <w:tc>
                <w:tcPr>
                  <w:tcW w:type="dxa" w:w="288"/>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rFonts w:ascii="仿宋_GB2312" w:hAnsi="仿宋_GB2312" w:cs="仿宋_GB2312" w:eastAsia="仿宋_GB2312"/>
                      <w:sz w:val="21"/>
                      <w:color w:val="000000"/>
                    </w:rPr>
                    <w:t>14</w:t>
                  </w:r>
                </w:p>
              </w:tc>
              <w:tc>
                <w:tcPr>
                  <w:tcW w:type="dxa" w:w="558"/>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永磁变频螺杆空压机</w:t>
                  </w:r>
                </w:p>
              </w:tc>
              <w:tc>
                <w:tcPr>
                  <w:tcW w:type="dxa" w:w="1788"/>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1.电机功率：≥22KW，380V/50Hz，排气量：≥3.4 m³/min，排气压力：≥0.8MPa</w:t>
                  </w:r>
                  <w:r>
                    <w:br/>
                  </w:r>
                  <w:r>
                    <w:rPr>
                      <w:rFonts w:ascii="仿宋_GB2312" w:hAnsi="仿宋_GB2312" w:cs="仿宋_GB2312" w:eastAsia="仿宋_GB2312"/>
                      <w:sz w:val="21"/>
                      <w:color w:val="000000"/>
                    </w:rPr>
                    <w:t>2.启动方式：变频启动，微油型</w:t>
                  </w:r>
                </w:p>
                <w:p>
                  <w:pPr>
                    <w:pStyle w:val="null3"/>
                    <w:jc w:val="left"/>
                  </w:pPr>
                  <w:r>
                    <w:rPr>
                      <w:rFonts w:ascii="仿宋_GB2312" w:hAnsi="仿宋_GB2312" w:cs="仿宋_GB2312" w:eastAsia="仿宋_GB2312"/>
                      <w:sz w:val="21"/>
                      <w:color w:val="000000"/>
                    </w:rPr>
                    <w:t>3.能效等级：一级</w:t>
                  </w:r>
                  <w:r>
                    <w:br/>
                  </w:r>
                  <w:r>
                    <w:rPr>
                      <w:rFonts w:ascii="仿宋_GB2312" w:hAnsi="仿宋_GB2312" w:cs="仿宋_GB2312" w:eastAsia="仿宋_GB2312"/>
                      <w:sz w:val="21"/>
                      <w:color w:val="000000"/>
                    </w:rPr>
                    <w:t>4.含安装及管道连接至储气罐</w:t>
                  </w:r>
                </w:p>
              </w:tc>
              <w:tc>
                <w:tcPr>
                  <w:tcW w:type="dxa" w:w="279"/>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1</w:t>
                  </w:r>
                </w:p>
              </w:tc>
              <w:tc>
                <w:tcPr>
                  <w:tcW w:type="dxa" w:w="269"/>
                  <w:tcBorders>
                    <w:top w:val="singl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rFonts w:ascii="仿宋_GB2312" w:hAnsi="仿宋_GB2312" w:cs="仿宋_GB2312" w:eastAsia="仿宋_GB2312"/>
                      <w:sz w:val="21"/>
                      <w:color w:val="000000"/>
                    </w:rPr>
                    <w:t>套</w:t>
                  </w:r>
                </w:p>
              </w:tc>
            </w:tr>
            <w:tr>
              <w:tc>
                <w:tcPr>
                  <w:tcW w:type="dxa" w:w="288"/>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rFonts w:ascii="仿宋_GB2312" w:hAnsi="仿宋_GB2312" w:cs="仿宋_GB2312" w:eastAsia="仿宋_GB2312"/>
                      <w:sz w:val="21"/>
                      <w:color w:val="000000"/>
                    </w:rPr>
                    <w:t>15</w:t>
                  </w:r>
                </w:p>
              </w:tc>
              <w:tc>
                <w:tcPr>
                  <w:tcW w:type="dxa" w:w="55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空气储气罐</w:t>
                  </w:r>
                </w:p>
              </w:tc>
              <w:tc>
                <w:tcPr>
                  <w:tcW w:type="dxa" w:w="178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4"/>
                      <w:color w:val="000000"/>
                    </w:rPr>
                    <w:t>▲</w:t>
                  </w:r>
                  <w:r>
                    <w:rPr>
                      <w:rFonts w:ascii="仿宋_GB2312" w:hAnsi="仿宋_GB2312" w:cs="仿宋_GB2312" w:eastAsia="仿宋_GB2312"/>
                      <w:sz w:val="21"/>
                      <w:color w:val="000000"/>
                    </w:rPr>
                    <w:t>容积：</w:t>
                  </w:r>
                  <w:r>
                    <w:rPr>
                      <w:rFonts w:ascii="仿宋_GB2312" w:hAnsi="仿宋_GB2312" w:cs="仿宋_GB2312" w:eastAsia="仿宋_GB2312"/>
                      <w:sz w:val="21"/>
                      <w:color w:val="000000"/>
                    </w:rPr>
                    <w:t>≥1m³</w:t>
                  </w:r>
                </w:p>
                <w:p>
                  <w:pPr>
                    <w:pStyle w:val="null3"/>
                    <w:jc w:val="left"/>
                  </w:pPr>
                  <w:r>
                    <w:rPr>
                      <w:rFonts w:ascii="仿宋_GB2312" w:hAnsi="仿宋_GB2312" w:cs="仿宋_GB2312" w:eastAsia="仿宋_GB2312"/>
                      <w:sz w:val="21"/>
                      <w:color w:val="000000"/>
                    </w:rPr>
                    <w:t>2.设计压力：≥0.8MPa</w:t>
                  </w:r>
                </w:p>
                <w:p>
                  <w:pPr>
                    <w:pStyle w:val="null3"/>
                    <w:jc w:val="left"/>
                  </w:pPr>
                  <w:r>
                    <w:rPr>
                      <w:rFonts w:ascii="仿宋_GB2312" w:hAnsi="仿宋_GB2312" w:cs="仿宋_GB2312" w:eastAsia="仿宋_GB2312"/>
                      <w:sz w:val="21"/>
                      <w:color w:val="000000"/>
                    </w:rPr>
                    <w:t>3.材质：Q345R或同等及以上材质</w:t>
                  </w:r>
                </w:p>
                <w:p>
                  <w:pPr>
                    <w:pStyle w:val="null3"/>
                    <w:jc w:val="left"/>
                  </w:pPr>
                  <w:r>
                    <w:rPr>
                      <w:rFonts w:ascii="仿宋_GB2312" w:hAnsi="仿宋_GB2312" w:cs="仿宋_GB2312" w:eastAsia="仿宋_GB2312"/>
                      <w:sz w:val="21"/>
                      <w:color w:val="000000"/>
                    </w:rPr>
                    <w:t>3.进出气口：内螺纹DN40</w:t>
                  </w:r>
                  <w:r>
                    <w:br/>
                  </w:r>
                  <w:r>
                    <w:rPr>
                      <w:rFonts w:ascii="仿宋_GB2312" w:hAnsi="仿宋_GB2312" w:cs="仿宋_GB2312" w:eastAsia="仿宋_GB2312"/>
                      <w:sz w:val="21"/>
                      <w:color w:val="000000"/>
                    </w:rPr>
                    <w:t>4.配安全阀、压力表、排污阀</w:t>
                  </w:r>
                  <w:r>
                    <w:br/>
                  </w:r>
                  <w:r>
                    <w:rPr>
                      <w:rFonts w:ascii="仿宋_GB2312" w:hAnsi="仿宋_GB2312" w:cs="仿宋_GB2312" w:eastAsia="仿宋_GB2312"/>
                      <w:sz w:val="21"/>
                      <w:color w:val="000000"/>
                    </w:rPr>
                    <w:t>5.须提供《压力容器监督检验证书》</w:t>
                  </w:r>
                </w:p>
              </w:tc>
              <w:tc>
                <w:tcPr>
                  <w:tcW w:type="dxa" w:w="27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1</w:t>
                  </w:r>
                </w:p>
              </w:tc>
              <w:tc>
                <w:tcPr>
                  <w:tcW w:type="dxa" w:w="26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rFonts w:ascii="仿宋_GB2312" w:hAnsi="仿宋_GB2312" w:cs="仿宋_GB2312" w:eastAsia="仿宋_GB2312"/>
                      <w:sz w:val="21"/>
                      <w:color w:val="000000"/>
                    </w:rPr>
                    <w:t>台</w:t>
                  </w:r>
                </w:p>
              </w:tc>
            </w:tr>
            <w:tr>
              <w:tc>
                <w:tcPr>
                  <w:tcW w:type="dxa" w:w="288"/>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rFonts w:ascii="仿宋_GB2312" w:hAnsi="仿宋_GB2312" w:cs="仿宋_GB2312" w:eastAsia="仿宋_GB2312"/>
                      <w:sz w:val="21"/>
                      <w:color w:val="000000"/>
                    </w:rPr>
                    <w:t>16</w:t>
                  </w:r>
                </w:p>
              </w:tc>
              <w:tc>
                <w:tcPr>
                  <w:tcW w:type="dxa" w:w="55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蒸汽发生器</w:t>
                  </w:r>
                </w:p>
              </w:tc>
              <w:tc>
                <w:tcPr>
                  <w:tcW w:type="dxa" w:w="178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1.功率：≥48KW，380V/50Hz，外形尺寸：长≤600mm，宽≤600mm，高≤1100mm</w:t>
                  </w:r>
                  <w:r>
                    <w:br/>
                  </w:r>
                  <w:r>
                    <w:rPr>
                      <w:rFonts w:ascii="仿宋_GB2312" w:hAnsi="仿宋_GB2312" w:cs="仿宋_GB2312" w:eastAsia="仿宋_GB2312"/>
                      <w:sz w:val="21"/>
                      <w:color w:val="000000"/>
                    </w:rPr>
                    <w:t>2.额定压力：≥0.4MPa，电热管加热，额定蒸发量：≥65kg/h</w:t>
                  </w:r>
                  <w:r>
                    <w:br/>
                  </w:r>
                  <w:r>
                    <w:rPr>
                      <w:rFonts w:ascii="仿宋_GB2312" w:hAnsi="仿宋_GB2312" w:cs="仿宋_GB2312" w:eastAsia="仿宋_GB2312"/>
                      <w:sz w:val="21"/>
                      <w:color w:val="000000"/>
                    </w:rPr>
                    <w:t>3.</w:t>
                  </w:r>
                  <w:r>
                    <w:rPr>
                      <w:rFonts w:ascii="仿宋_GB2312" w:hAnsi="仿宋_GB2312" w:cs="仿宋_GB2312" w:eastAsia="仿宋_GB2312"/>
                      <w:sz w:val="24"/>
                      <w:color w:val="000000"/>
                    </w:rPr>
                    <w:t>▲</w:t>
                  </w:r>
                  <w:r>
                    <w:rPr>
                      <w:rFonts w:ascii="仿宋_GB2312" w:hAnsi="仿宋_GB2312" w:cs="仿宋_GB2312" w:eastAsia="仿宋_GB2312"/>
                      <w:sz w:val="21"/>
                      <w:color w:val="000000"/>
                    </w:rPr>
                    <w:t>热效率：</w:t>
                  </w:r>
                  <w:r>
                    <w:rPr>
                      <w:rFonts w:ascii="仿宋_GB2312" w:hAnsi="仿宋_GB2312" w:cs="仿宋_GB2312" w:eastAsia="仿宋_GB2312"/>
                      <w:sz w:val="21"/>
                      <w:color w:val="000000"/>
                    </w:rPr>
                    <w:t>≥94%</w:t>
                  </w:r>
                </w:p>
              </w:tc>
              <w:tc>
                <w:tcPr>
                  <w:tcW w:type="dxa" w:w="27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2</w:t>
                  </w:r>
                </w:p>
              </w:tc>
              <w:tc>
                <w:tcPr>
                  <w:tcW w:type="dxa" w:w="26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rFonts w:ascii="仿宋_GB2312" w:hAnsi="仿宋_GB2312" w:cs="仿宋_GB2312" w:eastAsia="仿宋_GB2312"/>
                      <w:sz w:val="21"/>
                      <w:color w:val="000000"/>
                    </w:rPr>
                    <w:t>台</w:t>
                  </w:r>
                </w:p>
              </w:tc>
            </w:tr>
            <w:tr>
              <w:tc>
                <w:tcPr>
                  <w:tcW w:type="dxa" w:w="288"/>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rFonts w:ascii="仿宋_GB2312" w:hAnsi="仿宋_GB2312" w:cs="仿宋_GB2312" w:eastAsia="仿宋_GB2312"/>
                      <w:sz w:val="21"/>
                      <w:color w:val="000000"/>
                    </w:rPr>
                    <w:t>17</w:t>
                  </w:r>
                </w:p>
              </w:tc>
              <w:tc>
                <w:tcPr>
                  <w:tcW w:type="dxa" w:w="55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半封压缩冷凝机组</w:t>
                  </w:r>
                </w:p>
              </w:tc>
              <w:tc>
                <w:tcPr>
                  <w:tcW w:type="dxa" w:w="178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1.功率：≥15kW，制冷量：≥70kW</w:t>
                  </w:r>
                </w:p>
                <w:p>
                  <w:pPr>
                    <w:pStyle w:val="null3"/>
                    <w:jc w:val="left"/>
                  </w:pPr>
                  <w:r>
                    <w:rPr>
                      <w:rFonts w:ascii="仿宋_GB2312" w:hAnsi="仿宋_GB2312" w:cs="仿宋_GB2312" w:eastAsia="仿宋_GB2312"/>
                      <w:sz w:val="21"/>
                      <w:color w:val="000000"/>
                    </w:rPr>
                    <w:t>2.制冷剂：环保型</w:t>
                  </w:r>
                  <w:r>
                    <w:br/>
                  </w:r>
                  <w:r>
                    <w:rPr>
                      <w:rFonts w:ascii="仿宋_GB2312" w:hAnsi="仿宋_GB2312" w:cs="仿宋_GB2312" w:eastAsia="仿宋_GB2312"/>
                      <w:sz w:val="21"/>
                      <w:color w:val="000000"/>
                    </w:rPr>
                    <w:t>3.用途：供冷却室菌包灭菌后降温</w:t>
                  </w:r>
                </w:p>
              </w:tc>
              <w:tc>
                <w:tcPr>
                  <w:tcW w:type="dxa" w:w="27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1</w:t>
                  </w:r>
                </w:p>
              </w:tc>
              <w:tc>
                <w:tcPr>
                  <w:tcW w:type="dxa" w:w="26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rFonts w:ascii="仿宋_GB2312" w:hAnsi="仿宋_GB2312" w:cs="仿宋_GB2312" w:eastAsia="仿宋_GB2312"/>
                      <w:sz w:val="21"/>
                      <w:color w:val="000000"/>
                    </w:rPr>
                    <w:t>台</w:t>
                  </w:r>
                </w:p>
              </w:tc>
            </w:tr>
            <w:tr>
              <w:tc>
                <w:tcPr>
                  <w:tcW w:type="dxa" w:w="288"/>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rFonts w:ascii="仿宋_GB2312" w:hAnsi="仿宋_GB2312" w:cs="仿宋_GB2312" w:eastAsia="仿宋_GB2312"/>
                      <w:sz w:val="21"/>
                      <w:color w:val="000000"/>
                    </w:rPr>
                    <w:t>18</w:t>
                  </w:r>
                </w:p>
              </w:tc>
              <w:tc>
                <w:tcPr>
                  <w:tcW w:type="dxa" w:w="55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铜连接管</w:t>
                  </w:r>
                </w:p>
              </w:tc>
              <w:tc>
                <w:tcPr>
                  <w:tcW w:type="dxa" w:w="178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1.规格：Φ42和Φ22两种，总长度≥25米</w:t>
                  </w:r>
                  <w:r>
                    <w:br/>
                  </w:r>
                  <w:r>
                    <w:rPr>
                      <w:rFonts w:ascii="仿宋_GB2312" w:hAnsi="仿宋_GB2312" w:cs="仿宋_GB2312" w:eastAsia="仿宋_GB2312"/>
                      <w:sz w:val="21"/>
                      <w:color w:val="000000"/>
                    </w:rPr>
                    <w:t>2.壁厚：Φ42≥1.5mm，Φ22≥1.0mm</w:t>
                  </w:r>
                </w:p>
              </w:tc>
              <w:tc>
                <w:tcPr>
                  <w:tcW w:type="dxa" w:w="27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25</w:t>
                  </w:r>
                </w:p>
              </w:tc>
              <w:tc>
                <w:tcPr>
                  <w:tcW w:type="dxa" w:w="26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rFonts w:ascii="仿宋_GB2312" w:hAnsi="仿宋_GB2312" w:cs="仿宋_GB2312" w:eastAsia="仿宋_GB2312"/>
                      <w:sz w:val="21"/>
                      <w:color w:val="000000"/>
                    </w:rPr>
                    <w:t>米</w:t>
                  </w:r>
                </w:p>
              </w:tc>
            </w:tr>
            <w:tr>
              <w:tc>
                <w:tcPr>
                  <w:tcW w:type="dxa" w:w="288"/>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rFonts w:ascii="仿宋_GB2312" w:hAnsi="仿宋_GB2312" w:cs="仿宋_GB2312" w:eastAsia="仿宋_GB2312"/>
                      <w:sz w:val="21"/>
                      <w:color w:val="000000"/>
                    </w:rPr>
                    <w:t>19</w:t>
                  </w:r>
                </w:p>
              </w:tc>
              <w:tc>
                <w:tcPr>
                  <w:tcW w:type="dxa" w:w="55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保温管</w:t>
                  </w:r>
                </w:p>
              </w:tc>
              <w:tc>
                <w:tcPr>
                  <w:tcW w:type="dxa" w:w="178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1.材质：橡塑闭孔发泡</w:t>
                  </w:r>
                  <w:r>
                    <w:br/>
                  </w:r>
                  <w:r>
                    <w:rPr>
                      <w:rFonts w:ascii="仿宋_GB2312" w:hAnsi="仿宋_GB2312" w:cs="仿宋_GB2312" w:eastAsia="仿宋_GB2312"/>
                      <w:sz w:val="21"/>
                      <w:color w:val="000000"/>
                    </w:rPr>
                    <w:t>2.厚度：Φ42管保温≥20mm，Φ22管保温≥15mm</w:t>
                  </w:r>
                  <w:r>
                    <w:br/>
                  </w:r>
                  <w:r>
                    <w:rPr>
                      <w:rFonts w:ascii="仿宋_GB2312" w:hAnsi="仿宋_GB2312" w:cs="仿宋_GB2312" w:eastAsia="仿宋_GB2312"/>
                      <w:sz w:val="21"/>
                      <w:color w:val="000000"/>
                    </w:rPr>
                    <w:t>3.防火等级：B1级</w:t>
                  </w:r>
                </w:p>
              </w:tc>
              <w:tc>
                <w:tcPr>
                  <w:tcW w:type="dxa" w:w="27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25</w:t>
                  </w:r>
                </w:p>
              </w:tc>
              <w:tc>
                <w:tcPr>
                  <w:tcW w:type="dxa" w:w="26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rFonts w:ascii="仿宋_GB2312" w:hAnsi="仿宋_GB2312" w:cs="仿宋_GB2312" w:eastAsia="仿宋_GB2312"/>
                      <w:sz w:val="21"/>
                      <w:color w:val="000000"/>
                    </w:rPr>
                    <w:t>米</w:t>
                  </w:r>
                </w:p>
              </w:tc>
            </w:tr>
            <w:tr>
              <w:tc>
                <w:tcPr>
                  <w:tcW w:type="dxa" w:w="288"/>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rFonts w:ascii="仿宋_GB2312" w:hAnsi="仿宋_GB2312" w:cs="仿宋_GB2312" w:eastAsia="仿宋_GB2312"/>
                      <w:sz w:val="21"/>
                      <w:color w:val="000000"/>
                    </w:rPr>
                    <w:t>20</w:t>
                  </w:r>
                </w:p>
              </w:tc>
              <w:tc>
                <w:tcPr>
                  <w:tcW w:type="dxa" w:w="55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电力电缆</w:t>
                  </w:r>
                </w:p>
              </w:tc>
              <w:tc>
                <w:tcPr>
                  <w:tcW w:type="dxa" w:w="178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1.规格：4×10mm²，铜芯</w:t>
                  </w:r>
                  <w:r>
                    <w:br/>
                  </w:r>
                  <w:r>
                    <w:rPr>
                      <w:rFonts w:ascii="仿宋_GB2312" w:hAnsi="仿宋_GB2312" w:cs="仿宋_GB2312" w:eastAsia="仿宋_GB2312"/>
                      <w:sz w:val="21"/>
                      <w:color w:val="000000"/>
                    </w:rPr>
                    <w:t>2.阻燃等级：ZC（阻燃C级）</w:t>
                  </w:r>
                  <w:r>
                    <w:br/>
                  </w:r>
                  <w:r>
                    <w:rPr>
                      <w:rFonts w:ascii="仿宋_GB2312" w:hAnsi="仿宋_GB2312" w:cs="仿宋_GB2312" w:eastAsia="仿宋_GB2312"/>
                      <w:sz w:val="21"/>
                      <w:color w:val="000000"/>
                    </w:rPr>
                    <w:t>3.额定电压：450/750V</w:t>
                  </w:r>
                  <w:r>
                    <w:br/>
                  </w:r>
                  <w:r>
                    <w:rPr>
                      <w:rFonts w:ascii="仿宋_GB2312" w:hAnsi="仿宋_GB2312" w:cs="仿宋_GB2312" w:eastAsia="仿宋_GB2312"/>
                      <w:sz w:val="21"/>
                      <w:color w:val="000000"/>
                    </w:rPr>
                    <w:t>4.执行标准：GB/T 5023</w:t>
                  </w:r>
                  <w:r>
                    <w:br/>
                  </w:r>
                  <w:r>
                    <w:rPr>
                      <w:rFonts w:ascii="仿宋_GB2312" w:hAnsi="仿宋_GB2312" w:cs="仿宋_GB2312" w:eastAsia="仿宋_GB2312"/>
                      <w:sz w:val="21"/>
                      <w:color w:val="000000"/>
                    </w:rPr>
                    <w:t>5.长度：≥50米</w:t>
                  </w:r>
                </w:p>
              </w:tc>
              <w:tc>
                <w:tcPr>
                  <w:tcW w:type="dxa" w:w="27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50</w:t>
                  </w:r>
                </w:p>
              </w:tc>
              <w:tc>
                <w:tcPr>
                  <w:tcW w:type="dxa" w:w="26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rFonts w:ascii="仿宋_GB2312" w:hAnsi="仿宋_GB2312" w:cs="仿宋_GB2312" w:eastAsia="仿宋_GB2312"/>
                      <w:sz w:val="21"/>
                      <w:color w:val="000000"/>
                    </w:rPr>
                    <w:t>米</w:t>
                  </w:r>
                </w:p>
              </w:tc>
            </w:tr>
            <w:tr>
              <w:tc>
                <w:tcPr>
                  <w:tcW w:type="dxa" w:w="288"/>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rFonts w:ascii="仿宋_GB2312" w:hAnsi="仿宋_GB2312" w:cs="仿宋_GB2312" w:eastAsia="仿宋_GB2312"/>
                      <w:sz w:val="21"/>
                      <w:color w:val="000000"/>
                    </w:rPr>
                    <w:t>21</w:t>
                  </w:r>
                </w:p>
              </w:tc>
              <w:tc>
                <w:tcPr>
                  <w:tcW w:type="dxa" w:w="55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电力电缆</w:t>
                  </w:r>
                </w:p>
              </w:tc>
              <w:tc>
                <w:tcPr>
                  <w:tcW w:type="dxa" w:w="178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1.规格：2.5×4mm²，铜芯</w:t>
                  </w:r>
                  <w:r>
                    <w:br/>
                  </w:r>
                  <w:r>
                    <w:rPr>
                      <w:rFonts w:ascii="仿宋_GB2312" w:hAnsi="仿宋_GB2312" w:cs="仿宋_GB2312" w:eastAsia="仿宋_GB2312"/>
                      <w:sz w:val="21"/>
                      <w:color w:val="000000"/>
                    </w:rPr>
                    <w:t>2.阻燃等级：ZC</w:t>
                  </w:r>
                  <w:r>
                    <w:br/>
                  </w:r>
                  <w:r>
                    <w:rPr>
                      <w:rFonts w:ascii="仿宋_GB2312" w:hAnsi="仿宋_GB2312" w:cs="仿宋_GB2312" w:eastAsia="仿宋_GB2312"/>
                      <w:sz w:val="21"/>
                      <w:color w:val="000000"/>
                    </w:rPr>
                    <w:t>3.额定电压：450/750V</w:t>
                  </w:r>
                  <w:r>
                    <w:br/>
                  </w:r>
                  <w:r>
                    <w:rPr>
                      <w:rFonts w:ascii="仿宋_GB2312" w:hAnsi="仿宋_GB2312" w:cs="仿宋_GB2312" w:eastAsia="仿宋_GB2312"/>
                      <w:sz w:val="21"/>
                      <w:color w:val="000000"/>
                    </w:rPr>
                    <w:t>4.长度：≥320米</w:t>
                  </w:r>
                </w:p>
              </w:tc>
              <w:tc>
                <w:tcPr>
                  <w:tcW w:type="dxa" w:w="27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320</w:t>
                  </w:r>
                </w:p>
              </w:tc>
              <w:tc>
                <w:tcPr>
                  <w:tcW w:type="dxa" w:w="26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rFonts w:ascii="仿宋_GB2312" w:hAnsi="仿宋_GB2312" w:cs="仿宋_GB2312" w:eastAsia="仿宋_GB2312"/>
                      <w:sz w:val="21"/>
                      <w:color w:val="000000"/>
                    </w:rPr>
                    <w:t>米</w:t>
                  </w:r>
                </w:p>
              </w:tc>
            </w:tr>
            <w:tr>
              <w:tc>
                <w:tcPr>
                  <w:tcW w:type="dxa" w:w="288"/>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rFonts w:ascii="仿宋_GB2312" w:hAnsi="仿宋_GB2312" w:cs="仿宋_GB2312" w:eastAsia="仿宋_GB2312"/>
                      <w:sz w:val="21"/>
                      <w:color w:val="000000"/>
                    </w:rPr>
                    <w:t>22</w:t>
                  </w:r>
                </w:p>
              </w:tc>
              <w:tc>
                <w:tcPr>
                  <w:tcW w:type="dxa" w:w="55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电力电缆</w:t>
                  </w:r>
                </w:p>
              </w:tc>
              <w:tc>
                <w:tcPr>
                  <w:tcW w:type="dxa" w:w="178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1.规格：4×0.75mm²，铜芯</w:t>
                  </w:r>
                  <w:r>
                    <w:br/>
                  </w:r>
                  <w:r>
                    <w:rPr>
                      <w:rFonts w:ascii="仿宋_GB2312" w:hAnsi="仿宋_GB2312" w:cs="仿宋_GB2312" w:eastAsia="仿宋_GB2312"/>
                      <w:sz w:val="21"/>
                      <w:color w:val="000000"/>
                    </w:rPr>
                    <w:t>2.阻燃等级：ZC</w:t>
                  </w:r>
                  <w:r>
                    <w:br/>
                  </w:r>
                  <w:r>
                    <w:rPr>
                      <w:rFonts w:ascii="仿宋_GB2312" w:hAnsi="仿宋_GB2312" w:cs="仿宋_GB2312" w:eastAsia="仿宋_GB2312"/>
                      <w:sz w:val="21"/>
                      <w:color w:val="000000"/>
                    </w:rPr>
                    <w:t>3.额定电压：300/500V</w:t>
                  </w:r>
                  <w:r>
                    <w:br/>
                  </w:r>
                  <w:r>
                    <w:rPr>
                      <w:rFonts w:ascii="仿宋_GB2312" w:hAnsi="仿宋_GB2312" w:cs="仿宋_GB2312" w:eastAsia="仿宋_GB2312"/>
                      <w:sz w:val="21"/>
                      <w:color w:val="000000"/>
                    </w:rPr>
                    <w:t>4.长度：≥50米</w:t>
                  </w:r>
                </w:p>
              </w:tc>
              <w:tc>
                <w:tcPr>
                  <w:tcW w:type="dxa" w:w="27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50</w:t>
                  </w:r>
                </w:p>
              </w:tc>
              <w:tc>
                <w:tcPr>
                  <w:tcW w:type="dxa" w:w="26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rFonts w:ascii="仿宋_GB2312" w:hAnsi="仿宋_GB2312" w:cs="仿宋_GB2312" w:eastAsia="仿宋_GB2312"/>
                      <w:sz w:val="21"/>
                      <w:color w:val="000000"/>
                    </w:rPr>
                    <w:t>米</w:t>
                  </w:r>
                </w:p>
              </w:tc>
            </w:tr>
            <w:tr>
              <w:tc>
                <w:tcPr>
                  <w:tcW w:type="dxa" w:w="288"/>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rFonts w:ascii="仿宋_GB2312" w:hAnsi="仿宋_GB2312" w:cs="仿宋_GB2312" w:eastAsia="仿宋_GB2312"/>
                      <w:sz w:val="21"/>
                      <w:color w:val="000000"/>
                    </w:rPr>
                    <w:t>23</w:t>
                  </w:r>
                </w:p>
              </w:tc>
              <w:tc>
                <w:tcPr>
                  <w:tcW w:type="dxa" w:w="55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线槽</w:t>
                  </w:r>
                </w:p>
              </w:tc>
              <w:tc>
                <w:tcPr>
                  <w:tcW w:type="dxa" w:w="178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1.材质：PVC，阻燃V0级</w:t>
                  </w:r>
                  <w:r>
                    <w:br/>
                  </w:r>
                  <w:r>
                    <w:rPr>
                      <w:rFonts w:ascii="仿宋_GB2312" w:hAnsi="仿宋_GB2312" w:cs="仿宋_GB2312" w:eastAsia="仿宋_GB2312"/>
                      <w:sz w:val="21"/>
                      <w:color w:val="000000"/>
                    </w:rPr>
                    <w:t>2.尺寸：宽≥40mm，高≥80mm，壁厚≥2mm</w:t>
                  </w:r>
                  <w:r>
                    <w:br/>
                  </w:r>
                  <w:r>
                    <w:rPr>
                      <w:rFonts w:ascii="仿宋_GB2312" w:hAnsi="仿宋_GB2312" w:cs="仿宋_GB2312" w:eastAsia="仿宋_GB2312"/>
                      <w:sz w:val="21"/>
                      <w:color w:val="000000"/>
                    </w:rPr>
                    <w:t>3.含盖板、接头、弯头、吊架</w:t>
                  </w:r>
                  <w:r>
                    <w:br/>
                  </w:r>
                  <w:r>
                    <w:rPr>
                      <w:rFonts w:ascii="仿宋_GB2312" w:hAnsi="仿宋_GB2312" w:cs="仿宋_GB2312" w:eastAsia="仿宋_GB2312"/>
                      <w:sz w:val="21"/>
                      <w:color w:val="000000"/>
                    </w:rPr>
                    <w:t>4.长度：≥25米</w:t>
                  </w:r>
                </w:p>
              </w:tc>
              <w:tc>
                <w:tcPr>
                  <w:tcW w:type="dxa" w:w="27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25</w:t>
                  </w:r>
                </w:p>
              </w:tc>
              <w:tc>
                <w:tcPr>
                  <w:tcW w:type="dxa" w:w="26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rFonts w:ascii="仿宋_GB2312" w:hAnsi="仿宋_GB2312" w:cs="仿宋_GB2312" w:eastAsia="仿宋_GB2312"/>
                      <w:sz w:val="21"/>
                      <w:color w:val="000000"/>
                    </w:rPr>
                    <w:t>米</w:t>
                  </w:r>
                </w:p>
              </w:tc>
            </w:tr>
            <w:tr>
              <w:tc>
                <w:tcPr>
                  <w:tcW w:type="dxa" w:w="288"/>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rFonts w:ascii="仿宋_GB2312" w:hAnsi="仿宋_GB2312" w:cs="仿宋_GB2312" w:eastAsia="仿宋_GB2312"/>
                      <w:sz w:val="21"/>
                      <w:color w:val="000000"/>
                    </w:rPr>
                    <w:t>24</w:t>
                  </w:r>
                </w:p>
              </w:tc>
              <w:tc>
                <w:tcPr>
                  <w:tcW w:type="dxa" w:w="55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配电控制箱</w:t>
                  </w:r>
                </w:p>
              </w:tc>
              <w:tc>
                <w:tcPr>
                  <w:tcW w:type="dxa" w:w="178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1.额定电流：20A</w:t>
                  </w:r>
                </w:p>
                <w:p>
                  <w:pPr>
                    <w:pStyle w:val="null3"/>
                    <w:jc w:val="left"/>
                  </w:pPr>
                  <w:r>
                    <w:rPr>
                      <w:rFonts w:ascii="仿宋_GB2312" w:hAnsi="仿宋_GB2312" w:cs="仿宋_GB2312" w:eastAsia="仿宋_GB2312"/>
                      <w:sz w:val="21"/>
                      <w:color w:val="000000"/>
                    </w:rPr>
                    <w:t>2.功能：温控器带保护，急停。</w:t>
                  </w:r>
                  <w:r>
                    <w:br/>
                  </w:r>
                  <w:r>
                    <w:rPr>
                      <w:rFonts w:ascii="仿宋_GB2312" w:hAnsi="仿宋_GB2312" w:cs="仿宋_GB2312" w:eastAsia="仿宋_GB2312"/>
                      <w:sz w:val="21"/>
                      <w:color w:val="000000"/>
                    </w:rPr>
                    <w:t>3.防护等级：≥IP54</w:t>
                  </w:r>
                </w:p>
              </w:tc>
              <w:tc>
                <w:tcPr>
                  <w:tcW w:type="dxa" w:w="27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1</w:t>
                  </w:r>
                </w:p>
              </w:tc>
              <w:tc>
                <w:tcPr>
                  <w:tcW w:type="dxa" w:w="26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rFonts w:ascii="仿宋_GB2312" w:hAnsi="仿宋_GB2312" w:cs="仿宋_GB2312" w:eastAsia="仿宋_GB2312"/>
                      <w:sz w:val="21"/>
                      <w:color w:val="000000"/>
                    </w:rPr>
                    <w:t>套</w:t>
                  </w:r>
                </w:p>
              </w:tc>
            </w:tr>
            <w:tr>
              <w:tc>
                <w:tcPr>
                  <w:tcW w:type="dxa" w:w="288"/>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rFonts w:ascii="仿宋_GB2312" w:hAnsi="仿宋_GB2312" w:cs="仿宋_GB2312" w:eastAsia="仿宋_GB2312"/>
                      <w:sz w:val="21"/>
                      <w:color w:val="000000"/>
                    </w:rPr>
                    <w:t>25</w:t>
                  </w:r>
                </w:p>
              </w:tc>
              <w:tc>
                <w:tcPr>
                  <w:tcW w:type="dxa" w:w="55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吊顶式冷风机</w:t>
                  </w:r>
                </w:p>
              </w:tc>
              <w:tc>
                <w:tcPr>
                  <w:tcW w:type="dxa" w:w="178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1.外转子风扇≥3个，制冷量：≥26kW</w:t>
                  </w:r>
                  <w:r>
                    <w:br/>
                  </w:r>
                  <w:r>
                    <w:rPr>
                      <w:rFonts w:ascii="仿宋_GB2312" w:hAnsi="仿宋_GB2312" w:cs="仿宋_GB2312" w:eastAsia="仿宋_GB2312"/>
                      <w:sz w:val="21"/>
                      <w:color w:val="000000"/>
                    </w:rPr>
                    <w:t>2.外形尺寸：长≤2500mm，宽≤600mm，高≤700mm</w:t>
                  </w:r>
                  <w:r>
                    <w:br/>
                  </w:r>
                  <w:r>
                    <w:rPr>
                      <w:rFonts w:ascii="仿宋_GB2312" w:hAnsi="仿宋_GB2312" w:cs="仿宋_GB2312" w:eastAsia="仿宋_GB2312"/>
                      <w:sz w:val="21"/>
                      <w:color w:val="000000"/>
                    </w:rPr>
                    <w:t>3.电机总功率：≥1300W，380V/50Hz</w:t>
                  </w:r>
                </w:p>
              </w:tc>
              <w:tc>
                <w:tcPr>
                  <w:tcW w:type="dxa" w:w="27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2</w:t>
                  </w:r>
                </w:p>
              </w:tc>
              <w:tc>
                <w:tcPr>
                  <w:tcW w:type="dxa" w:w="26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rFonts w:ascii="仿宋_GB2312" w:hAnsi="仿宋_GB2312" w:cs="仿宋_GB2312" w:eastAsia="仿宋_GB2312"/>
                      <w:sz w:val="21"/>
                      <w:color w:val="000000"/>
                    </w:rPr>
                    <w:t>台</w:t>
                  </w:r>
                </w:p>
              </w:tc>
            </w:tr>
            <w:tr>
              <w:tc>
                <w:tcPr>
                  <w:tcW w:type="dxa" w:w="288"/>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rFonts w:ascii="仿宋_GB2312" w:hAnsi="仿宋_GB2312" w:cs="仿宋_GB2312" w:eastAsia="仿宋_GB2312"/>
                      <w:sz w:val="21"/>
                      <w:color w:val="000000"/>
                    </w:rPr>
                    <w:t>26</w:t>
                  </w:r>
                </w:p>
              </w:tc>
              <w:tc>
                <w:tcPr>
                  <w:tcW w:type="dxa" w:w="55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变频空调</w:t>
                  </w:r>
                </w:p>
              </w:tc>
              <w:tc>
                <w:tcPr>
                  <w:tcW w:type="dxa" w:w="178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1.安装方式：天花隐藏式吊装</w:t>
                  </w:r>
                  <w:r>
                    <w:br/>
                  </w:r>
                  <w:r>
                    <w:rPr>
                      <w:rFonts w:ascii="仿宋_GB2312" w:hAnsi="仿宋_GB2312" w:cs="仿宋_GB2312" w:eastAsia="仿宋_GB2312"/>
                      <w:sz w:val="21"/>
                      <w:color w:val="000000"/>
                    </w:rPr>
                    <w:t>2.</w:t>
                  </w:r>
                  <w:r>
                    <w:rPr>
                      <w:rFonts w:ascii="仿宋_GB2312" w:hAnsi="仿宋_GB2312" w:cs="仿宋_GB2312" w:eastAsia="仿宋_GB2312"/>
                      <w:sz w:val="24"/>
                      <w:color w:val="000000"/>
                    </w:rPr>
                    <w:t>▲</w:t>
                  </w:r>
                  <w:r>
                    <w:rPr>
                      <w:rFonts w:ascii="仿宋_GB2312" w:hAnsi="仿宋_GB2312" w:cs="仿宋_GB2312" w:eastAsia="仿宋_GB2312"/>
                      <w:sz w:val="21"/>
                      <w:color w:val="000000"/>
                    </w:rPr>
                    <w:t>制冷量：</w:t>
                  </w:r>
                  <w:r>
                    <w:rPr>
                      <w:rFonts w:ascii="仿宋_GB2312" w:hAnsi="仿宋_GB2312" w:cs="仿宋_GB2312" w:eastAsia="仿宋_GB2312"/>
                      <w:sz w:val="21"/>
                      <w:color w:val="000000"/>
                    </w:rPr>
                    <w:t>≥7kW，制热量：≥8kW，能效等级：一级</w:t>
                  </w:r>
                  <w:r>
                    <w:br/>
                  </w:r>
                  <w:r>
                    <w:rPr>
                      <w:rFonts w:ascii="仿宋_GB2312" w:hAnsi="仿宋_GB2312" w:cs="仿宋_GB2312" w:eastAsia="仿宋_GB2312"/>
                      <w:sz w:val="21"/>
                      <w:color w:val="000000"/>
                    </w:rPr>
                    <w:t>3.含铜管≥8米、保温、信号线、冷凝水管</w:t>
                  </w:r>
                </w:p>
              </w:tc>
              <w:tc>
                <w:tcPr>
                  <w:tcW w:type="dxa" w:w="27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2</w:t>
                  </w:r>
                </w:p>
              </w:tc>
              <w:tc>
                <w:tcPr>
                  <w:tcW w:type="dxa" w:w="26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rFonts w:ascii="仿宋_GB2312" w:hAnsi="仿宋_GB2312" w:cs="仿宋_GB2312" w:eastAsia="仿宋_GB2312"/>
                      <w:sz w:val="21"/>
                      <w:color w:val="000000"/>
                    </w:rPr>
                    <w:t>台</w:t>
                  </w:r>
                </w:p>
              </w:tc>
            </w:tr>
            <w:tr>
              <w:tc>
                <w:tcPr>
                  <w:tcW w:type="dxa" w:w="288"/>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rFonts w:ascii="仿宋_GB2312" w:hAnsi="仿宋_GB2312" w:cs="仿宋_GB2312" w:eastAsia="仿宋_GB2312"/>
                      <w:sz w:val="21"/>
                      <w:color w:val="000000"/>
                    </w:rPr>
                    <w:t>27</w:t>
                  </w:r>
                </w:p>
              </w:tc>
              <w:tc>
                <w:tcPr>
                  <w:tcW w:type="dxa" w:w="55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智能高压灭菌锅</w:t>
                  </w:r>
                </w:p>
              </w:tc>
              <w:tc>
                <w:tcPr>
                  <w:tcW w:type="dxa" w:w="178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4"/>
                      <w:color w:val="000000"/>
                    </w:rPr>
                    <w:t>▲</w:t>
                  </w:r>
                  <w:r>
                    <w:rPr>
                      <w:rFonts w:ascii="仿宋_GB2312" w:hAnsi="仿宋_GB2312" w:cs="仿宋_GB2312" w:eastAsia="仿宋_GB2312"/>
                      <w:sz w:val="21"/>
                      <w:color w:val="000000"/>
                    </w:rPr>
                    <w:t>容积：</w:t>
                  </w:r>
                  <w:r>
                    <w:rPr>
                      <w:rFonts w:ascii="仿宋_GB2312" w:hAnsi="仿宋_GB2312" w:cs="仿宋_GB2312" w:eastAsia="仿宋_GB2312"/>
                      <w:sz w:val="21"/>
                      <w:color w:val="000000"/>
                    </w:rPr>
                    <w:t>≥150L，</w:t>
                  </w:r>
                </w:p>
                <w:p>
                  <w:pPr>
                    <w:pStyle w:val="null3"/>
                    <w:jc w:val="left"/>
                  </w:pPr>
                  <w:r>
                    <w:rPr>
                      <w:rFonts w:ascii="仿宋_GB2312" w:hAnsi="仿宋_GB2312" w:cs="仿宋_GB2312" w:eastAsia="仿宋_GB2312"/>
                      <w:sz w:val="21"/>
                      <w:color w:val="000000"/>
                    </w:rPr>
                    <w:t>2.功率：≥6KW，380V/50Hz</w:t>
                  </w:r>
                  <w:r>
                    <w:br/>
                  </w:r>
                  <w:r>
                    <w:rPr>
                      <w:rFonts w:ascii="仿宋_GB2312" w:hAnsi="仿宋_GB2312" w:cs="仿宋_GB2312" w:eastAsia="仿宋_GB2312"/>
                      <w:sz w:val="21"/>
                      <w:color w:val="000000"/>
                    </w:rPr>
                    <w:t>3.设计压力：≥0.25MPa，最高温度：≥135℃</w:t>
                  </w:r>
                  <w:r>
                    <w:br/>
                  </w:r>
                  <w:r>
                    <w:rPr>
                      <w:rFonts w:ascii="仿宋_GB2312" w:hAnsi="仿宋_GB2312" w:cs="仿宋_GB2312" w:eastAsia="仿宋_GB2312"/>
                      <w:sz w:val="21"/>
                      <w:color w:val="000000"/>
                    </w:rPr>
                    <w:t>4.锅体材质：304不锈钢或同等及以上材质，手动/自动双模式，配防震压力表</w:t>
                  </w:r>
                  <w:r>
                    <w:br/>
                  </w:r>
                  <w:r>
                    <w:rPr>
                      <w:rFonts w:ascii="仿宋_GB2312" w:hAnsi="仿宋_GB2312" w:cs="仿宋_GB2312" w:eastAsia="仿宋_GB2312"/>
                      <w:sz w:val="21"/>
                      <w:color w:val="000000"/>
                    </w:rPr>
                    <w:t>5.</w:t>
                  </w:r>
                  <w:r>
                    <w:rPr>
                      <w:rFonts w:ascii="仿宋_GB2312" w:hAnsi="仿宋_GB2312" w:cs="仿宋_GB2312" w:eastAsia="仿宋_GB2312"/>
                      <w:sz w:val="22"/>
                      <w:color w:val="000000"/>
                      <w:shd w:fill="FFFFFF" w:val="clear"/>
                    </w:rPr>
                    <w:t>★</w:t>
                  </w:r>
                  <w:r>
                    <w:rPr>
                      <w:rFonts w:ascii="仿宋_GB2312" w:hAnsi="仿宋_GB2312" w:cs="仿宋_GB2312" w:eastAsia="仿宋_GB2312"/>
                      <w:sz w:val="22"/>
                      <w:color w:val="000000"/>
                      <w:shd w:fill="FFFFFF" w:val="clear"/>
                    </w:rPr>
                    <w:t>须提供</w:t>
                  </w:r>
                  <w:r>
                    <w:rPr>
                      <w:rFonts w:ascii="仿宋_GB2312" w:hAnsi="仿宋_GB2312" w:cs="仿宋_GB2312" w:eastAsia="仿宋_GB2312"/>
                      <w:sz w:val="22"/>
                      <w:color w:val="000000"/>
                      <w:shd w:fill="FFFFFF" w:val="clear"/>
                    </w:rPr>
                    <w:t>《</w:t>
                  </w:r>
                  <w:r>
                    <w:rPr>
                      <w:rFonts w:ascii="仿宋_GB2312" w:hAnsi="仿宋_GB2312" w:cs="仿宋_GB2312" w:eastAsia="仿宋_GB2312"/>
                      <w:sz w:val="22"/>
                      <w:color w:val="000000"/>
                      <w:shd w:fill="FFFFFF" w:val="clear"/>
                    </w:rPr>
                    <w:t>特种设备</w:t>
                  </w:r>
                  <w:r>
                    <w:rPr>
                      <w:rFonts w:ascii="仿宋_GB2312" w:hAnsi="仿宋_GB2312" w:cs="仿宋_GB2312" w:eastAsia="仿宋_GB2312"/>
                      <w:sz w:val="22"/>
                      <w:color w:val="000000"/>
                      <w:shd w:fill="FFFFFF" w:val="clear"/>
                    </w:rPr>
                    <w:t>（</w:t>
                  </w:r>
                  <w:r>
                    <w:rPr>
                      <w:rFonts w:ascii="仿宋_GB2312" w:hAnsi="仿宋_GB2312" w:cs="仿宋_GB2312" w:eastAsia="仿宋_GB2312"/>
                      <w:sz w:val="22"/>
                      <w:color w:val="000000"/>
                      <w:shd w:fill="FFFFFF" w:val="clear"/>
                    </w:rPr>
                    <w:t>压力容器</w:t>
                  </w:r>
                  <w:r>
                    <w:rPr>
                      <w:rFonts w:ascii="仿宋_GB2312" w:hAnsi="仿宋_GB2312" w:cs="仿宋_GB2312" w:eastAsia="仿宋_GB2312"/>
                      <w:sz w:val="22"/>
                      <w:color w:val="000000"/>
                      <w:shd w:fill="FFFFFF" w:val="clear"/>
                    </w:rPr>
                    <w:t>）</w:t>
                  </w:r>
                  <w:r>
                    <w:rPr>
                      <w:rFonts w:ascii="仿宋_GB2312" w:hAnsi="仿宋_GB2312" w:cs="仿宋_GB2312" w:eastAsia="仿宋_GB2312"/>
                      <w:sz w:val="22"/>
                      <w:color w:val="000000"/>
                      <w:shd w:fill="FFFFFF" w:val="clear"/>
                    </w:rPr>
                    <w:t>生产许可证》及承诺函（承诺交货时提供本台设备完整监检证书及全套出厂技术资料）</w:t>
                  </w:r>
                </w:p>
                <w:p>
                  <w:pPr>
                    <w:pStyle w:val="null3"/>
                    <w:jc w:val="left"/>
                  </w:pPr>
                  <w:r>
                    <w:rPr>
                      <w:rFonts w:ascii="仿宋_GB2312" w:hAnsi="仿宋_GB2312" w:cs="仿宋_GB2312" w:eastAsia="仿宋_GB2312"/>
                      <w:sz w:val="21"/>
                      <w:color w:val="000000"/>
                    </w:rPr>
                    <w:t>6.配不锈钢提篮</w:t>
                  </w:r>
                </w:p>
              </w:tc>
              <w:tc>
                <w:tcPr>
                  <w:tcW w:type="dxa" w:w="27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1</w:t>
                  </w:r>
                </w:p>
              </w:tc>
              <w:tc>
                <w:tcPr>
                  <w:tcW w:type="dxa" w:w="26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rFonts w:ascii="仿宋_GB2312" w:hAnsi="仿宋_GB2312" w:cs="仿宋_GB2312" w:eastAsia="仿宋_GB2312"/>
                      <w:sz w:val="21"/>
                      <w:color w:val="000000"/>
                    </w:rPr>
                    <w:t>台</w:t>
                  </w:r>
                </w:p>
              </w:tc>
            </w:tr>
            <w:tr>
              <w:tc>
                <w:tcPr>
                  <w:tcW w:type="dxa" w:w="288"/>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rFonts w:ascii="仿宋_GB2312" w:hAnsi="仿宋_GB2312" w:cs="仿宋_GB2312" w:eastAsia="仿宋_GB2312"/>
                      <w:sz w:val="21"/>
                      <w:color w:val="000000"/>
                    </w:rPr>
                    <w:t>28</w:t>
                  </w:r>
                </w:p>
              </w:tc>
              <w:tc>
                <w:tcPr>
                  <w:tcW w:type="dxa" w:w="55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冷冻式干燥机</w:t>
                  </w:r>
                </w:p>
              </w:tc>
              <w:tc>
                <w:tcPr>
                  <w:tcW w:type="dxa" w:w="178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1.处理量：≥3.8m³/min</w:t>
                  </w:r>
                  <w:r>
                    <w:br/>
                  </w:r>
                  <w:r>
                    <w:rPr>
                      <w:rFonts w:ascii="仿宋_GB2312" w:hAnsi="仿宋_GB2312" w:cs="仿宋_GB2312" w:eastAsia="仿宋_GB2312"/>
                      <w:sz w:val="21"/>
                      <w:color w:val="000000"/>
                    </w:rPr>
                    <w:t>2.冷却方式：风冷</w:t>
                  </w:r>
                  <w:r>
                    <w:br/>
                  </w:r>
                  <w:r>
                    <w:rPr>
                      <w:rFonts w:ascii="仿宋_GB2312" w:hAnsi="仿宋_GB2312" w:cs="仿宋_GB2312" w:eastAsia="仿宋_GB2312"/>
                      <w:sz w:val="21"/>
                      <w:color w:val="000000"/>
                    </w:rPr>
                    <w:t>3.压缩机功率：≥0.75kW</w:t>
                  </w:r>
                  <w:r>
                    <w:br/>
                  </w:r>
                  <w:r>
                    <w:rPr>
                      <w:rFonts w:ascii="仿宋_GB2312" w:hAnsi="仿宋_GB2312" w:cs="仿宋_GB2312" w:eastAsia="仿宋_GB2312"/>
                      <w:sz w:val="21"/>
                      <w:color w:val="000000"/>
                    </w:rPr>
                    <w:t>4.电源：220V/50Hz</w:t>
                  </w:r>
                  <w:r>
                    <w:br/>
                  </w:r>
                  <w:r>
                    <w:rPr>
                      <w:rFonts w:ascii="仿宋_GB2312" w:hAnsi="仿宋_GB2312" w:cs="仿宋_GB2312" w:eastAsia="仿宋_GB2312"/>
                      <w:sz w:val="21"/>
                      <w:color w:val="000000"/>
                    </w:rPr>
                    <w:t>5.配有自动排水器</w:t>
                  </w:r>
                </w:p>
              </w:tc>
              <w:tc>
                <w:tcPr>
                  <w:tcW w:type="dxa" w:w="27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1</w:t>
                  </w:r>
                </w:p>
              </w:tc>
              <w:tc>
                <w:tcPr>
                  <w:tcW w:type="dxa" w:w="26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rFonts w:ascii="仿宋_GB2312" w:hAnsi="仿宋_GB2312" w:cs="仿宋_GB2312" w:eastAsia="仿宋_GB2312"/>
                      <w:sz w:val="21"/>
                      <w:color w:val="000000"/>
                    </w:rPr>
                    <w:t>台</w:t>
                  </w:r>
                </w:p>
              </w:tc>
            </w:tr>
            <w:tr>
              <w:tc>
                <w:tcPr>
                  <w:tcW w:type="dxa" w:w="3182"/>
                  <w:gridSpan w:val="5"/>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rFonts w:ascii="仿宋_GB2312" w:hAnsi="仿宋_GB2312" w:cs="仿宋_GB2312" w:eastAsia="仿宋_GB2312"/>
                      <w:sz w:val="21"/>
                      <w:b/>
                      <w:color w:val="000000"/>
                    </w:rPr>
                    <w:t>七、食用菌接种系统</w:t>
                  </w:r>
                </w:p>
              </w:tc>
            </w:tr>
            <w:tr>
              <w:tc>
                <w:tcPr>
                  <w:tcW w:type="dxa" w:w="288"/>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rFonts w:ascii="仿宋_GB2312" w:hAnsi="仿宋_GB2312" w:cs="仿宋_GB2312" w:eastAsia="仿宋_GB2312"/>
                      <w:sz w:val="21"/>
                      <w:color w:val="000000"/>
                    </w:rPr>
                    <w:t>29</w:t>
                  </w:r>
                </w:p>
              </w:tc>
              <w:tc>
                <w:tcPr>
                  <w:tcW w:type="dxa" w:w="558"/>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定量接种机</w:t>
                  </w:r>
                </w:p>
              </w:tc>
              <w:tc>
                <w:tcPr>
                  <w:tcW w:type="dxa" w:w="1788"/>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1.工作压力：0.05-0.1MPa</w:t>
                  </w:r>
                  <w:r>
                    <w:br/>
                  </w:r>
                  <w:r>
                    <w:rPr>
                      <w:rFonts w:ascii="仿宋_GB2312" w:hAnsi="仿宋_GB2312" w:cs="仿宋_GB2312" w:eastAsia="仿宋_GB2312"/>
                      <w:sz w:val="21"/>
                      <w:color w:val="000000"/>
                    </w:rPr>
                    <w:t>2.接种量：5-100ml可调，速度：≥1000袋/小时</w:t>
                  </w:r>
                  <w:r>
                    <w:br/>
                  </w:r>
                  <w:r>
                    <w:rPr>
                      <w:rFonts w:ascii="仿宋_GB2312" w:hAnsi="仿宋_GB2312" w:cs="仿宋_GB2312" w:eastAsia="仿宋_GB2312"/>
                      <w:sz w:val="21"/>
                      <w:color w:val="000000"/>
                    </w:rPr>
                    <w:t>3.接种精度：≤±1ml</w:t>
                  </w:r>
                  <w:r>
                    <w:br/>
                  </w:r>
                  <w:r>
                    <w:rPr>
                      <w:rFonts w:ascii="仿宋_GB2312" w:hAnsi="仿宋_GB2312" w:cs="仿宋_GB2312" w:eastAsia="仿宋_GB2312"/>
                      <w:sz w:val="21"/>
                      <w:color w:val="000000"/>
                    </w:rPr>
                    <w:t>4.接触物料部分材质：304不锈钢或同等及以上材质</w:t>
                  </w:r>
                </w:p>
              </w:tc>
              <w:tc>
                <w:tcPr>
                  <w:tcW w:type="dxa" w:w="279"/>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2</w:t>
                  </w:r>
                </w:p>
              </w:tc>
              <w:tc>
                <w:tcPr>
                  <w:tcW w:type="dxa" w:w="269"/>
                  <w:tcBorders>
                    <w:top w:val="singl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rFonts w:ascii="仿宋_GB2312" w:hAnsi="仿宋_GB2312" w:cs="仿宋_GB2312" w:eastAsia="仿宋_GB2312"/>
                      <w:sz w:val="21"/>
                      <w:color w:val="000000"/>
                    </w:rPr>
                    <w:t>台</w:t>
                  </w:r>
                </w:p>
              </w:tc>
            </w:tr>
            <w:tr>
              <w:tc>
                <w:tcPr>
                  <w:tcW w:type="dxa" w:w="288"/>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rFonts w:ascii="仿宋_GB2312" w:hAnsi="仿宋_GB2312" w:cs="仿宋_GB2312" w:eastAsia="仿宋_GB2312"/>
                      <w:sz w:val="21"/>
                      <w:color w:val="000000"/>
                    </w:rPr>
                    <w:t>30</w:t>
                  </w:r>
                </w:p>
              </w:tc>
              <w:tc>
                <w:tcPr>
                  <w:tcW w:type="dxa" w:w="55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水质净化机</w:t>
                  </w:r>
                </w:p>
              </w:tc>
              <w:tc>
                <w:tcPr>
                  <w:tcW w:type="dxa" w:w="178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1.产水量：≥1.0T/H</w:t>
                  </w:r>
                  <w:r>
                    <w:br/>
                  </w:r>
                  <w:r>
                    <w:rPr>
                      <w:rFonts w:ascii="仿宋_GB2312" w:hAnsi="仿宋_GB2312" w:cs="仿宋_GB2312" w:eastAsia="仿宋_GB2312"/>
                      <w:sz w:val="21"/>
                      <w:color w:val="000000"/>
                    </w:rPr>
                    <w:t>2.外形尺寸：长≤1600mm，宽≤600mm，高≤1730mm</w:t>
                  </w:r>
                  <w:r>
                    <w:br/>
                  </w:r>
                  <w:r>
                    <w:rPr>
                      <w:rFonts w:ascii="仿宋_GB2312" w:hAnsi="仿宋_GB2312" w:cs="仿宋_GB2312" w:eastAsia="仿宋_GB2312"/>
                      <w:sz w:val="21"/>
                      <w:color w:val="000000"/>
                    </w:rPr>
                    <w:t>3.脱盐率：≥98%，出水达直饮水标准</w:t>
                  </w:r>
                  <w:r>
                    <w:br/>
                  </w:r>
                  <w:r>
                    <w:rPr>
                      <w:rFonts w:ascii="仿宋_GB2312" w:hAnsi="仿宋_GB2312" w:cs="仿宋_GB2312" w:eastAsia="仿宋_GB2312"/>
                      <w:sz w:val="21"/>
                      <w:color w:val="000000"/>
                    </w:rPr>
                    <w:t>4.工艺：砂滤+炭滤+精滤+RO膜</w:t>
                  </w:r>
                  <w:r>
                    <w:br/>
                  </w:r>
                  <w:r>
                    <w:rPr>
                      <w:rFonts w:ascii="仿宋_GB2312" w:hAnsi="仿宋_GB2312" w:cs="仿宋_GB2312" w:eastAsia="仿宋_GB2312"/>
                      <w:sz w:val="21"/>
                      <w:color w:val="000000"/>
                    </w:rPr>
                    <w:t>5.</w:t>
                  </w:r>
                  <w:r>
                    <w:rPr>
                      <w:rFonts w:ascii="仿宋_GB2312" w:hAnsi="仿宋_GB2312" w:cs="仿宋_GB2312" w:eastAsia="仿宋_GB2312"/>
                      <w:sz w:val="22"/>
                      <w:color w:val="000000"/>
                      <w:shd w:fill="FFFFFF" w:val="clear"/>
                    </w:rPr>
                    <w:t>★</w:t>
                  </w:r>
                  <w:r>
                    <w:rPr>
                      <w:rFonts w:ascii="仿宋_GB2312" w:hAnsi="仿宋_GB2312" w:cs="仿宋_GB2312" w:eastAsia="仿宋_GB2312"/>
                      <w:sz w:val="22"/>
                      <w:color w:val="000000"/>
                      <w:shd w:fill="FFFFFF" w:val="clear"/>
                    </w:rPr>
                    <w:t>涉水产品卫生许可证（饮用型）</w:t>
                  </w:r>
                </w:p>
                <w:p>
                  <w:pPr>
                    <w:pStyle w:val="null3"/>
                    <w:jc w:val="left"/>
                  </w:pPr>
                  <w:r>
                    <w:rPr>
                      <w:rFonts w:ascii="仿宋_GB2312" w:hAnsi="仿宋_GB2312" w:cs="仿宋_GB2312" w:eastAsia="仿宋_GB2312"/>
                      <w:sz w:val="21"/>
                      <w:color w:val="000000"/>
                    </w:rPr>
                    <w:t>6、材质：304不锈钢或同等及以上材质</w:t>
                  </w:r>
                </w:p>
              </w:tc>
              <w:tc>
                <w:tcPr>
                  <w:tcW w:type="dxa" w:w="27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1</w:t>
                  </w:r>
                </w:p>
              </w:tc>
              <w:tc>
                <w:tcPr>
                  <w:tcW w:type="dxa" w:w="26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rFonts w:ascii="仿宋_GB2312" w:hAnsi="仿宋_GB2312" w:cs="仿宋_GB2312" w:eastAsia="仿宋_GB2312"/>
                      <w:sz w:val="21"/>
                      <w:color w:val="000000"/>
                    </w:rPr>
                    <w:t>套</w:t>
                  </w:r>
                </w:p>
              </w:tc>
            </w:tr>
            <w:tr>
              <w:tc>
                <w:tcPr>
                  <w:tcW w:type="dxa" w:w="288"/>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rFonts w:ascii="仿宋_GB2312" w:hAnsi="仿宋_GB2312" w:cs="仿宋_GB2312" w:eastAsia="仿宋_GB2312"/>
                      <w:sz w:val="21"/>
                      <w:color w:val="000000"/>
                    </w:rPr>
                    <w:t>31</w:t>
                  </w:r>
                </w:p>
              </w:tc>
              <w:tc>
                <w:tcPr>
                  <w:tcW w:type="dxa" w:w="55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纯净水储罐</w:t>
                  </w:r>
                </w:p>
              </w:tc>
              <w:tc>
                <w:tcPr>
                  <w:tcW w:type="dxa" w:w="178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1.容量：≥2T，材质：304不锈钢或同等及以上材质，常压</w:t>
                  </w:r>
                  <w:r>
                    <w:br/>
                  </w:r>
                  <w:r>
                    <w:rPr>
                      <w:rFonts w:ascii="仿宋_GB2312" w:hAnsi="仿宋_GB2312" w:cs="仿宋_GB2312" w:eastAsia="仿宋_GB2312"/>
                      <w:sz w:val="21"/>
                      <w:color w:val="000000"/>
                    </w:rPr>
                    <w:t>2.壁厚：罐体≥1.5mm，封头≥2.0mm</w:t>
                  </w:r>
                  <w:r>
                    <w:br/>
                  </w:r>
                  <w:r>
                    <w:rPr>
                      <w:rFonts w:ascii="仿宋_GB2312" w:hAnsi="仿宋_GB2312" w:cs="仿宋_GB2312" w:eastAsia="仿宋_GB2312"/>
                      <w:sz w:val="21"/>
                      <w:color w:val="000000"/>
                    </w:rPr>
                    <w:t>3.配液位计、人孔（直径≥400mm）、清洗球</w:t>
                  </w:r>
                  <w:r>
                    <w:br/>
                  </w:r>
                  <w:r>
                    <w:rPr>
                      <w:rFonts w:ascii="仿宋_GB2312" w:hAnsi="仿宋_GB2312" w:cs="仿宋_GB2312" w:eastAsia="仿宋_GB2312"/>
                      <w:sz w:val="21"/>
                      <w:color w:val="000000"/>
                    </w:rPr>
                    <w:t>4.进出水口：DN50不锈钢接头</w:t>
                  </w:r>
                </w:p>
              </w:tc>
              <w:tc>
                <w:tcPr>
                  <w:tcW w:type="dxa" w:w="27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1</w:t>
                  </w:r>
                </w:p>
              </w:tc>
              <w:tc>
                <w:tcPr>
                  <w:tcW w:type="dxa" w:w="26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rFonts w:ascii="仿宋_GB2312" w:hAnsi="仿宋_GB2312" w:cs="仿宋_GB2312" w:eastAsia="仿宋_GB2312"/>
                      <w:sz w:val="21"/>
                      <w:color w:val="000000"/>
                    </w:rPr>
                    <w:t>台</w:t>
                  </w:r>
                </w:p>
              </w:tc>
            </w:tr>
            <w:tr>
              <w:tc>
                <w:tcPr>
                  <w:tcW w:type="dxa" w:w="288"/>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rFonts w:ascii="仿宋_GB2312" w:hAnsi="仿宋_GB2312" w:cs="仿宋_GB2312" w:eastAsia="仿宋_GB2312"/>
                      <w:sz w:val="21"/>
                      <w:color w:val="000000"/>
                    </w:rPr>
                    <w:t>32</w:t>
                  </w:r>
                </w:p>
              </w:tc>
              <w:tc>
                <w:tcPr>
                  <w:tcW w:type="dxa" w:w="55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油水分离过滤器</w:t>
                  </w:r>
                </w:p>
              </w:tc>
              <w:tc>
                <w:tcPr>
                  <w:tcW w:type="dxa" w:w="178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1.处理量：≥3.0m³/min，承受压力：≥1.0MPa</w:t>
                  </w:r>
                  <w:r>
                    <w:br/>
                  </w:r>
                  <w:r>
                    <w:rPr>
                      <w:rFonts w:ascii="仿宋_GB2312" w:hAnsi="仿宋_GB2312" w:cs="仿宋_GB2312" w:eastAsia="仿宋_GB2312"/>
                      <w:sz w:val="21"/>
                      <w:color w:val="000000"/>
                    </w:rPr>
                    <w:t>2.过滤精度：≤0.01μm，除油效率：≥99.9%</w:t>
                  </w:r>
                  <w:r>
                    <w:br/>
                  </w:r>
                  <w:r>
                    <w:rPr>
                      <w:rFonts w:ascii="仿宋_GB2312" w:hAnsi="仿宋_GB2312" w:cs="仿宋_GB2312" w:eastAsia="仿宋_GB2312"/>
                      <w:sz w:val="21"/>
                      <w:color w:val="000000"/>
                    </w:rPr>
                    <w:t>3.接口螺纹：DN40</w:t>
                  </w:r>
                </w:p>
              </w:tc>
              <w:tc>
                <w:tcPr>
                  <w:tcW w:type="dxa" w:w="27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2</w:t>
                  </w:r>
                </w:p>
              </w:tc>
              <w:tc>
                <w:tcPr>
                  <w:tcW w:type="dxa" w:w="26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rFonts w:ascii="仿宋_GB2312" w:hAnsi="仿宋_GB2312" w:cs="仿宋_GB2312" w:eastAsia="仿宋_GB2312"/>
                      <w:sz w:val="21"/>
                      <w:color w:val="000000"/>
                    </w:rPr>
                    <w:t>台</w:t>
                  </w:r>
                </w:p>
              </w:tc>
            </w:tr>
            <w:tr>
              <w:tc>
                <w:tcPr>
                  <w:tcW w:type="dxa" w:w="288"/>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rFonts w:ascii="仿宋_GB2312" w:hAnsi="仿宋_GB2312" w:cs="仿宋_GB2312" w:eastAsia="仿宋_GB2312"/>
                      <w:sz w:val="21"/>
                      <w:color w:val="000000"/>
                    </w:rPr>
                    <w:t>33</w:t>
                  </w:r>
                </w:p>
              </w:tc>
              <w:tc>
                <w:tcPr>
                  <w:tcW w:type="dxa" w:w="55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不锈钢波纹管</w:t>
                  </w:r>
                </w:p>
              </w:tc>
              <w:tc>
                <w:tcPr>
                  <w:tcW w:type="dxa" w:w="178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1.规格：DN25，长度≥2m（现场适配），材质：304不锈钢或同等及以上材质</w:t>
                  </w:r>
                  <w:r>
                    <w:br/>
                  </w:r>
                  <w:r>
                    <w:rPr>
                      <w:rFonts w:ascii="仿宋_GB2312" w:hAnsi="仿宋_GB2312" w:cs="仿宋_GB2312" w:eastAsia="仿宋_GB2312"/>
                      <w:sz w:val="21"/>
                      <w:color w:val="000000"/>
                    </w:rPr>
                    <w:t>2.接口：快装卡盘，金属卡箍</w:t>
                  </w:r>
                  <w:r>
                    <w:br/>
                  </w:r>
                  <w:r>
                    <w:rPr>
                      <w:rFonts w:ascii="仿宋_GB2312" w:hAnsi="仿宋_GB2312" w:cs="仿宋_GB2312" w:eastAsia="仿宋_GB2312"/>
                      <w:sz w:val="21"/>
                      <w:color w:val="000000"/>
                    </w:rPr>
                    <w:t>3.压力范围：0.6-1.6MPa</w:t>
                  </w:r>
                  <w:r>
                    <w:br/>
                  </w:r>
                  <w:r>
                    <w:rPr>
                      <w:rFonts w:ascii="仿宋_GB2312" w:hAnsi="仿宋_GB2312" w:cs="仿宋_GB2312" w:eastAsia="仿宋_GB2312"/>
                      <w:sz w:val="21"/>
                      <w:color w:val="000000"/>
                    </w:rPr>
                    <w:t>4.用途：蒸汽输送</w:t>
                  </w:r>
                  <w:r>
                    <w:br/>
                  </w:r>
                  <w:r>
                    <w:rPr>
                      <w:rFonts w:ascii="仿宋_GB2312" w:hAnsi="仿宋_GB2312" w:cs="仿宋_GB2312" w:eastAsia="仿宋_GB2312"/>
                      <w:sz w:val="21"/>
                      <w:color w:val="000000"/>
                    </w:rPr>
                    <w:t>5.数量：≥16根</w:t>
                  </w:r>
                </w:p>
              </w:tc>
              <w:tc>
                <w:tcPr>
                  <w:tcW w:type="dxa" w:w="27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16</w:t>
                  </w:r>
                </w:p>
              </w:tc>
              <w:tc>
                <w:tcPr>
                  <w:tcW w:type="dxa" w:w="26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rFonts w:ascii="仿宋_GB2312" w:hAnsi="仿宋_GB2312" w:cs="仿宋_GB2312" w:eastAsia="仿宋_GB2312"/>
                      <w:sz w:val="21"/>
                      <w:color w:val="000000"/>
                    </w:rPr>
                    <w:t>根</w:t>
                  </w:r>
                </w:p>
              </w:tc>
            </w:tr>
            <w:tr>
              <w:tc>
                <w:tcPr>
                  <w:tcW w:type="dxa" w:w="3182"/>
                  <w:gridSpan w:val="5"/>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rFonts w:ascii="仿宋_GB2312" w:hAnsi="仿宋_GB2312" w:cs="仿宋_GB2312" w:eastAsia="仿宋_GB2312"/>
                      <w:sz w:val="21"/>
                      <w:b/>
                      <w:color w:val="000000"/>
                    </w:rPr>
                    <w:t>八、车间改造</w:t>
                  </w:r>
                </w:p>
              </w:tc>
            </w:tr>
            <w:tr>
              <w:tc>
                <w:tcPr>
                  <w:tcW w:type="dxa" w:w="288"/>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rFonts w:ascii="仿宋_GB2312" w:hAnsi="仿宋_GB2312" w:cs="仿宋_GB2312" w:eastAsia="仿宋_GB2312"/>
                      <w:sz w:val="21"/>
                      <w:color w:val="000000"/>
                    </w:rPr>
                    <w:t>34</w:t>
                  </w:r>
                </w:p>
              </w:tc>
              <w:tc>
                <w:tcPr>
                  <w:tcW w:type="dxa" w:w="558"/>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设施安装车间改造</w:t>
                  </w:r>
                </w:p>
              </w:tc>
              <w:tc>
                <w:tcPr>
                  <w:tcW w:type="dxa" w:w="1788"/>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1"/>
                      <w:color w:val="000000"/>
                    </w:rPr>
                    <w:t>冷却接种车间：新风净化系统，环氧地坪（厚度</w:t>
                  </w:r>
                  <w:r>
                    <w:rPr>
                      <w:rFonts w:ascii="仿宋_GB2312" w:hAnsi="仿宋_GB2312" w:cs="仿宋_GB2312" w:eastAsia="仿宋_GB2312"/>
                      <w:sz w:val="21"/>
                      <w:color w:val="000000"/>
                    </w:rPr>
                    <w:t>≥2mm，面积由现场踏勘确定），净化板隔墙（厚度≥50mm，面积现场踏勘），地面耐酸碱易冲洗，墙体防霉抗菌。</w:t>
                  </w:r>
                </w:p>
              </w:tc>
              <w:tc>
                <w:tcPr>
                  <w:tcW w:type="dxa" w:w="279"/>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rFonts w:ascii="仿宋_GB2312" w:hAnsi="仿宋_GB2312" w:cs="仿宋_GB2312" w:eastAsia="仿宋_GB2312"/>
                      <w:sz w:val="21"/>
                      <w:color w:val="000000"/>
                    </w:rPr>
                    <w:t>1</w:t>
                  </w:r>
                </w:p>
              </w:tc>
              <w:tc>
                <w:tcPr>
                  <w:tcW w:type="dxa" w:w="269"/>
                  <w:tcBorders>
                    <w:top w:val="singl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rFonts w:ascii="仿宋_GB2312" w:hAnsi="仿宋_GB2312" w:cs="仿宋_GB2312" w:eastAsia="仿宋_GB2312"/>
                      <w:sz w:val="21"/>
                      <w:color w:val="000000"/>
                    </w:rPr>
                    <w:t>项</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进度款，验收后，达到付款条件起30个工作日内，支付合同总金额的50.0%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进度款，审计结束后，达到付款条件起30个工作日内，支付合同总金额的20.0%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以审计后为准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质保期：2年，从验收合格之日起计算。</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供应方逾期交付或质量不符，按日承担违约金。协议不成，提交购买方所在地人民法 院诉讼解决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不统一组织现场踏勘，为便于各潜在供应商充分了解项目场地现状、环境、安装条件及一切与本项目相关的情况，各潜在供应商可根据自身情况自行前往现场进行实地踏勘。勘察期间产生的交通、人工费用及因未到现场勘察导致自身报价偏差等情况均由供应商自行承担。现场勘察联系人：董先生；电话：18291659072。 2、成交供应商在采购结果发布后3个工作日内向代理机构提交纸质版投标文件正本1份，副本2份，电子版文件2份（以U盘为载体，电子版内容为签字盖章扫描后的PDF版本响应文件）。纸质投标文件均须A4纸打印，分别各自装订成册并编制目录和页码。线下递交投标文件地点：陕西省汉中市汉台区供电大道邮局对面正凯公司</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供应商需在项目电子化交易系统中按要求上传《汉中市政府采购供应商资格承诺函》并进行 电子签章。</w:t>
            </w:r>
          </w:p>
        </w:tc>
        <w:tc>
          <w:tcPr>
            <w:tcW w:type="dxa" w:w="1661"/>
          </w:tcPr>
          <w:p>
            <w:pPr>
              <w:pStyle w:val="null3"/>
            </w:pPr>
            <w:r>
              <w:rPr>
                <w:rFonts w:ascii="仿宋_GB2312" w:hAnsi="仿宋_GB2312" w:cs="仿宋_GB2312" w:eastAsia="仿宋_GB2312"/>
              </w:rPr>
              <w:t>资格证明.docx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 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 明及法人身份证，并与营业执照上信息一致。法定代表授权委托人参加投标的，须出具法定代表 授权委托书及被授权代表身份证。</w:t>
            </w:r>
          </w:p>
        </w:tc>
        <w:tc>
          <w:tcPr>
            <w:tcW w:type="dxa" w:w="1661"/>
          </w:tcPr>
          <w:p>
            <w:pPr>
              <w:pStyle w:val="null3"/>
            </w:pPr>
            <w:r>
              <w:rPr>
                <w:rFonts w:ascii="仿宋_GB2312" w:hAnsi="仿宋_GB2312" w:cs="仿宋_GB2312" w:eastAsia="仿宋_GB2312"/>
              </w:rPr>
              <w:t>资格证明.docx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 ,具有依法缴纳税收和社会保障金的良好记录，参加本项目采购活动前三年内无重大违法活动记录 ，未列入在信用中国网站“失信被执行人”、“重大税收违法案件当事人名单”中，也未列入中国 政府采购网“政府采购严重违法失信行为记录名单”中。须提供《汉中市政府采购供应商资格承 诺函》；</w:t>
            </w:r>
          </w:p>
        </w:tc>
        <w:tc>
          <w:tcPr>
            <w:tcW w:type="dxa" w:w="1661"/>
          </w:tcPr>
          <w:p>
            <w:pPr>
              <w:pStyle w:val="null3"/>
            </w:pPr>
            <w:r>
              <w:rPr>
                <w:rFonts w:ascii="仿宋_GB2312" w:hAnsi="仿宋_GB2312" w:cs="仿宋_GB2312" w:eastAsia="仿宋_GB2312"/>
              </w:rPr>
              <w:t>资格证明.docx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w:t>
            </w:r>
          </w:p>
        </w:tc>
        <w:tc>
          <w:tcPr>
            <w:tcW w:type="dxa" w:w="1661"/>
          </w:tcPr>
          <w:p>
            <w:pPr>
              <w:pStyle w:val="null3"/>
            </w:pPr>
            <w:r>
              <w:rPr>
                <w:rFonts w:ascii="仿宋_GB2312" w:hAnsi="仿宋_GB2312" w:cs="仿宋_GB2312" w:eastAsia="仿宋_GB2312"/>
              </w:rPr>
              <w:t>资格证明.docx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保证⾦缴纳凭证（截图加盖公章）</w:t>
            </w:r>
          </w:p>
        </w:tc>
        <w:tc>
          <w:tcPr>
            <w:tcW w:type="dxa" w:w="1661"/>
          </w:tcPr>
          <w:p>
            <w:pPr>
              <w:pStyle w:val="null3"/>
            </w:pPr>
            <w:r>
              <w:rPr>
                <w:rFonts w:ascii="仿宋_GB2312" w:hAnsi="仿宋_GB2312" w:cs="仿宋_GB2312" w:eastAsia="仿宋_GB2312"/>
              </w:rPr>
              <w:t>资格证明.docx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投标⽂件语⾔及有效期</w:t>
            </w:r>
          </w:p>
        </w:tc>
        <w:tc>
          <w:tcPr>
            <w:tcW w:type="dxa" w:w="3322"/>
          </w:tcPr>
          <w:p>
            <w:pPr>
              <w:pStyle w:val="null3"/>
            </w:pPr>
            <w:r>
              <w:rPr>
                <w:rFonts w:ascii="仿宋_GB2312" w:hAnsi="仿宋_GB2312" w:cs="仿宋_GB2312" w:eastAsia="仿宋_GB2312"/>
              </w:rPr>
              <w:t>投标⽂件语⾔及有效期符合招标⽂件要求。</w:t>
            </w:r>
          </w:p>
        </w:tc>
        <w:tc>
          <w:tcPr>
            <w:tcW w:type="dxa" w:w="1661"/>
          </w:tcPr>
          <w:p>
            <w:pPr>
              <w:pStyle w:val="null3"/>
            </w:pPr>
            <w:r>
              <w:rPr>
                <w:rFonts w:ascii="仿宋_GB2312" w:hAnsi="仿宋_GB2312" w:cs="仿宋_GB2312" w:eastAsia="仿宋_GB2312"/>
              </w:rPr>
              <w:t>技术参数偏离表.docx 中小企业声明函 商务应答表 报价表 响应文件封面 产品技术参数表 资格证明.docx 分项报价表.docx 详细评审.docx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电⼦签章</w:t>
            </w:r>
          </w:p>
        </w:tc>
        <w:tc>
          <w:tcPr>
            <w:tcW w:type="dxa" w:w="3322"/>
          </w:tcPr>
          <w:p>
            <w:pPr>
              <w:pStyle w:val="null3"/>
            </w:pPr>
            <w:r>
              <w:rPr>
                <w:rFonts w:ascii="仿宋_GB2312" w:hAnsi="仿宋_GB2312" w:cs="仿宋_GB2312" w:eastAsia="仿宋_GB2312"/>
              </w:rPr>
              <w:t>供应商电⼦签章应符合磋商文件给出的要求</w:t>
            </w:r>
          </w:p>
        </w:tc>
        <w:tc>
          <w:tcPr>
            <w:tcW w:type="dxa" w:w="1661"/>
          </w:tcPr>
          <w:p>
            <w:pPr>
              <w:pStyle w:val="null3"/>
            </w:pPr>
            <w:r>
              <w:rPr>
                <w:rFonts w:ascii="仿宋_GB2312" w:hAnsi="仿宋_GB2312" w:cs="仿宋_GB2312" w:eastAsia="仿宋_GB2312"/>
              </w:rPr>
              <w:t>技术参数偏离表.docx 中小企业声明函 商务应答表 报价表 响应文件封面 产品技术参数表 资格证明.docx 分项报价表.docx 详细评审.docx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只能有⼀个有效报价，不得提交选择性报价，且报价不超过采购预算⾦额或最⾼限价</w:t>
            </w:r>
          </w:p>
        </w:tc>
        <w:tc>
          <w:tcPr>
            <w:tcW w:type="dxa" w:w="1661"/>
          </w:tcPr>
          <w:p>
            <w:pPr>
              <w:pStyle w:val="null3"/>
            </w:pPr>
            <w:r>
              <w:rPr>
                <w:rFonts w:ascii="仿宋_GB2312" w:hAnsi="仿宋_GB2312" w:cs="仿宋_GB2312" w:eastAsia="仿宋_GB2312"/>
              </w:rPr>
              <w:t>分项报价表.docx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响应产品技术参数、性能的满足程度赋分：响应产品（含配件）选型科学合理、技术先进，技术参数清晰明确，符合使用要求，数量准确无缺漏项。完全符合、响应磋商文件要求，提供完整证明材料得38分；其中，标“★”参数为核心参数，不允许负偏离，任意一项标“★”参数出现负偏离，视为未响应实质性要求，按废标处理，标“▲”参数为重要参数，每有1条不满足扣2分。除“★”项、“▲”参数外，其余参数每有1条不满足扣0.5分，扣完为止。 赋分依据：供应商需提供以上所有参数的佐证材料，佐证材料例如产品说明书、官网截图、产品彩页、宣传页及检测报告任意一种证明材料，不提供或不能证明的不得分。未按要求提供证明材料的视为负偏离。若参数指标有具体要求的按参数注明要求执行</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供应商需提供2023年6月-今完成的同类业绩证明，每提供一份得2分，最高得6分； 注：业绩须以中标通知书或协议书（或合同）为准。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供应商提供所投产品的合法来源渠道证明文件，满分4分，不提供不得分。供应商可根据自身情况提供以下资料： 1、如供应商为所投产品代理商:提供货物的合法来源渠道证明文件 （包括但不限于产品制造商授权、销售协议、代理协议等证明文件）。 2、如供应商为所投产品的制造商:需提供情况说明(说明产品为制造商自己生产)。提供所有产品证明材料得 4分，每少提供一台采购设备的证明文件扣0.5分，扣完为止。 备注：以加盖供应商公章的证明材料复印件为计分依据，未提供不得分。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在满足磋商文件的基础上，承诺每增加一年质保期得1分，最多得2分。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根据项目实际情况，提供质量保证方案。内容包含质量目标、质量控制措施。1、方案内容完整、贴合实际需求，得2分；2、方案内容基本齐全，表述简略，得1分；3、未提供方案或虽有方案但不完善、内容表述前后不一致、套用其他项目方案或与项目需求不匹配及其他不利于项目实施，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一、评审内容供应商需针对本项目提供完整的项目实施方案。内容包含：①供货方案及措施②实施进度计划③安装、调试及验收方案④备品备件（易耗品）保障方案⑤运输、配送方案及措施。 二、评审标准 1、完整性：方案须全面，对评审内容中的各项要求描述详细； 2、可实施性：切合本项目实际情况，实施步骤清晰、合理； 3、针对性：方案能够紧扣项目实际情况，内容科学合理。 三、赋分依据（满分9分） ①供货方案及措施：每完全满足一个评审标准得0.5分，满分1.5分；（针对每条评审标准，如存在不合理的方面扣0.25分，未提供不得分）； ②实施进度计划:每完全满足一个评审标准得0.5分，满分1.5 分；（针对每条评审标准，如存在不合理的方面扣0.25分，未提供不得分）； ③安装、调试及验收方案:每完全满足一个评评审标准得0.5分，满分1.5分；（针对每条评审标准，如存在不合理的方面扣0.25分，未提供不得分）； ④备品备件（易耗品）保障方案：每完全满足一个评审标准得1 分，满分3分；（针对每条评审标准，如存在不合理的方面扣0.5分，未提供不得分）； ⑤运输、配送方案及措施：每完全满足一个评审标准得0.5分， 满分1.5分；（针对每条评审标准，如存在不合理的方面扣0.25分，未提供不得分）。 注：不合理是指虽有内容但不完善、内容表述前后不一致、套用其他项目方案或与项目需求不匹配及其他不利于项目实施的等任意一种情形。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 针对本项目特点提供培训方案，为采购人培训操作维护人员，以保障使用过程中能熟练操作、维护和正常使用，培训方案内容包 含：①培训内容及方式②培训计划安排。 二、评审标准 1、完整性：方案须全面，对评审内容中的各项要求有详细描述； 2、可实施性：切合本项目实际情况，实施步骤清晰、合理； 3、针对性：方案能够紧扣项目实际情况，内容科学合理。 三、赋分标准（满分3分） ①培训内容及方式：每完全满足一个评审标准得0.5分，满分1.5 分；（针对每条评审标准，如存在不合理的方面扣0.2分，未提供不得分）； ②培训计划安排：每完全满足一个评审标准得0.5分，满分1.5 分；（针对每条评审标准，如存在不合理的方面扣0.2分，未提供不得分）。 注：不合理是指虽有内容但不完善、内容表述前后不一致、套用其他项目方案或与项目需求不匹配及其他不利于项目实施的等任意一种情形。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根据本项目实际需求提供售后服务方案。内容包含①售后服务内容及保障措施②响应时间及方式③故障处理及补救措施④定期回访及维护。 二、评审标准 1、完整性：方案须全面，对评审内容中的各项要求描述详细； 2、可实施性：切合本标段实际情况，实施步骤清晰、合理； 3、针对性：方案能够紧扣标段实际情况，内容科学合理。 三、赋分依据（满分6分） ①售后服务内容及保障措施：每完全满足一个评审标准得0.5分，满分1.5分；（针对每条评审标准，如存在不合理的方面扣0.25分，未提供不得分） ②响应时间及方式:每完全满足一个评审标准得0.5分，满分1.5分；（针对每条评审标准，如存在不合理的方面扣0.25分，未提供不得分） ③故障处理及补救措施:每完全满足一个评审标准得0.5分，满分 1.5分；（针对每条评审标准，如存在不合理的方面扣0.25分，未提供不得分）； ④定期回访及维护:每完全满足一个评审标准得0.5分，满分1.5分；（针对每条评审标准，如存在不合理的方面扣0.25分，未提供不得分）。 注：不合理是指虽有内容但不完善、内容表述前后不一致、套用其他项目方案或与项目需求不匹配及其他不利于项目实施的等任意一种情形。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资格证明.docx</w:t>
            </w:r>
          </w:p>
          <w:p>
            <w:pPr>
              <w:pStyle w:val="null3"/>
            </w:pPr>
            <w:r>
              <w:rPr>
                <w:rFonts w:ascii="仿宋_GB2312" w:hAnsi="仿宋_GB2312" w:cs="仿宋_GB2312" w:eastAsia="仿宋_GB2312"/>
              </w:rPr>
              <w:t>详细评审.docx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经初审合格的磋商响应文件，其磋商报价为有效磋商报价。2.满足磋商文件实质性要求且最终报价最低 的供应商的价格为磋商基准价，其价格分30分。3.磋商报价得分=(磋商基准价/最终磋商报价)×价格权值 ×100。4.磋商报价不完整的，不进入磋商基准价的计算，本项得0分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详见附件：资格证明.docx</w:t>
      </w:r>
    </w:p>
    <w:p>
      <w:pPr>
        <w:pStyle w:val="null3"/>
        <w:ind w:firstLine="960"/>
      </w:pPr>
      <w:r>
        <w:rPr>
          <w:rFonts w:ascii="仿宋_GB2312" w:hAnsi="仿宋_GB2312" w:cs="仿宋_GB2312" w:eastAsia="仿宋_GB2312"/>
        </w:rPr>
        <w:t>详见附件：详细评审.docx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