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516550">
      <w:pPr>
        <w:widowControl w:val="0"/>
        <w:adjustRightInd w:val="0"/>
        <w:snapToGrid w:val="0"/>
        <w:spacing w:beforeLines="50" w:after="120" w:afterLines="100" w:line="460" w:lineRule="exact"/>
        <w:jc w:val="center"/>
        <w:outlineLvl w:val="0"/>
        <w:rPr>
          <w:rFonts w:ascii="宋体" w:hAnsi="宋体" w:eastAsia="宋体" w:cs="宋体"/>
          <w:b/>
          <w:bCs/>
          <w:color w:val="000000"/>
          <w:kern w:val="2"/>
          <w:sz w:val="32"/>
          <w:szCs w:val="28"/>
          <w:lang w:val="zh-CN" w:eastAsia="zh-CN" w:bidi="ar-SA"/>
        </w:rPr>
      </w:pPr>
      <w:r>
        <w:rPr>
          <w:rFonts w:hint="eastAsia" w:ascii="宋体" w:hAnsi="宋体" w:eastAsia="宋体" w:cs="宋体"/>
          <w:b/>
          <w:bCs/>
          <w:color w:val="000000"/>
          <w:kern w:val="2"/>
          <w:sz w:val="32"/>
          <w:szCs w:val="28"/>
          <w:lang w:val="zh-CN" w:eastAsia="zh-CN" w:bidi="ar-SA"/>
        </w:rPr>
        <w:t>采购</w:t>
      </w:r>
      <w:r>
        <w:rPr>
          <w:rFonts w:hint="eastAsia" w:ascii="宋体" w:hAnsi="宋体" w:eastAsia="宋体" w:cs="宋体"/>
          <w:b/>
          <w:bCs/>
          <w:color w:val="000000"/>
          <w:kern w:val="2"/>
          <w:sz w:val="32"/>
          <w:szCs w:val="28"/>
          <w:lang w:val="en-US" w:eastAsia="zh-CN" w:bidi="ar-SA"/>
        </w:rPr>
        <w:t>需求</w:t>
      </w:r>
    </w:p>
    <w:p w14:paraId="6C513F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default" w:ascii="仿宋" w:hAnsi="仿宋" w:eastAsia="仿宋" w:cs="仿宋"/>
          <w:b w:val="0"/>
          <w:bCs w:val="0"/>
          <w:snapToGrid/>
          <w:kern w:val="2"/>
          <w:sz w:val="30"/>
          <w:szCs w:val="30"/>
          <w:highlight w:val="none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napToGrid/>
          <w:kern w:val="2"/>
          <w:sz w:val="30"/>
          <w:szCs w:val="30"/>
          <w:vertAlign w:val="baseline"/>
          <w:lang w:val="en-US" w:eastAsia="zh-CN"/>
        </w:rPr>
        <w:t>采购人拟采购线上品牌推广活动服务，活动主题暂拟定为“青春同行 公益筑梦”。执行方需按要求开展线上创意大赛品牌推广活动，面向全社会征集实体店形象、文创品、公益公信视频作品，汇聚创</w:t>
      </w:r>
      <w:r>
        <w:rPr>
          <w:rFonts w:hint="eastAsia" w:ascii="仿宋" w:hAnsi="仿宋" w:eastAsia="仿宋" w:cs="仿宋"/>
          <w:b w:val="0"/>
          <w:bCs w:val="0"/>
          <w:snapToGrid/>
          <w:kern w:val="2"/>
          <w:sz w:val="30"/>
          <w:szCs w:val="30"/>
          <w:highlight w:val="none"/>
          <w:vertAlign w:val="baseline"/>
          <w:lang w:val="en-US" w:eastAsia="zh-CN"/>
        </w:rPr>
        <w:t>意力量，讲好体彩公益故事，提升陕西体彩品牌影响力，传递公益公信理念。</w:t>
      </w:r>
    </w:p>
    <w:p w14:paraId="33AA82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  <w:snapToGrid/>
          <w:kern w:val="2"/>
          <w:sz w:val="30"/>
          <w:szCs w:val="30"/>
          <w:highlight w:val="none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napToGrid/>
          <w:kern w:val="2"/>
          <w:sz w:val="30"/>
          <w:szCs w:val="30"/>
          <w:highlight w:val="none"/>
          <w:vertAlign w:val="baseline"/>
          <w:lang w:val="en-US" w:eastAsia="zh-CN"/>
        </w:rPr>
        <w:t>采购执行方须完整策划本次线上创意大赛，负责活动整体方案策划、线上征集平台搭建、宣传推广、作品征集、资格初审、专家评审、获奖公示、奖金发放、成果整理、版权归集、舆情防控、活动复盘报告等全部工作。</w:t>
      </w:r>
    </w:p>
    <w:p w14:paraId="1FCA00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  <w:snapToGrid/>
          <w:kern w:val="2"/>
          <w:sz w:val="30"/>
          <w:szCs w:val="30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napToGrid/>
          <w:kern w:val="2"/>
          <w:sz w:val="30"/>
          <w:szCs w:val="30"/>
          <w:highlight w:val="none"/>
          <w:vertAlign w:val="baseline"/>
          <w:lang w:val="en-US" w:eastAsia="zh-CN"/>
        </w:rPr>
        <w:t>活动全程以线上形式为主，可配套线上直播、云展播、线上投票、新媒体话题运营等形式。所有内容必须符</w:t>
      </w:r>
      <w:r>
        <w:rPr>
          <w:rFonts w:hint="eastAsia" w:ascii="仿宋" w:hAnsi="仿宋" w:eastAsia="仿宋" w:cs="仿宋"/>
          <w:b w:val="0"/>
          <w:bCs w:val="0"/>
          <w:snapToGrid/>
          <w:kern w:val="2"/>
          <w:sz w:val="30"/>
          <w:szCs w:val="30"/>
          <w:vertAlign w:val="baseline"/>
          <w:lang w:val="en-US" w:eastAsia="zh-CN"/>
        </w:rPr>
        <w:t>合体育彩票宣传管理、责任彩票、公益公信宣传相关规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napToGrid/>
          <w:kern w:val="2"/>
          <w:sz w:val="30"/>
          <w:szCs w:val="30"/>
          <w:vertAlign w:val="baseline"/>
          <w:lang w:val="en-US" w:eastAsia="zh-CN"/>
        </w:rPr>
        <w:t>范，严禁出现违规购彩引导内容，全部文案、视频、海报、话题内容必须提前提交采购人审核，审核通过后方可发布。</w:t>
      </w:r>
    </w:p>
    <w:p w14:paraId="5441D56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FB5131"/>
    <w:rsid w:val="3FF9428E"/>
    <w:rsid w:val="5481728A"/>
    <w:rsid w:val="56FB5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napToGrid w:val="0"/>
      <w:kern w:val="0"/>
      <w:sz w:val="72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iPriority w:val="0"/>
    <w:pPr>
      <w:spacing w:line="360" w:lineRule="auto"/>
    </w:pPr>
    <w:rPr>
      <w:rFonts w:ascii="Calibri" w:hAnsi="Calibri" w:eastAsia="宋体" w:cs="Times New Roman"/>
      <w:kern w:val="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2026-10-28T03:59:00Z</dcterms:created>
  <dc:creator>新昱</dc:creator>
  <cp:lastModifiedBy>新昱</cp:lastModifiedBy>
  <dcterms:modified xsi:type="dcterms:W3CDTF">2026-10-28T03:59:58Z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BD434D28F01244C6B241F35B43ACA66E_11</vt:lpwstr>
  </property>
  <property fmtid="{D5CDD505-2E9C-101B-9397-08002B2CF9AE}" pid="4" name="KSOTemplateDocerSaveRecord">
    <vt:lpwstr>eyJoZGlkIjoiYjNjNTkyNDJjNWFiYWRmMjRlNGYzNzgwOGFjNTE0OGUiLCJ1c2VySWQiOiI1MDU3ODU5ODQifQ==</vt:lpwstr>
  </property>
</Properties>
</file>