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B2A16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b/>
          <w:bCs/>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榆林高新技术产业开发区市政管理所2026年高新区供热管网支管建设项目竞争性谈判公告</w:t>
      </w:r>
    </w:p>
    <w:p w14:paraId="2C60AA2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color w:val="000000" w:themeColor="text1"/>
          <w:sz w:val="14"/>
          <w:szCs w:val="14"/>
          <w14:textFill>
            <w14:solidFill>
              <w14:schemeClr w14:val="tx1"/>
            </w14:solidFill>
          </w14:textFill>
        </w:rPr>
      </w:pPr>
      <w:r>
        <w:rPr>
          <w:rStyle w:val="7"/>
          <w:b/>
          <w:bCs/>
          <w:i w:val="0"/>
          <w:iCs w:val="0"/>
          <w:caps w:val="0"/>
          <w:color w:val="000000" w:themeColor="text1"/>
          <w:spacing w:val="0"/>
          <w:sz w:val="14"/>
          <w:szCs w:val="14"/>
          <w:bdr w:val="none" w:color="auto" w:sz="0" w:space="0"/>
          <w:shd w:val="clear" w:fill="FFFFFF"/>
          <w14:textFill>
            <w14:solidFill>
              <w14:schemeClr w14:val="tx1"/>
            </w14:solidFill>
          </w14:textFill>
        </w:rPr>
        <w:t>项目概况</w:t>
      </w:r>
    </w:p>
    <w:p w14:paraId="04CA67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color w:val="000000" w:themeColor="text1"/>
          <w:sz w:val="14"/>
          <w:szCs w:val="14"/>
          <w14:textFill>
            <w14:solidFill>
              <w14:schemeClr w14:val="tx1"/>
            </w14:solidFill>
          </w14:textFill>
        </w:rPr>
      </w:pPr>
      <w:r>
        <w:rPr>
          <w:rFonts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2026年高新区供热管网支管建设项目</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采购项目的潜在供应商应在</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【全国公共资源交易平台(陕西省·榆林市)】(sxggzyjy.xa.gov.cn)</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获取采购文件，并于</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 2026年07月24日 09时30分 </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（北京时间）前提交响应文件。</w:t>
      </w:r>
    </w:p>
    <w:p w14:paraId="4221007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000000" w:themeColor="text1"/>
          <w:sz w:val="14"/>
          <w:szCs w:val="14"/>
          <w14:textFill>
            <w14:solidFill>
              <w14:schemeClr w14:val="tx1"/>
            </w14:solidFill>
          </w14:textFill>
        </w:rPr>
      </w:pPr>
      <w:r>
        <w:rPr>
          <w:rStyle w:val="7"/>
          <w:b/>
          <w:bCs/>
          <w:i w:val="0"/>
          <w:iCs w:val="0"/>
          <w:caps w:val="0"/>
          <w:color w:val="000000" w:themeColor="text1"/>
          <w:spacing w:val="0"/>
          <w:sz w:val="14"/>
          <w:szCs w:val="14"/>
          <w:bdr w:val="none" w:color="auto" w:sz="0" w:space="0"/>
          <w:shd w:val="clear" w:fill="FFFFFF"/>
          <w14:textFill>
            <w14:solidFill>
              <w14:schemeClr w14:val="tx1"/>
            </w14:solidFill>
          </w14:textFill>
        </w:rPr>
        <w:t>一、项目基本情况</w:t>
      </w:r>
    </w:p>
    <w:p w14:paraId="4A08CF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项目编号：YGX-ZFCG-2026-54号</w:t>
      </w:r>
    </w:p>
    <w:p w14:paraId="6C487B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项目名称：2026年高新区供热管网支管建设项目</w:t>
      </w:r>
    </w:p>
    <w:p w14:paraId="405C6A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采购方式：竞争性谈判</w:t>
      </w:r>
    </w:p>
    <w:p w14:paraId="48A302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预算金额：1,725,000.00元</w:t>
      </w:r>
    </w:p>
    <w:p w14:paraId="5E0462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采购需求：</w:t>
      </w:r>
    </w:p>
    <w:p w14:paraId="0AEFAC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合同包1(2026年高新区供热管网支管建设项目):</w:t>
      </w:r>
    </w:p>
    <w:p w14:paraId="26000A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合同包预算金额：1,725,000.00元</w:t>
      </w:r>
    </w:p>
    <w:p w14:paraId="11278D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合同包最高限价：1,725,000.00元</w:t>
      </w:r>
    </w:p>
    <w:tbl>
      <w:tblPr>
        <w:tblW w:w="9423"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01"/>
        <w:gridCol w:w="2519"/>
        <w:gridCol w:w="2464"/>
        <w:gridCol w:w="889"/>
        <w:gridCol w:w="1690"/>
        <w:gridCol w:w="1160"/>
      </w:tblGrid>
      <w:tr w14:paraId="419A7B8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8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5B7EB12">
            <w:pPr>
              <w:keepNext w:val="0"/>
              <w:keepLines w:val="0"/>
              <w:widowControl/>
              <w:suppressLineNumbers w:val="0"/>
              <w:wordWrap w:val="0"/>
              <w:spacing w:before="0" w:beforeAutospacing="0" w:after="0" w:afterAutospacing="0" w:line="240" w:lineRule="atLeast"/>
              <w:ind w:left="0" w:right="0"/>
              <w:jc w:val="center"/>
              <w:rPr>
                <w:b/>
                <w:bCs/>
                <w:color w:val="000000" w:themeColor="text1"/>
                <w:sz w:val="14"/>
                <w:szCs w:val="14"/>
                <w14:textFill>
                  <w14:solidFill>
                    <w14:schemeClr w14:val="tx1"/>
                  </w14:solidFill>
                </w14:textFill>
              </w:rPr>
            </w:pPr>
            <w:r>
              <w:rPr>
                <w:rFonts w:ascii="宋体" w:hAnsi="宋体" w:eastAsia="宋体" w:cs="宋体"/>
                <w:b/>
                <w:bCs/>
                <w:color w:val="000000" w:themeColor="text1"/>
                <w:kern w:val="0"/>
                <w:sz w:val="14"/>
                <w:szCs w:val="14"/>
                <w:bdr w:val="none" w:color="auto" w:sz="0" w:space="0"/>
                <w:lang w:val="en-US" w:eastAsia="zh-CN" w:bidi="ar"/>
                <w14:textFill>
                  <w14:solidFill>
                    <w14:schemeClr w14:val="tx1"/>
                  </w14:solidFill>
                </w14:textFill>
              </w:rPr>
              <w:t>品目号</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BB5FFDF">
            <w:pPr>
              <w:keepNext w:val="0"/>
              <w:keepLines w:val="0"/>
              <w:widowControl/>
              <w:suppressLineNumbers w:val="0"/>
              <w:wordWrap w:val="0"/>
              <w:spacing w:before="0" w:beforeAutospacing="0" w:after="0" w:afterAutospacing="0" w:line="240" w:lineRule="atLeast"/>
              <w:ind w:left="0" w:right="0"/>
              <w:jc w:val="center"/>
              <w:rPr>
                <w:b/>
                <w:bCs/>
                <w:color w:val="000000" w:themeColor="text1"/>
                <w:sz w:val="14"/>
                <w:szCs w:val="14"/>
                <w14:textFill>
                  <w14:solidFill>
                    <w14:schemeClr w14:val="tx1"/>
                  </w14:solidFill>
                </w14:textFill>
              </w:rPr>
            </w:pPr>
            <w:r>
              <w:rPr>
                <w:rFonts w:ascii="宋体" w:hAnsi="宋体" w:eastAsia="宋体" w:cs="宋体"/>
                <w:b/>
                <w:bCs/>
                <w:color w:val="000000" w:themeColor="text1"/>
                <w:kern w:val="0"/>
                <w:sz w:val="14"/>
                <w:szCs w:val="14"/>
                <w:bdr w:val="none" w:color="auto" w:sz="0" w:space="0"/>
                <w:lang w:val="en-US" w:eastAsia="zh-CN" w:bidi="ar"/>
                <w14:textFill>
                  <w14:solidFill>
                    <w14:schemeClr w14:val="tx1"/>
                  </w14:solidFill>
                </w14:textFill>
              </w:rPr>
              <w:t>品目名称</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4253D754">
            <w:pPr>
              <w:keepNext w:val="0"/>
              <w:keepLines w:val="0"/>
              <w:widowControl/>
              <w:suppressLineNumbers w:val="0"/>
              <w:wordWrap w:val="0"/>
              <w:spacing w:before="0" w:beforeAutospacing="0" w:after="0" w:afterAutospacing="0" w:line="240" w:lineRule="atLeast"/>
              <w:ind w:left="0" w:right="0"/>
              <w:jc w:val="center"/>
              <w:rPr>
                <w:b/>
                <w:bCs/>
                <w:color w:val="000000" w:themeColor="text1"/>
                <w:sz w:val="14"/>
                <w:szCs w:val="14"/>
                <w14:textFill>
                  <w14:solidFill>
                    <w14:schemeClr w14:val="tx1"/>
                  </w14:solidFill>
                </w14:textFill>
              </w:rPr>
            </w:pPr>
            <w:r>
              <w:rPr>
                <w:rFonts w:ascii="宋体" w:hAnsi="宋体" w:eastAsia="宋体" w:cs="宋体"/>
                <w:b/>
                <w:bCs/>
                <w:color w:val="000000" w:themeColor="text1"/>
                <w:kern w:val="0"/>
                <w:sz w:val="14"/>
                <w:szCs w:val="14"/>
                <w:bdr w:val="none" w:color="auto" w:sz="0" w:space="0"/>
                <w:lang w:val="en-US" w:eastAsia="zh-CN" w:bidi="ar"/>
                <w14:textFill>
                  <w14:solidFill>
                    <w14:schemeClr w14:val="tx1"/>
                  </w14:solidFill>
                </w14:textFill>
              </w:rPr>
              <w:t>采购标的</w:t>
            </w:r>
          </w:p>
        </w:tc>
        <w:tc>
          <w:tcPr>
            <w:tcW w:w="1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5F89CAE1">
            <w:pPr>
              <w:keepNext w:val="0"/>
              <w:keepLines w:val="0"/>
              <w:widowControl/>
              <w:suppressLineNumbers w:val="0"/>
              <w:wordWrap w:val="0"/>
              <w:spacing w:before="0" w:beforeAutospacing="0" w:after="0" w:afterAutospacing="0" w:line="240" w:lineRule="atLeast"/>
              <w:ind w:left="0" w:right="0"/>
              <w:jc w:val="center"/>
              <w:rPr>
                <w:b/>
                <w:bCs/>
                <w:color w:val="000000" w:themeColor="text1"/>
                <w:sz w:val="14"/>
                <w:szCs w:val="14"/>
                <w14:textFill>
                  <w14:solidFill>
                    <w14:schemeClr w14:val="tx1"/>
                  </w14:solidFill>
                </w14:textFill>
              </w:rPr>
            </w:pPr>
            <w:r>
              <w:rPr>
                <w:rFonts w:ascii="宋体" w:hAnsi="宋体" w:eastAsia="宋体" w:cs="宋体"/>
                <w:b/>
                <w:bCs/>
                <w:color w:val="000000" w:themeColor="text1"/>
                <w:kern w:val="0"/>
                <w:sz w:val="14"/>
                <w:szCs w:val="14"/>
                <w:bdr w:val="none" w:color="auto" w:sz="0" w:space="0"/>
                <w:lang w:val="en-US" w:eastAsia="zh-CN" w:bidi="ar"/>
                <w14:textFill>
                  <w14:solidFill>
                    <w14:schemeClr w14:val="tx1"/>
                  </w14:solidFill>
                </w14:textFill>
              </w:rPr>
              <w:t>数量（单位）</w:t>
            </w:r>
          </w:p>
        </w:tc>
        <w:tc>
          <w:tcPr>
            <w:tcW w:w="2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615CB77">
            <w:pPr>
              <w:keepNext w:val="0"/>
              <w:keepLines w:val="0"/>
              <w:widowControl/>
              <w:suppressLineNumbers w:val="0"/>
              <w:wordWrap w:val="0"/>
              <w:spacing w:before="0" w:beforeAutospacing="0" w:after="0" w:afterAutospacing="0" w:line="240" w:lineRule="atLeast"/>
              <w:ind w:left="0" w:right="0"/>
              <w:jc w:val="center"/>
              <w:rPr>
                <w:b/>
                <w:bCs/>
                <w:color w:val="000000" w:themeColor="text1"/>
                <w:sz w:val="14"/>
                <w:szCs w:val="14"/>
                <w14:textFill>
                  <w14:solidFill>
                    <w14:schemeClr w14:val="tx1"/>
                  </w14:solidFill>
                </w14:textFill>
              </w:rPr>
            </w:pPr>
            <w:r>
              <w:rPr>
                <w:rFonts w:ascii="宋体" w:hAnsi="宋体" w:eastAsia="宋体" w:cs="宋体"/>
                <w:b/>
                <w:bCs/>
                <w:color w:val="000000" w:themeColor="text1"/>
                <w:kern w:val="0"/>
                <w:sz w:val="14"/>
                <w:szCs w:val="14"/>
                <w:bdr w:val="none" w:color="auto" w:sz="0" w:space="0"/>
                <w:lang w:val="en-US" w:eastAsia="zh-CN" w:bidi="ar"/>
                <w14:textFill>
                  <w14:solidFill>
                    <w14:schemeClr w14:val="tx1"/>
                  </w14:solidFill>
                </w14:textFill>
              </w:rPr>
              <w:t>技术规格、参数及要求</w:t>
            </w:r>
          </w:p>
        </w:tc>
        <w:tc>
          <w:tcPr>
            <w:tcW w:w="12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5B90FF4">
            <w:pPr>
              <w:keepNext w:val="0"/>
              <w:keepLines w:val="0"/>
              <w:widowControl/>
              <w:suppressLineNumbers w:val="0"/>
              <w:wordWrap w:val="0"/>
              <w:spacing w:before="0" w:beforeAutospacing="0" w:after="0" w:afterAutospacing="0" w:line="240" w:lineRule="atLeast"/>
              <w:ind w:left="0" w:right="0"/>
              <w:jc w:val="center"/>
              <w:rPr>
                <w:b/>
                <w:bCs/>
                <w:color w:val="000000" w:themeColor="text1"/>
                <w:sz w:val="14"/>
                <w:szCs w:val="14"/>
                <w14:textFill>
                  <w14:solidFill>
                    <w14:schemeClr w14:val="tx1"/>
                  </w14:solidFill>
                </w14:textFill>
              </w:rPr>
            </w:pPr>
            <w:r>
              <w:rPr>
                <w:rFonts w:ascii="宋体" w:hAnsi="宋体" w:eastAsia="宋体" w:cs="宋体"/>
                <w:b/>
                <w:bCs/>
                <w:color w:val="000000" w:themeColor="text1"/>
                <w:kern w:val="0"/>
                <w:sz w:val="14"/>
                <w:szCs w:val="14"/>
                <w:bdr w:val="none" w:color="auto" w:sz="0" w:space="0"/>
                <w:lang w:val="en-US" w:eastAsia="zh-CN" w:bidi="ar"/>
                <w14:textFill>
                  <w14:solidFill>
                    <w14:schemeClr w14:val="tx1"/>
                  </w14:solidFill>
                </w14:textFill>
              </w:rPr>
              <w:t>品目预算(元)</w:t>
            </w:r>
          </w:p>
        </w:tc>
      </w:tr>
      <w:tr w14:paraId="446010F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20" w:hRule="atLeast"/>
        </w:trPr>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2BF25711">
            <w:pPr>
              <w:keepNext w:val="0"/>
              <w:keepLines w:val="0"/>
              <w:widowControl/>
              <w:suppressLineNumbers w:val="0"/>
              <w:wordWrap w:val="0"/>
              <w:spacing w:before="0" w:beforeAutospacing="0" w:after="0" w:afterAutospacing="0" w:line="240" w:lineRule="atLeast"/>
              <w:ind w:left="0" w:right="0"/>
              <w:jc w:val="center"/>
              <w:rPr>
                <w:color w:val="000000" w:themeColor="text1"/>
                <w:sz w:val="14"/>
                <w:szCs w:val="14"/>
                <w14:textFill>
                  <w14:solidFill>
                    <w14:schemeClr w14:val="tx1"/>
                  </w14:solidFill>
                </w14:textFill>
              </w:rPr>
            </w:pPr>
            <w:r>
              <w:rPr>
                <w:rFonts w:ascii="宋体" w:hAnsi="宋体" w:eastAsia="宋体" w:cs="宋体"/>
                <w:color w:val="000000" w:themeColor="text1"/>
                <w:kern w:val="0"/>
                <w:sz w:val="14"/>
                <w:szCs w:val="14"/>
                <w:bdr w:val="none" w:color="auto" w:sz="0" w:space="0"/>
                <w:lang w:val="en-US" w:eastAsia="zh-CN" w:bidi="ar"/>
                <w14:textFill>
                  <w14:solidFill>
                    <w14:schemeClr w14:val="tx1"/>
                  </w14:solidFill>
                </w14:textFill>
              </w:rPr>
              <w:t>1-1</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24648DE">
            <w:pPr>
              <w:keepNext w:val="0"/>
              <w:keepLines w:val="0"/>
              <w:widowControl/>
              <w:suppressLineNumbers w:val="0"/>
              <w:wordWrap w:val="0"/>
              <w:spacing w:before="0" w:beforeAutospacing="0" w:after="0" w:afterAutospacing="0" w:line="240" w:lineRule="atLeast"/>
              <w:ind w:left="0" w:right="0"/>
              <w:jc w:val="center"/>
              <w:rPr>
                <w:color w:val="000000" w:themeColor="text1"/>
                <w:sz w:val="14"/>
                <w:szCs w:val="14"/>
                <w14:textFill>
                  <w14:solidFill>
                    <w14:schemeClr w14:val="tx1"/>
                  </w14:solidFill>
                </w14:textFill>
              </w:rPr>
            </w:pPr>
            <w:r>
              <w:rPr>
                <w:rFonts w:ascii="宋体" w:hAnsi="宋体" w:eastAsia="宋体" w:cs="宋体"/>
                <w:color w:val="000000" w:themeColor="text1"/>
                <w:kern w:val="0"/>
                <w:sz w:val="14"/>
                <w:szCs w:val="14"/>
                <w:bdr w:val="none" w:color="auto" w:sz="0" w:space="0"/>
                <w:lang w:val="en-US" w:eastAsia="zh-CN" w:bidi="ar"/>
                <w14:textFill>
                  <w14:solidFill>
                    <w14:schemeClr w14:val="tx1"/>
                  </w14:solidFill>
                </w14:textFill>
              </w:rPr>
              <w:t>市内供暖（冷）管道铺设</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E2FD268">
            <w:pPr>
              <w:keepNext w:val="0"/>
              <w:keepLines w:val="0"/>
              <w:widowControl/>
              <w:suppressLineNumbers w:val="0"/>
              <w:wordWrap w:val="0"/>
              <w:spacing w:before="0" w:beforeAutospacing="0" w:after="0" w:afterAutospacing="0" w:line="240" w:lineRule="atLeast"/>
              <w:ind w:left="0" w:right="0"/>
              <w:jc w:val="center"/>
              <w:rPr>
                <w:color w:val="000000" w:themeColor="text1"/>
                <w:sz w:val="14"/>
                <w:szCs w:val="14"/>
                <w14:textFill>
                  <w14:solidFill>
                    <w14:schemeClr w14:val="tx1"/>
                  </w14:solidFill>
                </w14:textFill>
              </w:rPr>
            </w:pPr>
            <w:r>
              <w:rPr>
                <w:rFonts w:ascii="宋体" w:hAnsi="宋体" w:eastAsia="宋体" w:cs="宋体"/>
                <w:color w:val="000000" w:themeColor="text1"/>
                <w:kern w:val="0"/>
                <w:sz w:val="14"/>
                <w:szCs w:val="14"/>
                <w:bdr w:val="none" w:color="auto" w:sz="0" w:space="0"/>
                <w:lang w:val="en-US" w:eastAsia="zh-CN" w:bidi="ar"/>
                <w14:textFill>
                  <w14:solidFill>
                    <w14:schemeClr w14:val="tx1"/>
                  </w14:solidFill>
                </w14:textFill>
              </w:rPr>
              <w:t>2026年高新区供热管网支管建设项目</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1CE4F092">
            <w:pPr>
              <w:keepNext w:val="0"/>
              <w:keepLines w:val="0"/>
              <w:widowControl/>
              <w:suppressLineNumbers w:val="0"/>
              <w:wordWrap w:val="0"/>
              <w:spacing w:before="0" w:beforeAutospacing="0" w:after="0" w:afterAutospacing="0" w:line="240" w:lineRule="atLeast"/>
              <w:ind w:left="0" w:right="0"/>
              <w:jc w:val="center"/>
              <w:rPr>
                <w:color w:val="000000" w:themeColor="text1"/>
                <w:sz w:val="14"/>
                <w:szCs w:val="14"/>
                <w14:textFill>
                  <w14:solidFill>
                    <w14:schemeClr w14:val="tx1"/>
                  </w14:solidFill>
                </w14:textFill>
              </w:rPr>
            </w:pPr>
            <w:r>
              <w:rPr>
                <w:rFonts w:ascii="宋体" w:hAnsi="宋体" w:eastAsia="宋体" w:cs="宋体"/>
                <w:color w:val="000000" w:themeColor="text1"/>
                <w:kern w:val="0"/>
                <w:sz w:val="14"/>
                <w:szCs w:val="14"/>
                <w:bdr w:val="none" w:color="auto" w:sz="0" w:space="0"/>
                <w:lang w:val="en-US" w:eastAsia="zh-CN" w:bidi="ar"/>
                <w14:textFill>
                  <w14:solidFill>
                    <w14:schemeClr w14:val="tx1"/>
                  </w14:solidFill>
                </w14:textFill>
              </w:rPr>
              <w:t>1(项)</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FA4B6A2">
            <w:pPr>
              <w:keepNext w:val="0"/>
              <w:keepLines w:val="0"/>
              <w:widowControl/>
              <w:suppressLineNumbers w:val="0"/>
              <w:wordWrap w:val="0"/>
              <w:spacing w:before="0" w:beforeAutospacing="0" w:after="0" w:afterAutospacing="0" w:line="240" w:lineRule="atLeast"/>
              <w:ind w:left="0" w:right="0"/>
              <w:jc w:val="center"/>
              <w:rPr>
                <w:color w:val="000000" w:themeColor="text1"/>
                <w:sz w:val="14"/>
                <w:szCs w:val="14"/>
                <w14:textFill>
                  <w14:solidFill>
                    <w14:schemeClr w14:val="tx1"/>
                  </w14:solidFill>
                </w14:textFill>
              </w:rPr>
            </w:pPr>
            <w:r>
              <w:rPr>
                <w:rFonts w:ascii="宋体" w:hAnsi="宋体" w:eastAsia="宋体" w:cs="宋体"/>
                <w:color w:val="000000" w:themeColor="text1"/>
                <w:kern w:val="0"/>
                <w:sz w:val="14"/>
                <w:szCs w:val="14"/>
                <w:bdr w:val="none" w:color="auto" w:sz="0" w:space="0"/>
                <w:lang w:val="en-US" w:eastAsia="zh-CN" w:bidi="ar"/>
                <w14:textFill>
                  <w14:solidFill>
                    <w14:schemeClr w14:val="tx1"/>
                  </w14:solidFill>
                </w14:textFill>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30559EC">
            <w:pPr>
              <w:keepNext w:val="0"/>
              <w:keepLines w:val="0"/>
              <w:widowControl/>
              <w:suppressLineNumbers w:val="0"/>
              <w:wordWrap/>
              <w:spacing w:before="0" w:beforeAutospacing="0" w:after="0" w:afterAutospacing="0" w:line="240" w:lineRule="atLeast"/>
              <w:ind w:left="0" w:right="0"/>
              <w:jc w:val="right"/>
              <w:rPr>
                <w:color w:val="000000" w:themeColor="text1"/>
                <w:sz w:val="14"/>
                <w:szCs w:val="14"/>
                <w14:textFill>
                  <w14:solidFill>
                    <w14:schemeClr w14:val="tx1"/>
                  </w14:solidFill>
                </w14:textFill>
              </w:rPr>
            </w:pPr>
            <w:r>
              <w:rPr>
                <w:rFonts w:ascii="宋体" w:hAnsi="宋体" w:eastAsia="宋体" w:cs="宋体"/>
                <w:color w:val="000000" w:themeColor="text1"/>
                <w:kern w:val="0"/>
                <w:sz w:val="14"/>
                <w:szCs w:val="14"/>
                <w:bdr w:val="none" w:color="auto" w:sz="0" w:space="0"/>
                <w:lang w:val="en-US" w:eastAsia="zh-CN" w:bidi="ar"/>
                <w14:textFill>
                  <w14:solidFill>
                    <w14:schemeClr w14:val="tx1"/>
                  </w14:solidFill>
                </w14:textFill>
              </w:rPr>
              <w:t>1,725,000.00</w:t>
            </w:r>
          </w:p>
        </w:tc>
      </w:tr>
    </w:tbl>
    <w:p w14:paraId="1BE69F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本合同包不接受联合体投标</w:t>
      </w:r>
    </w:p>
    <w:p w14:paraId="28B51A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合同履行期限：无</w:t>
      </w:r>
    </w:p>
    <w:p w14:paraId="39644A1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000000" w:themeColor="text1"/>
          <w:sz w:val="14"/>
          <w:szCs w:val="14"/>
          <w14:textFill>
            <w14:solidFill>
              <w14:schemeClr w14:val="tx1"/>
            </w14:solidFill>
          </w14:textFill>
        </w:rPr>
      </w:pPr>
      <w:r>
        <w:rPr>
          <w:rStyle w:val="7"/>
          <w:b/>
          <w:bCs/>
          <w:i w:val="0"/>
          <w:iCs w:val="0"/>
          <w:caps w:val="0"/>
          <w:color w:val="000000" w:themeColor="text1"/>
          <w:spacing w:val="0"/>
          <w:sz w:val="14"/>
          <w:szCs w:val="14"/>
          <w:bdr w:val="none" w:color="auto" w:sz="0" w:space="0"/>
          <w:shd w:val="clear" w:fill="FFFFFF"/>
          <w14:textFill>
            <w14:solidFill>
              <w14:schemeClr w14:val="tx1"/>
            </w14:solidFill>
          </w14:textFill>
        </w:rPr>
        <w:t>二、申请人的资格要求：</w:t>
      </w:r>
    </w:p>
    <w:p w14:paraId="1F144F5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1.满足《中华人民共和国政府采购法》第二十二条规定;</w:t>
      </w:r>
    </w:p>
    <w:p w14:paraId="0774EE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2.落实政府采购政策需满足的资格要求：</w:t>
      </w:r>
    </w:p>
    <w:p w14:paraId="6C8CA3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合同包1(2026年高新区供热管网支管建设项目)落实政府采购政策需满足的资格要求如下:</w:t>
      </w:r>
    </w:p>
    <w:p w14:paraId="65283F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（1）《政府采购促进中小企业发展管理办法》（财库〔2020〕46号）；</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（2）《财政部司法部关于政府采购支持监狱企业发展有关问题的通知》（财库〔2014〕68号）；</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（3）《国务院办公厅关于建立政府强制采购节能产品制度的通知》（国办发〔2007〕51号）；</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（4）《节能产品政府采购实施意见》（财库[2004]185号）；</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（5）《环境标志产品政府采购实施的意见》（财库[2006]90号）；</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（6）《财政部、民政部、中国残疾人联合会关于促进残疾人就业政府采购政策的通知》（财库[2017]141号）；</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（7）《陕西省财政厅关于加快推进我省中小企业政府采购信用融资工作的通知》（陕财办采〔2020〕15 号）和陕西省财政厅关于印发《陕西省中小企业政府采购信用融资办法》（陕财办采〔2018〕23号）；相关政策、业务流程、办理平台(http://www.ccgpshaanxi.gov.cn/zcdservice/zcd/shanxi/)；</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（8）《关于在政府采购活动中查询及使用信用记录有关问题的通知》（财库〔2016〕125号）；</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（9）《榆林市财政局关于进一步加大政府采购支持中小企业力度的通知》（榆政财采发〔2022〕10号)；</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（10）《陕西省财政厅关于进一步加大政府采购支持中小企业力度的通知》(陕财采发〔2022〕5号)；</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（11）《陕西省财政厅中国人民银行西安分行关于深入推进政府采购信用融资业务的通知》（陕财办采〔2023]5号）</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（12）如有最新颁布的政府采购政策，按最新的文件执行。</w:t>
      </w:r>
    </w:p>
    <w:p w14:paraId="097267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3.本项目的特定资格要求：</w:t>
      </w:r>
    </w:p>
    <w:p w14:paraId="28AEA4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合同包1(2026年高新区供热管网支管建设项目)特定资格要求如下:</w:t>
      </w:r>
    </w:p>
    <w:p w14:paraId="74B017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（2）供应商应具备市政公用工程施工总承包三级及以上资质，并具有有效的特种设备生产许可证（公用管道安装 GB2）及有效的安全生产许可证；</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（3）拟派项目负责人须具备有效的市政公用工程专业二级及以上注册建造师证书、有效安全生产考核合格证书（B 证），且无其他在建工程项目；</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（4）法定代表人参加投标的，提供法定代表人身份证明书并出示身份证复印件；法定代表人授权他人参加投标的，提供法定代表人授权委托书并出示被授权代表的身份证复印件；</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5）财务状况：提供赋码的2025年度财务审计报告（提供的财务审计报告需在注册会计师行业统一监管平台（http://acc.mof.gov.cn/）可查询），成立时间至提交响应文件递交截止时间不足一年的，须提供基本存款账户开户银行近一个月内出具的银行资信证明；</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6）税收缴纳证明：提供2026年01月至今已缴纳的至少一个月的纳税证明（银行缴费凭证）或完税证明（时间以税款所属日期为准、税种须包含增值税或企业所得税或营业税），依法免税的单位应提供相关证明材料；</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（7）社会保障资金缴纳证明：提供2026年01月至今已缴纳的至少一个月的社会保障资金银行缴费单据或社保机构开具的社会保险参保缴费情况证明，依法不需要缴纳社会保障资金的单位应提供相关证明材料； </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（8）参加政府采购活动前3年内，在经营活动中没有重大违法记录的书面声明；</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（9）提供具有履行合同所必需的设备和专业技术能力的证明资料或承诺书；</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10）被“信用中国”网站（www.creditchina.gov.cn）中列入失信被执行人、重大税收违法失信主体、政府采购严重违法失信行为名单；被中国政府采购网（www.ccgp.gov.cn）列入政府采购严重违法失信行为记录名单中被财政部门禁止参加政府采购活动的供应商（处罚决定规定的时间和地域范围内），无资格参加本项目的采购活动（以开标现场查询为准）；</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（11）投标信用承诺书（保证金）（承诺书效力和作用等同投标保证金）（以开标现场查询为准）；</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（12）非联合体投标声明。单位负责人为同一人或者存在控股、管理关系的不同单位，不得参加同一标段投标或者未划分标段的同一招标项目投标；</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（13）榆林市政府采购工程类/货物类/服务类项目供应商信用承诺书（以开标现场查询为准）；</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（14）本项目为专门面向中小企业采购，供应商须提供中小企业声明函。</w:t>
      </w:r>
    </w:p>
    <w:p w14:paraId="7CF714F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000000" w:themeColor="text1"/>
          <w:sz w:val="14"/>
          <w:szCs w:val="14"/>
          <w14:textFill>
            <w14:solidFill>
              <w14:schemeClr w14:val="tx1"/>
            </w14:solidFill>
          </w14:textFill>
        </w:rPr>
      </w:pPr>
      <w:r>
        <w:rPr>
          <w:rStyle w:val="7"/>
          <w:b/>
          <w:bCs/>
          <w:i w:val="0"/>
          <w:iCs w:val="0"/>
          <w:caps w:val="0"/>
          <w:color w:val="000000" w:themeColor="text1"/>
          <w:spacing w:val="0"/>
          <w:sz w:val="14"/>
          <w:szCs w:val="14"/>
          <w:bdr w:val="none" w:color="auto" w:sz="0" w:space="0"/>
          <w:shd w:val="clear" w:fill="FFFFFF"/>
          <w14:textFill>
            <w14:solidFill>
              <w14:schemeClr w14:val="tx1"/>
            </w14:solidFill>
          </w14:textFill>
        </w:rPr>
        <w:t>三、获取采购文件</w:t>
      </w:r>
    </w:p>
    <w:p w14:paraId="4D423E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 2026年07月21日 至 2026年07月23日 ，每天上午 08:00:00 至 12:00:00 ，下午 12:00:00 至 18:00:00 （北京时间）</w:t>
      </w:r>
    </w:p>
    <w:p w14:paraId="69C379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途径：</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【全国公共资源交易平台(陕西省·榆林市)】(sxggzyjy.xa.gov.cn)</w:t>
      </w:r>
    </w:p>
    <w:p w14:paraId="276990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方式：</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现场获取</w:t>
      </w:r>
    </w:p>
    <w:p w14:paraId="3C2728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售价：</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 0元</w:t>
      </w:r>
    </w:p>
    <w:p w14:paraId="75303BE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000000" w:themeColor="text1"/>
          <w:sz w:val="14"/>
          <w:szCs w:val="14"/>
          <w14:textFill>
            <w14:solidFill>
              <w14:schemeClr w14:val="tx1"/>
            </w14:solidFill>
          </w14:textFill>
        </w:rPr>
      </w:pPr>
      <w:r>
        <w:rPr>
          <w:rStyle w:val="7"/>
          <w:b/>
          <w:bCs/>
          <w:i w:val="0"/>
          <w:iCs w:val="0"/>
          <w:caps w:val="0"/>
          <w:color w:val="000000" w:themeColor="text1"/>
          <w:spacing w:val="0"/>
          <w:sz w:val="14"/>
          <w:szCs w:val="14"/>
          <w:bdr w:val="none" w:color="auto" w:sz="0" w:space="0"/>
          <w:shd w:val="clear" w:fill="FFFFFF"/>
          <w14:textFill>
            <w14:solidFill>
              <w14:schemeClr w14:val="tx1"/>
            </w14:solidFill>
          </w14:textFill>
        </w:rPr>
        <w:t>四、响应文件提交</w:t>
      </w:r>
    </w:p>
    <w:p w14:paraId="34CB2E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截止时间：</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 2026年07月24日 09时30分00秒 </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（北京时间）</w:t>
      </w:r>
    </w:p>
    <w:p w14:paraId="6FAB2A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【全国公共资源交易平台(陕西省·榆林市)】(sxggzyjy.xa.gov.cn)</w:t>
      </w:r>
    </w:p>
    <w:p w14:paraId="50D9448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000000" w:themeColor="text1"/>
          <w:sz w:val="14"/>
          <w:szCs w:val="14"/>
          <w14:textFill>
            <w14:solidFill>
              <w14:schemeClr w14:val="tx1"/>
            </w14:solidFill>
          </w14:textFill>
        </w:rPr>
      </w:pPr>
      <w:r>
        <w:rPr>
          <w:rStyle w:val="7"/>
          <w:b/>
          <w:bCs/>
          <w:i w:val="0"/>
          <w:iCs w:val="0"/>
          <w:caps w:val="0"/>
          <w:color w:val="000000" w:themeColor="text1"/>
          <w:spacing w:val="0"/>
          <w:sz w:val="14"/>
          <w:szCs w:val="14"/>
          <w:bdr w:val="none" w:color="auto" w:sz="0" w:space="0"/>
          <w:shd w:val="clear" w:fill="FFFFFF"/>
          <w14:textFill>
            <w14:solidFill>
              <w14:schemeClr w14:val="tx1"/>
            </w14:solidFill>
          </w14:textFill>
        </w:rPr>
        <w:t>五、开启</w:t>
      </w:r>
    </w:p>
    <w:p w14:paraId="28CB40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 2026年07月24日 09时30分00秒 </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（北京时间）</w:t>
      </w:r>
    </w:p>
    <w:p w14:paraId="66850A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【全国公共资源交易平台(陕西省·榆林市)】不见面开标</w:t>
      </w:r>
    </w:p>
    <w:p w14:paraId="178384E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000000" w:themeColor="text1"/>
          <w:sz w:val="14"/>
          <w:szCs w:val="14"/>
          <w14:textFill>
            <w14:solidFill>
              <w14:schemeClr w14:val="tx1"/>
            </w14:solidFill>
          </w14:textFill>
        </w:rPr>
      </w:pPr>
      <w:r>
        <w:rPr>
          <w:rStyle w:val="7"/>
          <w:b/>
          <w:bCs/>
          <w:i w:val="0"/>
          <w:iCs w:val="0"/>
          <w:caps w:val="0"/>
          <w:color w:val="000000" w:themeColor="text1"/>
          <w:spacing w:val="0"/>
          <w:sz w:val="14"/>
          <w:szCs w:val="14"/>
          <w:bdr w:val="none" w:color="auto" w:sz="0" w:space="0"/>
          <w:shd w:val="clear" w:fill="FFFFFF"/>
          <w14:textFill>
            <w14:solidFill>
              <w14:schemeClr w14:val="tx1"/>
            </w14:solidFill>
          </w14:textFill>
        </w:rPr>
        <w:t>六、公告期限</w:t>
      </w:r>
    </w:p>
    <w:p w14:paraId="1C6416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自本公告发布之日起</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3</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个工作日。</w:t>
      </w:r>
    </w:p>
    <w:p w14:paraId="22C2287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000000" w:themeColor="text1"/>
          <w:sz w:val="14"/>
          <w:szCs w:val="14"/>
          <w14:textFill>
            <w14:solidFill>
              <w14:schemeClr w14:val="tx1"/>
            </w14:solidFill>
          </w14:textFill>
        </w:rPr>
      </w:pPr>
      <w:r>
        <w:rPr>
          <w:rStyle w:val="7"/>
          <w:b/>
          <w:bCs/>
          <w:i w:val="0"/>
          <w:iCs w:val="0"/>
          <w:caps w:val="0"/>
          <w:color w:val="000000" w:themeColor="text1"/>
          <w:spacing w:val="0"/>
          <w:sz w:val="14"/>
          <w:szCs w:val="14"/>
          <w:bdr w:val="none" w:color="auto" w:sz="0" w:space="0"/>
          <w:shd w:val="clear" w:fill="FFFFFF"/>
          <w14:textFill>
            <w14:solidFill>
              <w14:schemeClr w14:val="tx1"/>
            </w14:solidFill>
          </w14:textFill>
        </w:rPr>
        <w:t>七、其他补充事宜</w:t>
      </w:r>
    </w:p>
    <w:p w14:paraId="4F3F5D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0"/>
        <w:jc w:val="both"/>
        <w:rPr>
          <w:color w:val="000000" w:themeColor="text1"/>
          <w:sz w:val="14"/>
          <w:szCs w:val="14"/>
          <w14:textFill>
            <w14:solidFill>
              <w14:schemeClr w14:val="tx1"/>
            </w14:solidFill>
          </w14:textFill>
        </w:rPr>
      </w:pPr>
      <w:r>
        <w:rPr>
          <w:rFonts w:hint="eastAsia" w:ascii="宋体" w:hAnsi="宋体" w:eastAsia="宋体" w:cs="宋体"/>
          <w:i w:val="0"/>
          <w:iCs w:val="0"/>
          <w:caps w:val="0"/>
          <w:color w:val="000000" w:themeColor="text1"/>
          <w:spacing w:val="0"/>
          <w:sz w:val="14"/>
          <w:szCs w:val="14"/>
          <w:bdr w:val="none" w:color="auto" w:sz="0" w:space="0"/>
          <w:shd w:val="clear" w:fill="FFFFFF"/>
          <w14:textFill>
            <w14:solidFill>
              <w14:schemeClr w14:val="tx1"/>
            </w14:solidFill>
          </w14:textFill>
        </w:rPr>
        <w:t>1、招标文件获取方式：投标人可登录全国公共资源交易中心平台（陕西省） （http://www.sxggzyjy.cn/）,选择“电子交易平台-陕西政府采购交易系统-陕西省公共资源交易平台-投标人”进行登录，登录后选择“交易乙方”身份进入投标人界面进 行报名并免费下载招标文件。</w:t>
      </w:r>
    </w:p>
    <w:p w14:paraId="40927A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0"/>
        <w:jc w:val="both"/>
        <w:rPr>
          <w:color w:val="000000" w:themeColor="text1"/>
          <w:sz w:val="14"/>
          <w:szCs w:val="14"/>
          <w14:textFill>
            <w14:solidFill>
              <w14:schemeClr w14:val="tx1"/>
            </w14:solidFill>
          </w14:textFill>
        </w:rPr>
      </w:pPr>
      <w:r>
        <w:rPr>
          <w:rFonts w:hint="eastAsia" w:ascii="宋体" w:hAnsi="宋体" w:eastAsia="宋体" w:cs="宋体"/>
          <w:i w:val="0"/>
          <w:iCs w:val="0"/>
          <w:caps w:val="0"/>
          <w:color w:val="000000" w:themeColor="text1"/>
          <w:spacing w:val="0"/>
          <w:sz w:val="14"/>
          <w:szCs w:val="14"/>
          <w:bdr w:val="none" w:color="auto" w:sz="0" w:space="0"/>
          <w:shd w:val="clear" w:fill="FFFFFF"/>
          <w14:textFill>
            <w14:solidFill>
              <w14:schemeClr w14:val="tx1"/>
            </w14:solidFill>
          </w14:textFill>
        </w:rPr>
        <w:t>2、投标人初次使用交易平台，须先完成诚信入库登记、CA锁认证及企业信息绑定。相关操作流程详见全国公共资源交易平台（陕西省）网站【首页、服务指南、下载专区】中的《陕西省公共资源交易中心政府采购项目投标指南》。特别提醒：本项目采用电子化招投标的方式，投标人使用CA锁对报价文件进行制作、签封、加密、递交、解密等相关招投标事宜，投标人开标现场需携带CA锁。电子投标文件制作软件技术支持热线：400-998-0000CA锁购买：榆林市市民大厦四楼窗口,电话：0912-3515031。</w:t>
      </w:r>
    </w:p>
    <w:p w14:paraId="3F177F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0"/>
        <w:jc w:val="both"/>
        <w:rPr>
          <w:color w:val="000000" w:themeColor="text1"/>
          <w:sz w:val="14"/>
          <w:szCs w:val="14"/>
          <w14:textFill>
            <w14:solidFill>
              <w14:schemeClr w14:val="tx1"/>
            </w14:solidFill>
          </w14:textFill>
        </w:rPr>
      </w:pPr>
      <w:r>
        <w:rPr>
          <w:rFonts w:hint="eastAsia" w:ascii="宋体" w:hAnsi="宋体" w:eastAsia="宋体" w:cs="宋体"/>
          <w:i w:val="0"/>
          <w:iCs w:val="0"/>
          <w:caps w:val="0"/>
          <w:color w:val="000000" w:themeColor="text1"/>
          <w:spacing w:val="0"/>
          <w:sz w:val="14"/>
          <w:szCs w:val="14"/>
          <w:bdr w:val="none" w:color="auto" w:sz="0" w:space="0"/>
          <w:shd w:val="clear" w:fill="FFFFFF"/>
          <w14:textFill>
            <w14:solidFill>
              <w14:schemeClr w14:val="tx1"/>
            </w14:solidFill>
          </w14:textFill>
        </w:rPr>
        <w:t>3、请投标人按照陕西省财政厅关于政府采购投标人注册登记有关事项的通知中的要求，通过陕西省政府采购网（http://www.ccgp-shaanxi.gov.cn/）注册登记加入陕西省政府采购投标人库。</w:t>
      </w:r>
    </w:p>
    <w:p w14:paraId="74D89DE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0"/>
        <w:jc w:val="both"/>
        <w:rPr>
          <w:color w:val="000000" w:themeColor="text1"/>
          <w:sz w:val="14"/>
          <w:szCs w:val="14"/>
          <w14:textFill>
            <w14:solidFill>
              <w14:schemeClr w14:val="tx1"/>
            </w14:solidFill>
          </w14:textFill>
        </w:rPr>
      </w:pPr>
      <w:r>
        <w:rPr>
          <w:rFonts w:hint="eastAsia" w:ascii="宋体" w:hAnsi="宋体" w:eastAsia="宋体" w:cs="宋体"/>
          <w:i w:val="0"/>
          <w:iCs w:val="0"/>
          <w:caps w:val="0"/>
          <w:color w:val="000000" w:themeColor="text1"/>
          <w:spacing w:val="0"/>
          <w:sz w:val="14"/>
          <w:szCs w:val="14"/>
          <w:bdr w:val="none" w:color="auto" w:sz="0" w:space="0"/>
          <w:shd w:val="clear" w:fill="FFFFFF"/>
          <w14:textFill>
            <w14:solidFill>
              <w14:schemeClr w14:val="tx1"/>
            </w14:solidFill>
          </w14:textFill>
        </w:rPr>
        <w:t>4、本项目采用电子化不见面开标方式，投标投标人使用数字认证证书（CA锁）对投标文件进行签章、加密、上传、签到、解密。不见面开标系统的签到和投标文件解密事宜请登录全国公共资源交易平台（陕西省˙榆林市）（http://yl.sxggzyjy.cn/），选择“服务指南”，点击“下载专区”，点击榆林不见面开标系统操作手册（投标人）、 榆林不见面开标大厅投标人询标操作手册 V1.0，请投标投标人仔细阅读操作手册，了解操作流程，熟练掌握不见面开标、不见面询标操作相关事宜，若无法正常投标，投标投标人自行承担责任。电子投标文件制作软件技术支持热线：400-998-0000；CA锁购买：榆林市市民大厦四楼窗口,联系电话：0912-3515031。</w:t>
      </w:r>
    </w:p>
    <w:p w14:paraId="2DBD1A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0"/>
        <w:jc w:val="both"/>
        <w:rPr>
          <w:color w:val="000000" w:themeColor="text1"/>
          <w:sz w:val="14"/>
          <w:szCs w:val="14"/>
          <w14:textFill>
            <w14:solidFill>
              <w14:schemeClr w14:val="tx1"/>
            </w14:solidFill>
          </w14:textFill>
        </w:rPr>
      </w:pPr>
      <w:r>
        <w:rPr>
          <w:rFonts w:hint="eastAsia" w:ascii="宋体" w:hAnsi="宋体" w:eastAsia="宋体" w:cs="宋体"/>
          <w:i w:val="0"/>
          <w:iCs w:val="0"/>
          <w:caps w:val="0"/>
          <w:color w:val="000000" w:themeColor="text1"/>
          <w:spacing w:val="0"/>
          <w:sz w:val="14"/>
          <w:szCs w:val="14"/>
          <w:bdr w:val="none" w:color="auto" w:sz="0" w:space="0"/>
          <w:shd w:val="clear" w:fill="FFFFFF"/>
          <w14:textFill>
            <w14:solidFill>
              <w14:schemeClr w14:val="tx1"/>
            </w14:solidFill>
          </w14:textFill>
        </w:rPr>
        <w:t>5、投标文件递交</w:t>
      </w:r>
    </w:p>
    <w:p w14:paraId="46E73E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0"/>
        <w:jc w:val="both"/>
        <w:rPr>
          <w:color w:val="000000" w:themeColor="text1"/>
          <w:sz w:val="14"/>
          <w:szCs w:val="14"/>
          <w14:textFill>
            <w14:solidFill>
              <w14:schemeClr w14:val="tx1"/>
            </w14:solidFill>
          </w14:textFill>
        </w:rPr>
      </w:pPr>
      <w:r>
        <w:rPr>
          <w:rFonts w:hint="eastAsia" w:ascii="宋体" w:hAnsi="宋体" w:eastAsia="宋体" w:cs="宋体"/>
          <w:i w:val="0"/>
          <w:iCs w:val="0"/>
          <w:caps w:val="0"/>
          <w:color w:val="000000" w:themeColor="text1"/>
          <w:spacing w:val="0"/>
          <w:sz w:val="14"/>
          <w:szCs w:val="14"/>
          <w:bdr w:val="none" w:color="auto" w:sz="0" w:space="0"/>
          <w:shd w:val="clear" w:fill="FFFFFF"/>
          <w14:textFill>
            <w14:solidFill>
              <w14:schemeClr w14:val="tx1"/>
            </w14:solidFill>
          </w14:textFill>
        </w:rPr>
        <w:t>5.1本项目采用电子化招投标，电子投标文件需在投标截止时间之前在陕西省公共资源交易中心平台（http://xxxq.sxggzyjy.cn/）递交；</w:t>
      </w:r>
    </w:p>
    <w:p w14:paraId="188115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0"/>
        <w:jc w:val="both"/>
        <w:rPr>
          <w:color w:val="000000" w:themeColor="text1"/>
          <w:sz w:val="14"/>
          <w:szCs w:val="14"/>
          <w14:textFill>
            <w14:solidFill>
              <w14:schemeClr w14:val="tx1"/>
            </w14:solidFill>
          </w14:textFill>
        </w:rPr>
      </w:pPr>
      <w:r>
        <w:rPr>
          <w:rFonts w:hint="eastAsia" w:ascii="宋体" w:hAnsi="宋体" w:eastAsia="宋体" w:cs="宋体"/>
          <w:i w:val="0"/>
          <w:iCs w:val="0"/>
          <w:caps w:val="0"/>
          <w:color w:val="000000" w:themeColor="text1"/>
          <w:spacing w:val="0"/>
          <w:sz w:val="14"/>
          <w:szCs w:val="14"/>
          <w:bdr w:val="none" w:color="auto" w:sz="0" w:space="0"/>
          <w:shd w:val="clear" w:fill="FFFFFF"/>
          <w14:textFill>
            <w14:solidFill>
              <w14:schemeClr w14:val="tx1"/>
            </w14:solidFill>
          </w14:textFill>
        </w:rPr>
        <w:t>5.2为便于招标人归档和向监管部门备案，投标人需按以下要求递交纸质版投标文件：正本：1份、副本：2份，除上述文件外，还须递交投标文件电子文档1份。</w:t>
      </w:r>
    </w:p>
    <w:p w14:paraId="184B68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0"/>
        <w:jc w:val="both"/>
        <w:rPr>
          <w:color w:val="000000" w:themeColor="text1"/>
          <w:sz w:val="14"/>
          <w:szCs w:val="14"/>
          <w14:textFill>
            <w14:solidFill>
              <w14:schemeClr w14:val="tx1"/>
            </w14:solidFill>
          </w14:textFill>
        </w:rPr>
      </w:pPr>
      <w:r>
        <w:rPr>
          <w:rFonts w:hint="eastAsia" w:ascii="宋体" w:hAnsi="宋体" w:eastAsia="宋体" w:cs="宋体"/>
          <w:i w:val="0"/>
          <w:iCs w:val="0"/>
          <w:caps w:val="0"/>
          <w:color w:val="000000" w:themeColor="text1"/>
          <w:spacing w:val="0"/>
          <w:sz w:val="14"/>
          <w:szCs w:val="14"/>
          <w:bdr w:val="none" w:color="auto" w:sz="0" w:space="0"/>
          <w:shd w:val="clear" w:fill="FFFFFF"/>
          <w14:textFill>
            <w14:solidFill>
              <w14:schemeClr w14:val="tx1"/>
            </w14:solidFill>
          </w14:textFill>
        </w:rPr>
        <w:t>5.3纸质递交方式：纸质版投标文件须在开标结束后3天内寄到代理机构地址，以电报、传真、电子邮件形式递交的投标文件将不予接受。联系人黎淑婷；联系电话：13399229835；地址：榆林市开发区通达路高科城B座写字楼1405室。投标单位未按要求递交投标文件的，由此产生的后果均由投标单位自行承担。</w:t>
      </w:r>
    </w:p>
    <w:p w14:paraId="2E243B2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000000" w:themeColor="text1"/>
          <w:sz w:val="14"/>
          <w:szCs w:val="14"/>
          <w14:textFill>
            <w14:solidFill>
              <w14:schemeClr w14:val="tx1"/>
            </w14:solidFill>
          </w14:textFill>
        </w:rPr>
      </w:pPr>
      <w:r>
        <w:rPr>
          <w:rStyle w:val="7"/>
          <w:b/>
          <w:bCs/>
          <w:i w:val="0"/>
          <w:iCs w:val="0"/>
          <w:caps w:val="0"/>
          <w:color w:val="000000" w:themeColor="text1"/>
          <w:spacing w:val="0"/>
          <w:sz w:val="14"/>
          <w:szCs w:val="14"/>
          <w:bdr w:val="none" w:color="auto" w:sz="0" w:space="0"/>
          <w:shd w:val="clear" w:fill="FFFFFF"/>
          <w14:textFill>
            <w14:solidFill>
              <w14:schemeClr w14:val="tx1"/>
            </w14:solidFill>
          </w14:textFill>
        </w:rPr>
        <w:t>八、对本次招标提出询问，请按以下方式联系。</w:t>
      </w:r>
    </w:p>
    <w:p w14:paraId="3EC4CB1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color w:val="000000" w:themeColor="text1"/>
          <w:sz w:val="14"/>
          <w:szCs w:val="14"/>
          <w14:textFill>
            <w14:solidFill>
              <w14:schemeClr w14:val="tx1"/>
            </w14:solidFill>
          </w14:textFill>
        </w:rPr>
      </w:pPr>
      <w:r>
        <w:rPr>
          <w:b w:val="0"/>
          <w:bCs w:val="0"/>
          <w:i w:val="0"/>
          <w:iCs w:val="0"/>
          <w:caps w:val="0"/>
          <w:color w:val="000000" w:themeColor="text1"/>
          <w:spacing w:val="0"/>
          <w:sz w:val="14"/>
          <w:szCs w:val="14"/>
          <w:bdr w:val="none" w:color="auto" w:sz="0" w:space="0"/>
          <w:shd w:val="clear" w:fill="FFFFFF"/>
          <w14:textFill>
            <w14:solidFill>
              <w14:schemeClr w14:val="tx1"/>
            </w14:solidFill>
          </w14:textFill>
        </w:rPr>
        <w:t>1.采购人信息</w:t>
      </w:r>
    </w:p>
    <w:p w14:paraId="0B46D1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榆林高新技术产业开发区市政管理所</w:t>
      </w:r>
    </w:p>
    <w:p w14:paraId="6D3C52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高新区创业大厦21楼2112室</w:t>
      </w:r>
    </w:p>
    <w:p w14:paraId="3416BC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13379125551</w:t>
      </w:r>
    </w:p>
    <w:p w14:paraId="761B639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color w:val="000000" w:themeColor="text1"/>
          <w:sz w:val="14"/>
          <w:szCs w:val="14"/>
          <w14:textFill>
            <w14:solidFill>
              <w14:schemeClr w14:val="tx1"/>
            </w14:solidFill>
          </w14:textFill>
        </w:rPr>
      </w:pPr>
      <w:r>
        <w:rPr>
          <w:b w:val="0"/>
          <w:bCs w:val="0"/>
          <w:i w:val="0"/>
          <w:iCs w:val="0"/>
          <w:caps w:val="0"/>
          <w:color w:val="000000" w:themeColor="text1"/>
          <w:spacing w:val="0"/>
          <w:sz w:val="14"/>
          <w:szCs w:val="14"/>
          <w:bdr w:val="none" w:color="auto" w:sz="0" w:space="0"/>
          <w:shd w:val="clear" w:fill="FFFFFF"/>
          <w14:textFill>
            <w14:solidFill>
              <w14:schemeClr w14:val="tx1"/>
            </w14:solidFill>
          </w14:textFill>
        </w:rPr>
        <w:t>2.采购代理机构信息</w:t>
      </w:r>
    </w:p>
    <w:p w14:paraId="072C1BB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陕西中采项目管理有限公司</w:t>
      </w:r>
    </w:p>
    <w:p w14:paraId="3A03A4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陕西省榆林市榆阳区通达路高科城B座14楼1405室</w:t>
      </w:r>
    </w:p>
    <w:p w14:paraId="210F48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13399229835</w:t>
      </w:r>
    </w:p>
    <w:p w14:paraId="4143ADC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color w:val="000000" w:themeColor="text1"/>
          <w:sz w:val="14"/>
          <w:szCs w:val="14"/>
          <w14:textFill>
            <w14:solidFill>
              <w14:schemeClr w14:val="tx1"/>
            </w14:solidFill>
          </w14:textFill>
        </w:rPr>
      </w:pPr>
      <w:r>
        <w:rPr>
          <w:b w:val="0"/>
          <w:bCs w:val="0"/>
          <w:i w:val="0"/>
          <w:iCs w:val="0"/>
          <w:caps w:val="0"/>
          <w:color w:val="000000" w:themeColor="text1"/>
          <w:spacing w:val="0"/>
          <w:sz w:val="14"/>
          <w:szCs w:val="14"/>
          <w:bdr w:val="none" w:color="auto" w:sz="0" w:space="0"/>
          <w:shd w:val="clear" w:fill="FFFFFF"/>
          <w14:textFill>
            <w14:solidFill>
              <w14:schemeClr w14:val="tx1"/>
            </w14:solidFill>
          </w14:textFill>
        </w:rPr>
        <w:t>3.项目联系方式</w:t>
      </w:r>
      <w:bookmarkStart w:id="0" w:name="_GoBack"/>
      <w:bookmarkEnd w:id="0"/>
    </w:p>
    <w:p w14:paraId="7D41B1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项目联系人：</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黎淑婷</w:t>
      </w:r>
    </w:p>
    <w:p w14:paraId="7FF5BF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电话：</w:t>
      </w: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13399229835</w:t>
      </w:r>
    </w:p>
    <w:p w14:paraId="1B3DEE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right"/>
        <w:rPr>
          <w:color w:val="000000" w:themeColor="text1"/>
          <w:sz w:val="14"/>
          <w:szCs w:val="1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14"/>
          <w:szCs w:val="14"/>
          <w:bdr w:val="none" w:color="auto" w:sz="0" w:space="0"/>
          <w:shd w:val="clear" w:fill="FFFFFF"/>
          <w14:textFill>
            <w14:solidFill>
              <w14:schemeClr w14:val="tx1"/>
            </w14:solidFill>
          </w14:textFill>
        </w:rPr>
        <w:t>陕西中采项目管理有限公司</w:t>
      </w:r>
    </w:p>
    <w:p w14:paraId="05650E55">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086F02"/>
    <w:rsid w:val="67086F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2026-07-20T06:23:00Z</dcterms:created>
  <dc:creator>Nuyoah</dc:creator>
  <cp:lastModifiedBy>Nuyoah</cp:lastModifiedBy>
  <dcterms:modified xsi:type="dcterms:W3CDTF">2026-07-20T06:24:15Z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A70D2E6AAF144249BDC720F759D0A930_11</vt:lpwstr>
  </property>
  <property fmtid="{D5CDD505-2E9C-101B-9397-08002B2CF9AE}" pid="4" name="KSOTemplateDocerSaveRecord">
    <vt:lpwstr>eyJoZGlkIjoiN2E3ZjFmNjMyNWFmOWY4MWVkYzgxM2Y2OGY1NzJkMzUiLCJ1c2VySWQiOiIyNDgwMDQ5MjUifQ==</vt:lpwstr>
  </property>
</Properties>
</file>