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3E8EA9">
      <w:pPr>
        <w:spacing w:before="120"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 xml:space="preserve">政 府 采 购 </w:t>
      </w:r>
      <w:bookmarkStart w:id="2" w:name="_GoBack"/>
      <w:bookmarkEnd w:id="2"/>
      <w:r>
        <w:rPr>
          <w:rFonts w:hint="eastAsia" w:ascii="仿宋" w:hAnsi="仿宋" w:eastAsia="仿宋" w:cs="仿宋"/>
          <w:b/>
          <w:bCs/>
          <w:sz w:val="44"/>
          <w:szCs w:val="44"/>
        </w:rPr>
        <w:t>合 同</w:t>
      </w:r>
    </w:p>
    <w:p w14:paraId="0694AFE8">
      <w:pPr>
        <w:spacing w:before="120"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（仅供参考）</w:t>
      </w:r>
    </w:p>
    <w:p w14:paraId="4989861C">
      <w:pPr>
        <w:spacing w:before="120"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3733D283">
      <w:pPr>
        <w:spacing w:before="120" w:line="360" w:lineRule="auto"/>
        <w:ind w:firstLine="5880" w:firstLineChars="2100"/>
        <w:rPr>
          <w:rFonts w:hint="eastAsia" w:ascii="仿宋" w:hAnsi="仿宋" w:eastAsia="仿宋" w:cs="仿宋"/>
          <w:sz w:val="28"/>
          <w:szCs w:val="28"/>
        </w:rPr>
      </w:pPr>
      <w:bookmarkStart w:id="0" w:name="_Toc109543216"/>
      <w:bookmarkStart w:id="1" w:name="_Toc109542396"/>
      <w:r>
        <w:rPr>
          <w:rFonts w:hint="eastAsia" w:ascii="仿宋" w:hAnsi="仿宋" w:eastAsia="仿宋" w:cs="仿宋"/>
          <w:sz w:val="28"/>
          <w:szCs w:val="28"/>
        </w:rPr>
        <w:t>合同编号：</w:t>
      </w:r>
      <w:bookmarkEnd w:id="0"/>
      <w:bookmarkEnd w:id="1"/>
      <w:r>
        <w:rPr>
          <w:rFonts w:hint="eastAsia" w:ascii="仿宋" w:hAnsi="仿宋" w:eastAsia="仿宋" w:cs="仿宋"/>
          <w:sz w:val="28"/>
          <w:szCs w:val="28"/>
        </w:rPr>
        <w:t xml:space="preserve">        </w:t>
      </w:r>
    </w:p>
    <w:p w14:paraId="67999B20">
      <w:pPr>
        <w:pStyle w:val="3"/>
        <w:spacing w:before="120" w:line="360" w:lineRule="auto"/>
        <w:ind w:firstLine="0"/>
        <w:rPr>
          <w:rFonts w:hint="eastAsia" w:ascii="仿宋" w:hAnsi="仿宋" w:eastAsia="仿宋" w:cs="仿宋"/>
          <w:sz w:val="28"/>
          <w:szCs w:val="28"/>
        </w:rPr>
      </w:pPr>
    </w:p>
    <w:p w14:paraId="4800E477">
      <w:pPr>
        <w:spacing w:before="120" w:line="360" w:lineRule="auto"/>
        <w:ind w:left="9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采购项目名称：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</w:t>
      </w:r>
    </w:p>
    <w:p w14:paraId="329AD98B">
      <w:pPr>
        <w:spacing w:before="120" w:line="360" w:lineRule="auto"/>
        <w:ind w:left="960"/>
        <w:rPr>
          <w:rFonts w:hint="eastAsia" w:ascii="仿宋" w:hAnsi="仿宋" w:eastAsia="仿宋" w:cs="仿宋"/>
          <w:sz w:val="28"/>
          <w:szCs w:val="28"/>
        </w:rPr>
      </w:pPr>
    </w:p>
    <w:p w14:paraId="16D52487">
      <w:pPr>
        <w:spacing w:before="120" w:line="360" w:lineRule="auto"/>
        <w:ind w:left="96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采购内容：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</w:t>
      </w:r>
    </w:p>
    <w:p w14:paraId="5D7388FD">
      <w:pPr>
        <w:pStyle w:val="8"/>
        <w:spacing w:before="120" w:line="360" w:lineRule="auto"/>
        <w:rPr>
          <w:rFonts w:hint="eastAsia" w:ascii="仿宋" w:hAnsi="仿宋" w:eastAsia="仿宋" w:cs="仿宋"/>
          <w:sz w:val="28"/>
          <w:szCs w:val="28"/>
        </w:rPr>
      </w:pPr>
    </w:p>
    <w:p w14:paraId="0F430A00">
      <w:pPr>
        <w:rPr>
          <w:rFonts w:hint="eastAsia" w:ascii="仿宋" w:hAnsi="仿宋" w:eastAsia="仿宋" w:cs="仿宋"/>
          <w:sz w:val="28"/>
          <w:szCs w:val="28"/>
        </w:rPr>
      </w:pPr>
    </w:p>
    <w:p w14:paraId="17C182C9">
      <w:pPr>
        <w:spacing w:before="120" w:line="360" w:lineRule="auto"/>
        <w:ind w:left="9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采购人：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</w:t>
      </w:r>
    </w:p>
    <w:p w14:paraId="3481A4FC">
      <w:pPr>
        <w:spacing w:before="120" w:line="360" w:lineRule="auto"/>
        <w:ind w:left="960"/>
        <w:rPr>
          <w:rFonts w:hint="eastAsia" w:ascii="仿宋" w:hAnsi="仿宋" w:eastAsia="仿宋" w:cs="仿宋"/>
          <w:sz w:val="28"/>
          <w:szCs w:val="28"/>
        </w:rPr>
      </w:pPr>
    </w:p>
    <w:p w14:paraId="3EAD8763">
      <w:pPr>
        <w:spacing w:before="120" w:line="360" w:lineRule="auto"/>
        <w:ind w:left="96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成交人：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</w:t>
      </w:r>
    </w:p>
    <w:p w14:paraId="1E8C5057">
      <w:pPr>
        <w:spacing w:before="120" w:line="360" w:lineRule="auto"/>
        <w:ind w:firstLine="980" w:firstLineChars="350"/>
        <w:rPr>
          <w:rFonts w:hint="eastAsia" w:ascii="仿宋" w:hAnsi="仿宋" w:eastAsia="仿宋" w:cs="仿宋"/>
          <w:sz w:val="28"/>
          <w:szCs w:val="28"/>
        </w:rPr>
      </w:pPr>
    </w:p>
    <w:p w14:paraId="237B23BE">
      <w:pPr>
        <w:spacing w:before="120" w:line="360" w:lineRule="auto"/>
        <w:ind w:firstLine="980" w:firstLineChars="350"/>
        <w:rPr>
          <w:rFonts w:hint="eastAsia" w:ascii="仿宋" w:hAnsi="仿宋" w:eastAsia="仿宋" w:cs="仿宋"/>
          <w:sz w:val="28"/>
          <w:szCs w:val="28"/>
        </w:rPr>
      </w:pPr>
    </w:p>
    <w:p w14:paraId="1AF4D094">
      <w:pPr>
        <w:ind w:firstLine="980" w:firstLineChars="3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签署日期：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　　　　　　　　　　　　　　　　　　 </w:t>
      </w:r>
    </w:p>
    <w:p w14:paraId="424B9D86">
      <w:pPr>
        <w:spacing w:before="120" w:line="360" w:lineRule="auto"/>
        <w:jc w:val="center"/>
        <w:rPr>
          <w:rFonts w:hint="eastAsia" w:ascii="仿宋" w:hAnsi="仿宋" w:eastAsia="仿宋" w:cs="仿宋"/>
          <w:b/>
          <w:sz w:val="28"/>
          <w:szCs w:val="28"/>
        </w:rPr>
      </w:pPr>
    </w:p>
    <w:p w14:paraId="08C7DDB5">
      <w:pPr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br w:type="page"/>
      </w:r>
    </w:p>
    <w:p w14:paraId="3E38D860">
      <w:pPr>
        <w:spacing w:before="120" w:line="480" w:lineRule="exact"/>
        <w:jc w:val="center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合　　同　　书</w:t>
      </w:r>
    </w:p>
    <w:p w14:paraId="0312746D">
      <w:pPr>
        <w:spacing w:line="480" w:lineRule="exact"/>
        <w:ind w:firstLine="72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(采购人)的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(采购项目名称)中所需</w:t>
      </w: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服务</w:t>
      </w:r>
      <w:r>
        <w:rPr>
          <w:rFonts w:hint="eastAsia" w:ascii="仿宋" w:hAnsi="仿宋" w:eastAsia="仿宋" w:cs="仿宋"/>
          <w:sz w:val="28"/>
          <w:szCs w:val="28"/>
        </w:rPr>
        <w:t>经陕西万德招标有限公司以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（项目编号）</w:t>
      </w:r>
      <w:r>
        <w:rPr>
          <w:rFonts w:hint="eastAsia" w:ascii="仿宋" w:hAnsi="仿宋" w:eastAsia="仿宋" w:cs="仿宋"/>
          <w:sz w:val="28"/>
          <w:szCs w:val="28"/>
        </w:rPr>
        <w:t xml:space="preserve">单一来源采购文件，进行单一来源采购。经评审小组评审并经采购人确定： </w:t>
      </w:r>
      <w:r>
        <w:rPr>
          <w:rFonts w:hint="eastAsia" w:ascii="仿宋" w:hAnsi="仿宋" w:eastAsia="仿宋" w:cs="仿宋"/>
          <w:sz w:val="28"/>
          <w:szCs w:val="28"/>
          <w:u w:val="single"/>
        </w:rPr>
        <w:t>(成交人名称)</w:t>
      </w:r>
      <w:r>
        <w:rPr>
          <w:rFonts w:hint="eastAsia" w:ascii="仿宋" w:hAnsi="仿宋" w:eastAsia="仿宋" w:cs="仿宋"/>
          <w:sz w:val="28"/>
          <w:szCs w:val="28"/>
        </w:rPr>
        <w:t>为成交人。采购人与成交人协商一致，同意按照下列条款，签订本合同。</w:t>
      </w:r>
    </w:p>
    <w:p w14:paraId="6DF4A13E">
      <w:pPr>
        <w:spacing w:line="480" w:lineRule="exac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1、合同文件</w:t>
      </w:r>
    </w:p>
    <w:p w14:paraId="17ECAA13">
      <w:pPr>
        <w:spacing w:line="48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下列文件构成本合同的组成部分，应当认为是一个整体，彼此相互解释，相互补充。为便于解释，组成合同的多个文件的优先支配地位的次序如下：</w:t>
      </w:r>
    </w:p>
    <w:p w14:paraId="4C219B90">
      <w:pPr>
        <w:spacing w:line="480" w:lineRule="exact"/>
        <w:ind w:firstLine="677" w:firstLineChars="24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a.本合同书　</w:t>
      </w:r>
    </w:p>
    <w:p w14:paraId="4DD52DAA">
      <w:pPr>
        <w:spacing w:line="480" w:lineRule="exact"/>
        <w:ind w:firstLine="677" w:firstLineChars="24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b.成交通知书</w:t>
      </w:r>
    </w:p>
    <w:p w14:paraId="31794353">
      <w:pPr>
        <w:spacing w:line="480" w:lineRule="exact"/>
        <w:ind w:firstLine="677" w:firstLineChars="24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c</w:t>
      </w:r>
      <w:r>
        <w:rPr>
          <w:rFonts w:hint="eastAsia" w:ascii="仿宋" w:hAnsi="仿宋" w:eastAsia="仿宋" w:cs="仿宋"/>
          <w:sz w:val="28"/>
          <w:szCs w:val="28"/>
        </w:rPr>
        <w:t>. 单一来源采购响应文件(含澄清文件)</w:t>
      </w:r>
    </w:p>
    <w:p w14:paraId="2CBD3FE2">
      <w:pPr>
        <w:spacing w:line="480" w:lineRule="exact"/>
        <w:ind w:firstLine="677" w:firstLineChars="24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d</w:t>
      </w:r>
      <w:r>
        <w:rPr>
          <w:rFonts w:hint="eastAsia" w:ascii="仿宋" w:hAnsi="仿宋" w:eastAsia="仿宋" w:cs="仿宋"/>
          <w:sz w:val="28"/>
          <w:szCs w:val="28"/>
        </w:rPr>
        <w:t>. 单一来源采购文件其他内容（含单一来源采购文件补充通知）</w:t>
      </w:r>
    </w:p>
    <w:p w14:paraId="05E9900C">
      <w:pPr>
        <w:spacing w:line="480" w:lineRule="exac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2、采购内容</w:t>
      </w:r>
    </w:p>
    <w:p w14:paraId="16CD0D34">
      <w:pPr>
        <w:spacing w:line="48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采购内容：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>　　　　　　　　　　　　</w:t>
      </w:r>
    </w:p>
    <w:p w14:paraId="15BF98C7">
      <w:pPr>
        <w:spacing w:line="480" w:lineRule="exac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3、合同总价</w:t>
      </w:r>
    </w:p>
    <w:p w14:paraId="75E3B017">
      <w:pPr>
        <w:spacing w:line="48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本合同总价：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>　　　　　　　　　　　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0A5794AA">
      <w:pPr>
        <w:spacing w:line="480" w:lineRule="exac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4、付款方式</w:t>
      </w:r>
    </w:p>
    <w:p w14:paraId="5E29B54E">
      <w:pPr>
        <w:spacing w:line="48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本合同的付款方式为：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2DD6CD96">
      <w:pPr>
        <w:spacing w:line="480" w:lineRule="exac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5、本合同的完成时间和地点</w:t>
      </w:r>
    </w:p>
    <w:p w14:paraId="2498C76D">
      <w:pPr>
        <w:spacing w:line="480" w:lineRule="exact"/>
        <w:ind w:firstLine="548" w:firstLineChars="196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时间：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</w:t>
      </w:r>
    </w:p>
    <w:p w14:paraId="5EB6FD54">
      <w:pPr>
        <w:spacing w:line="480" w:lineRule="exact"/>
        <w:ind w:firstLine="548" w:firstLineChars="196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地点：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>用户指定地点　</w:t>
      </w:r>
    </w:p>
    <w:p w14:paraId="5E8E6F76">
      <w:pPr>
        <w:spacing w:line="480" w:lineRule="exac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6、合同的生效</w:t>
      </w:r>
    </w:p>
    <w:p w14:paraId="583D07EB">
      <w:pPr>
        <w:spacing w:line="480" w:lineRule="exact"/>
        <w:ind w:firstLine="593" w:firstLineChars="21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本合同经双方各自的授权代表签署、加盖单位公章或合同专用章之日起生效。</w:t>
      </w:r>
    </w:p>
    <w:p w14:paraId="17C46E82">
      <w:pPr>
        <w:spacing w:before="120" w:line="480" w:lineRule="exact"/>
        <w:ind w:firstLine="454"/>
        <w:rPr>
          <w:rFonts w:hint="eastAsia" w:ascii="仿宋" w:hAnsi="仿宋" w:eastAsia="仿宋" w:cs="仿宋"/>
          <w:sz w:val="28"/>
          <w:szCs w:val="28"/>
        </w:rPr>
      </w:pPr>
    </w:p>
    <w:p w14:paraId="71BB4550">
      <w:pPr>
        <w:pageBreakBefore/>
        <w:spacing w:before="120" w:line="48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采购人：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成交人：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</w:t>
      </w:r>
    </w:p>
    <w:p w14:paraId="30045E6B">
      <w:pPr>
        <w:spacing w:before="120" w:line="48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</w:t>
      </w:r>
    </w:p>
    <w:p w14:paraId="59E6A0D5">
      <w:pPr>
        <w:spacing w:before="120" w:line="48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名称：(印章)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8"/>
          <w:szCs w:val="28"/>
        </w:rPr>
        <w:t>　　　 名称：(印章)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</w:t>
      </w:r>
    </w:p>
    <w:p w14:paraId="25F18812">
      <w:pPr>
        <w:spacing w:before="120" w:line="480" w:lineRule="exact"/>
        <w:ind w:firstLine="420" w:firstLineChars="150"/>
        <w:rPr>
          <w:rFonts w:hint="eastAsia" w:ascii="仿宋" w:hAnsi="仿宋" w:eastAsia="仿宋" w:cs="仿宋"/>
          <w:sz w:val="28"/>
          <w:szCs w:val="28"/>
          <w:u w:val="single"/>
        </w:rPr>
      </w:pPr>
    </w:p>
    <w:p w14:paraId="7B20D4AA">
      <w:pPr>
        <w:spacing w:before="120" w:line="48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　　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3BBDE7DE">
      <w:pPr>
        <w:spacing w:before="120" w:line="48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</w:t>
      </w:r>
    </w:p>
    <w:p w14:paraId="0A2AD67E">
      <w:pPr>
        <w:spacing w:before="120" w:line="480" w:lineRule="exact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授权代表(签字)：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授权代表(签字)：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</w:t>
      </w:r>
    </w:p>
    <w:p w14:paraId="33DB2DCE">
      <w:pPr>
        <w:spacing w:before="120" w:line="480" w:lineRule="exact"/>
        <w:ind w:firstLine="140" w:firstLineChars="5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地址：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地址：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</w:p>
    <w:p w14:paraId="2CB6D54A">
      <w:pPr>
        <w:spacing w:before="120" w:line="480" w:lineRule="exact"/>
        <w:ind w:firstLine="140" w:firstLineChars="5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邮政编码：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邮政编码：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</w:p>
    <w:p w14:paraId="1ECA259C">
      <w:pPr>
        <w:spacing w:before="120" w:line="480" w:lineRule="exact"/>
        <w:ind w:firstLine="140" w:firstLineChars="5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</w:p>
    <w:p w14:paraId="0B302097">
      <w:pPr>
        <w:spacing w:before="120" w:line="480" w:lineRule="exact"/>
        <w:ind w:firstLine="140" w:firstLineChars="5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开户银行：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开户银行：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</w:p>
    <w:p w14:paraId="28B0FA98">
      <w:pPr>
        <w:spacing w:before="120" w:line="480" w:lineRule="exact"/>
        <w:ind w:firstLine="140" w:firstLineChars="5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帐号：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帐号：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</w:p>
    <w:p w14:paraId="59F9B71F">
      <w:pPr>
        <w:pStyle w:val="11"/>
        <w:rPr>
          <w:rFonts w:hint="eastAsia" w:ascii="仿宋" w:hAnsi="仿宋" w:eastAsia="仿宋" w:cs="仿宋"/>
        </w:rPr>
      </w:pPr>
    </w:p>
    <w:p w14:paraId="1962075D">
      <w:pPr>
        <w:rPr>
          <w:lang w:val="en-US" w:eastAsia="zh-CN"/>
        </w:rPr>
      </w:pPr>
    </w:p>
    <w:sectPr>
      <w:footnotePr>
        <w:pos w:val="beneathText"/>
      </w:footnotePr>
      <w:pgSz w:w="11906" w:h="16838"/>
      <w:pgMar w:top="1361" w:right="1474" w:bottom="1361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 w:chapStyle="1" w:chapSep="period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footnotePr>
    <w:pos w:val="beneathTex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69402A"/>
    <w:rsid w:val="1F066451"/>
    <w:rsid w:val="5413076F"/>
    <w:rsid w:val="569E551F"/>
    <w:rsid w:val="5F5773D9"/>
    <w:rsid w:val="6C38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spacing w:after="120" w:afterLines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Normal Indent"/>
    <w:qFormat/>
    <w:uiPriority w:val="0"/>
    <w:pPr>
      <w:widowControl w:val="0"/>
      <w:ind w:firstLine="42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 Indent"/>
    <w:qFormat/>
    <w:uiPriority w:val="0"/>
    <w:pPr>
      <w:widowControl w:val="0"/>
      <w:spacing w:after="120"/>
      <w:ind w:left="420" w:left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index 1"/>
    <w:next w:val="1"/>
    <w:qFormat/>
    <w:uiPriority w:val="0"/>
    <w:pPr>
      <w:widowControl w:val="0"/>
      <w:adjustRightInd w:val="0"/>
      <w:spacing w:line="360" w:lineRule="exact"/>
      <w:ind w:right="240"/>
      <w:jc w:val="center"/>
    </w:pPr>
    <w:rPr>
      <w:rFonts w:ascii="Arial" w:hAnsi="Times New Roman" w:eastAsia="宋体" w:cs="Times New Roman"/>
      <w:kern w:val="2"/>
      <w:sz w:val="24"/>
      <w:szCs w:val="24"/>
      <w:lang w:val="en-US" w:eastAsia="zh-CN" w:bidi="ar-SA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467</Words>
  <Characters>471</Characters>
  <Lines>0</Lines>
  <Paragraphs>0</Paragraphs>
  <TotalTime>0</TotalTime>
  <ScaleCrop>false</ScaleCrop>
  <LinksUpToDate>false</LinksUpToDate>
  <CharactersWithSpaces>1032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2021-06-07T06:19:00Z</dcterms:created>
  <dc:creator>Administrator</dc:creator>
  <cp:lastModifiedBy>曹国霞</cp:lastModifiedBy>
  <dcterms:modified xsi:type="dcterms:W3CDTF">2026-05-20T03:02:01Z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D85216A3A38949B3AEC63270E6F57EA1</vt:lpwstr>
  </property>
  <property fmtid="{D5CDD505-2E9C-101B-9397-08002B2CF9AE}" pid="4" name="KSOTemplateDocerSaveRecord">
    <vt:lpwstr>eyJoZGlkIjoiODI3ZTRiODVhY2EwNDAzMjExNDhkMzcxYTQwODAzYTAiLCJ1c2VySWQiOiIxNDQ3NzcwMzU1In0=</vt:lpwstr>
  </property>
</Properties>
</file>