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E848D">
      <w:pPr>
        <w:pStyle w:val="8"/>
        <w:spacing w:line="560" w:lineRule="atLeast"/>
        <w:ind w:left="420" w:firstLine="290"/>
        <w:rPr>
          <w:rFonts w:ascii="Times New Roman" w:hAnsi="Times New Roman"/>
        </w:rPr>
      </w:pPr>
      <w:r>
        <w:rPr>
          <w:rFonts w:hint="eastAsia" w:ascii="Times New Roman" w:hAnsi="Times New Roman"/>
        </w:rPr>
        <w:t xml:space="preserve">                                                                                                                                                                                                                                                                                                                                                                                                                                                                                                                                                                                                                                                                       </w:t>
      </w:r>
    </w:p>
    <w:p w14:paraId="3BD008C3">
      <w:pPr>
        <w:spacing w:line="560" w:lineRule="atLeast"/>
        <w:jc w:val="center"/>
        <w:rPr>
          <w:w w:val="66"/>
          <w:sz w:val="72"/>
          <w:szCs w:val="72"/>
        </w:rPr>
      </w:pPr>
    </w:p>
    <w:p w14:paraId="36ECFE20">
      <w:pPr>
        <w:spacing w:line="560" w:lineRule="atLeast"/>
        <w:jc w:val="center"/>
        <w:rPr>
          <w:color w:val="FF0000"/>
          <w:w w:val="66"/>
          <w:sz w:val="72"/>
          <w:szCs w:val="72"/>
        </w:rPr>
      </w:pPr>
      <w:r>
        <w:rPr>
          <w:rFonts w:hint="eastAsia"/>
          <w:color w:val="FF0000"/>
          <w:w w:val="66"/>
          <w:sz w:val="72"/>
          <w:szCs w:val="72"/>
        </w:rPr>
        <w:t>中共陕西省杨凌监狱委员会会议纪要</w:t>
      </w:r>
    </w:p>
    <w:p w14:paraId="3CDDF0EF">
      <w:pPr>
        <w:spacing w:line="560" w:lineRule="atLeast"/>
        <w:rPr>
          <w:color w:val="FF0000"/>
          <w:sz w:val="13"/>
          <w:szCs w:val="13"/>
        </w:rPr>
      </w:pPr>
      <w:r>
        <w:rPr>
          <w:rFonts w:hint="eastAsia"/>
          <w:color w:val="FF0000"/>
          <w:spacing w:val="-20"/>
          <w:w w:val="66"/>
          <w:sz w:val="72"/>
          <w:szCs w:val="72"/>
        </w:rPr>
        <w:t xml:space="preserve">                 </w:t>
      </w:r>
      <w:r>
        <w:rPr>
          <w:rFonts w:hint="eastAsia"/>
          <w:color w:val="FF0000"/>
          <w:sz w:val="13"/>
          <w:szCs w:val="13"/>
        </w:rPr>
        <w:t xml:space="preserve"> </w:t>
      </w:r>
    </w:p>
    <w:p w14:paraId="2970DC77">
      <w:pPr>
        <w:spacing w:line="560" w:lineRule="atLeast"/>
        <w:jc w:val="center"/>
        <w:rPr>
          <w:rFonts w:eastAsia="微软简仿宋" w:cs="微软简仿宋"/>
          <w:sz w:val="32"/>
          <w:szCs w:val="32"/>
        </w:rPr>
      </w:pPr>
      <w:r>
        <w:rPr>
          <w:rFonts w:hint="eastAsia" w:eastAsia="微软简仿宋" w:cs="微软简仿宋"/>
          <w:sz w:val="32"/>
          <w:szCs w:val="32"/>
        </w:rPr>
        <w:t>（第</w:t>
      </w:r>
      <w:r>
        <w:rPr>
          <w:rFonts w:hint="eastAsia" w:eastAsia="微软简仿宋" w:cs="微软简仿宋"/>
          <w:sz w:val="32"/>
          <w:szCs w:val="32"/>
          <w:lang w:val="en-US" w:eastAsia="zh-CN"/>
        </w:rPr>
        <w:t>8</w:t>
      </w:r>
      <w:r>
        <w:rPr>
          <w:rFonts w:hint="eastAsia" w:eastAsia="微软简仿宋" w:cs="微软简仿宋"/>
          <w:sz w:val="32"/>
          <w:szCs w:val="32"/>
        </w:rPr>
        <w:t>期）</w:t>
      </w:r>
    </w:p>
    <w:p w14:paraId="69C67A53">
      <w:pPr>
        <w:spacing w:line="560" w:lineRule="atLeast"/>
        <w:rPr>
          <w:rFonts w:eastAsia="微软简仿宋" w:cs="微软简仿宋"/>
          <w:sz w:val="32"/>
          <w:szCs w:val="32"/>
          <w:u w:val="single" w:color="FF0000"/>
        </w:rPr>
      </w:pPr>
      <w:r>
        <w:rPr>
          <w:rFonts w:hint="eastAsia" w:eastAsia="微软简仿宋" w:cs="微软简仿宋"/>
          <w:sz w:val="32"/>
          <w:szCs w:val="32"/>
          <w:u w:val="single" w:color="FF0000"/>
        </w:rPr>
        <w:t xml:space="preserve"> </w:t>
      </w:r>
      <w:r>
        <w:rPr>
          <w:rFonts w:hint="eastAsia" w:eastAsia="仿宋_GB2312" w:cs="仿宋_GB2312"/>
          <w:sz w:val="32"/>
          <w:szCs w:val="32"/>
          <w:u w:val="single" w:color="FF0000"/>
        </w:rPr>
        <w:t xml:space="preserve"> 陕西省杨凌监狱                       202</w:t>
      </w:r>
      <w:r>
        <w:rPr>
          <w:rFonts w:hint="eastAsia" w:eastAsia="仿宋_GB2312" w:cs="仿宋_GB2312"/>
          <w:sz w:val="32"/>
          <w:szCs w:val="32"/>
          <w:u w:val="single" w:color="FF0000"/>
          <w:lang w:val="en-US" w:eastAsia="zh-CN"/>
        </w:rPr>
        <w:t>6</w:t>
      </w:r>
      <w:r>
        <w:rPr>
          <w:rFonts w:hint="eastAsia" w:eastAsia="仿宋_GB2312" w:cs="仿宋_GB2312"/>
          <w:sz w:val="32"/>
          <w:szCs w:val="32"/>
          <w:u w:val="single" w:color="FF0000"/>
        </w:rPr>
        <w:t>年</w:t>
      </w:r>
      <w:r>
        <w:rPr>
          <w:rFonts w:hint="eastAsia" w:eastAsia="仿宋_GB2312" w:cs="仿宋_GB2312"/>
          <w:sz w:val="32"/>
          <w:szCs w:val="32"/>
          <w:u w:val="single" w:color="FF0000"/>
          <w:lang w:val="en-US" w:eastAsia="zh-CN"/>
        </w:rPr>
        <w:t>3</w:t>
      </w:r>
      <w:r>
        <w:rPr>
          <w:rFonts w:hint="eastAsia" w:eastAsia="仿宋_GB2312" w:cs="仿宋_GB2312"/>
          <w:sz w:val="32"/>
          <w:szCs w:val="32"/>
          <w:u w:val="single" w:color="FF0000"/>
        </w:rPr>
        <w:t>月</w:t>
      </w:r>
      <w:r>
        <w:rPr>
          <w:rFonts w:hint="eastAsia" w:eastAsia="仿宋_GB2312" w:cs="仿宋_GB2312"/>
          <w:sz w:val="32"/>
          <w:szCs w:val="32"/>
          <w:u w:val="single" w:color="FF0000"/>
          <w:lang w:val="en-US" w:eastAsia="zh-CN"/>
        </w:rPr>
        <w:t>23</w:t>
      </w:r>
      <w:r>
        <w:rPr>
          <w:rFonts w:hint="eastAsia" w:eastAsia="仿宋_GB2312" w:cs="仿宋_GB2312"/>
          <w:sz w:val="32"/>
          <w:szCs w:val="32"/>
          <w:u w:val="single" w:color="FF0000"/>
        </w:rPr>
        <w:t>日</w:t>
      </w:r>
      <w:r>
        <w:rPr>
          <w:rFonts w:hint="eastAsia" w:eastAsia="微软简仿宋" w:cs="微软简仿宋"/>
          <w:sz w:val="32"/>
          <w:szCs w:val="32"/>
          <w:u w:val="single" w:color="FF0000"/>
        </w:rPr>
        <w:t xml:space="preserve">    </w:t>
      </w:r>
    </w:p>
    <w:p w14:paraId="7E4FAB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黑体" w:cs="黑体"/>
          <w:sz w:val="32"/>
          <w:szCs w:val="32"/>
        </w:rPr>
      </w:pPr>
      <w:r>
        <w:rPr>
          <w:rFonts w:hint="eastAsia" w:eastAsia="仿宋_GB2312" w:cs="仿宋_GB2312"/>
          <w:sz w:val="32"/>
          <w:szCs w:val="32"/>
          <w:lang w:val="en-US" w:eastAsia="zh-CN"/>
        </w:rPr>
        <w:t>3</w:t>
      </w:r>
      <w:r>
        <w:rPr>
          <w:rFonts w:hint="eastAsia" w:eastAsia="仿宋_GB2312" w:cs="仿宋_GB2312"/>
          <w:sz w:val="32"/>
          <w:szCs w:val="32"/>
        </w:rPr>
        <w:t>月</w:t>
      </w:r>
      <w:r>
        <w:rPr>
          <w:rFonts w:hint="eastAsia" w:eastAsia="仿宋_GB2312" w:cs="仿宋_GB2312"/>
          <w:sz w:val="32"/>
          <w:szCs w:val="32"/>
          <w:lang w:val="en-US" w:eastAsia="zh-CN"/>
        </w:rPr>
        <w:t>23</w:t>
      </w:r>
      <w:r>
        <w:rPr>
          <w:rFonts w:hint="eastAsia" w:eastAsia="仿宋_GB2312" w:cs="仿宋_GB2312"/>
          <w:sz w:val="32"/>
          <w:szCs w:val="32"/>
        </w:rPr>
        <w:t>日，党委书记、监狱长夏小科同志主持召开了杨凌监狱202</w:t>
      </w:r>
      <w:r>
        <w:rPr>
          <w:rFonts w:hint="eastAsia" w:eastAsia="仿宋_GB2312" w:cs="仿宋_GB2312"/>
          <w:sz w:val="32"/>
          <w:szCs w:val="32"/>
          <w:lang w:val="en-US" w:eastAsia="zh-CN"/>
        </w:rPr>
        <w:t>6</w:t>
      </w:r>
      <w:r>
        <w:rPr>
          <w:rFonts w:hint="eastAsia" w:eastAsia="仿宋_GB2312" w:cs="仿宋_GB2312"/>
          <w:sz w:val="32"/>
          <w:szCs w:val="32"/>
        </w:rPr>
        <w:t>年第</w:t>
      </w:r>
      <w:r>
        <w:rPr>
          <w:rFonts w:hint="eastAsia" w:eastAsia="仿宋_GB2312" w:cs="仿宋_GB2312"/>
          <w:sz w:val="32"/>
          <w:szCs w:val="32"/>
          <w:lang w:val="en-US" w:eastAsia="zh-CN"/>
        </w:rPr>
        <w:t>15</w:t>
      </w:r>
      <w:r>
        <w:rPr>
          <w:rFonts w:hint="eastAsia" w:eastAsia="仿宋_GB2312" w:cs="仿宋_GB2312"/>
          <w:sz w:val="32"/>
          <w:szCs w:val="32"/>
        </w:rPr>
        <w:t>次党委会议，纪要如下。</w:t>
      </w:r>
    </w:p>
    <w:p w14:paraId="1D1421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lang w:val="en-US" w:eastAsia="zh-CN"/>
        </w:rPr>
      </w:pPr>
      <w:r>
        <w:rPr>
          <w:rFonts w:hint="eastAsia" w:eastAsia="黑体" w:cs="黑体"/>
          <w:sz w:val="32"/>
          <w:szCs w:val="32"/>
          <w:lang w:val="en-US" w:eastAsia="zh-CN"/>
        </w:rPr>
        <w:t>一</w:t>
      </w:r>
      <w:r>
        <w:rPr>
          <w:rFonts w:hint="eastAsia" w:ascii="Times New Roman" w:hAnsi="Times New Roman" w:eastAsia="黑体" w:cs="黑体"/>
          <w:sz w:val="32"/>
          <w:szCs w:val="32"/>
          <w:lang w:val="en-US" w:eastAsia="zh-CN"/>
        </w:rPr>
        <w:t>、研究关于罪犯用</w:t>
      </w:r>
      <w:bookmarkStart w:id="0" w:name="_GoBack"/>
      <w:r>
        <w:rPr>
          <w:rFonts w:hint="eastAsia" w:ascii="Times New Roman" w:hAnsi="Times New Roman" w:eastAsia="黑体" w:cs="黑体"/>
          <w:sz w:val="32"/>
          <w:szCs w:val="32"/>
          <w:lang w:val="en-US" w:eastAsia="zh-CN"/>
        </w:rPr>
        <w:t>房屋面防水维修工程</w:t>
      </w:r>
      <w:bookmarkEnd w:id="0"/>
      <w:r>
        <w:rPr>
          <w:rFonts w:hint="eastAsia" w:ascii="Times New Roman" w:hAnsi="Times New Roman" w:eastAsia="黑体" w:cs="黑体"/>
          <w:sz w:val="32"/>
          <w:szCs w:val="32"/>
          <w:lang w:val="en-US" w:eastAsia="zh-CN"/>
        </w:rPr>
        <w:t>和罪犯伙房抽排烟系统及蒸汽管道维修工程立项的有关事宜</w:t>
      </w:r>
    </w:p>
    <w:p w14:paraId="3BC20CD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eastAsia="仿宋_GB2312" w:cs="仿宋_GB2312"/>
          <w:sz w:val="32"/>
          <w:szCs w:val="32"/>
          <w:lang w:val="en-US" w:eastAsia="zh-CN"/>
        </w:rPr>
        <w:t>会议议定：根据省局《关于省杨凌监狱罪犯用房屋面防水维修项目和罪犯伙房抽排烟系统及蒸汽管道维修项目的批复》要求，对罪犯用房屋面防水维修项目和罪犯伙房抽排烟系统及蒸汽管道维修项目进行立项，罪犯用房屋面防水维修项目概算75万元，资金来源为2026年财政专项资金；罪犯伙房抽排烟系统及蒸汽管道维修项目概算97万元，资金来源为2026年财政专项资金；由后勤保障科按程序实施。</w:t>
      </w:r>
    </w:p>
    <w:p w14:paraId="07C4B5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黑体" w:cs="黑体"/>
          <w:sz w:val="32"/>
          <w:szCs w:val="32"/>
        </w:rPr>
      </w:pPr>
      <w:r>
        <w:rPr>
          <w:rFonts w:hint="eastAsia" w:ascii="黑体" w:hAnsi="黑体" w:eastAsia="黑体" w:cs="黑体"/>
          <w:sz w:val="32"/>
          <w:szCs w:val="32"/>
          <w:lang w:val="en-US" w:eastAsia="zh-CN"/>
        </w:rPr>
        <w:t>二、会议还研究了其他事项。</w:t>
      </w:r>
    </w:p>
    <w:p w14:paraId="154B635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eastAsia="仿宋_GB2312" w:cs="仿宋_GB2312"/>
          <w:sz w:val="32"/>
          <w:szCs w:val="32"/>
        </w:rPr>
      </w:pPr>
      <w:r>
        <w:rPr>
          <w:rFonts w:hint="eastAsia" w:eastAsia="黑体" w:cs="黑体"/>
          <w:sz w:val="32"/>
          <w:szCs w:val="32"/>
        </w:rPr>
        <w:t>出  席：</w:t>
      </w:r>
      <w:r>
        <w:rPr>
          <w:rFonts w:hint="eastAsia" w:eastAsia="仿宋_GB2312" w:cs="仿宋_GB2312"/>
          <w:sz w:val="32"/>
          <w:szCs w:val="32"/>
        </w:rPr>
        <w:t>夏小科、谢长莹、王新海、</w:t>
      </w:r>
      <w:r>
        <w:rPr>
          <w:rFonts w:hint="eastAsia" w:eastAsia="仿宋_GB2312" w:cs="仿宋_GB2312"/>
          <w:sz w:val="32"/>
          <w:szCs w:val="32"/>
          <w:lang w:val="en-US" w:eastAsia="zh-CN"/>
        </w:rPr>
        <w:t>葛海伦、</w:t>
      </w:r>
      <w:r>
        <w:rPr>
          <w:rFonts w:hint="eastAsia" w:eastAsia="仿宋_GB2312" w:cs="仿宋_GB2312"/>
          <w:sz w:val="32"/>
          <w:szCs w:val="32"/>
        </w:rPr>
        <w:t>任军荣、乔彬、刘瑞兴、孙玉龙、</w:t>
      </w:r>
      <w:r>
        <w:rPr>
          <w:rFonts w:hint="eastAsia" w:eastAsia="仿宋_GB2312" w:cs="仿宋_GB2312"/>
          <w:sz w:val="32"/>
          <w:szCs w:val="32"/>
          <w:lang w:val="en-US" w:eastAsia="zh-CN"/>
        </w:rPr>
        <w:t>李会军</w:t>
      </w:r>
      <w:r>
        <w:rPr>
          <w:rFonts w:hint="eastAsia" w:eastAsia="仿宋_GB2312" w:cs="仿宋_GB2312"/>
          <w:sz w:val="32"/>
          <w:szCs w:val="32"/>
          <w:lang w:eastAsia="zh-CN"/>
        </w:rPr>
        <w:t>、</w:t>
      </w:r>
      <w:r>
        <w:rPr>
          <w:rFonts w:hint="eastAsia" w:eastAsia="仿宋_GB2312" w:cs="仿宋_GB2312"/>
          <w:sz w:val="32"/>
          <w:szCs w:val="32"/>
        </w:rPr>
        <w:t>吴新伟。</w:t>
      </w:r>
    </w:p>
    <w:p w14:paraId="188CDF4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缺  席：</w:t>
      </w:r>
      <w:r>
        <w:rPr>
          <w:rFonts w:hint="eastAsia" w:eastAsia="仿宋_GB2312" w:cs="仿宋_GB2312"/>
          <w:sz w:val="32"/>
          <w:szCs w:val="32"/>
        </w:rPr>
        <w:t>王琦新</w:t>
      </w:r>
      <w:r>
        <w:rPr>
          <w:rFonts w:hint="eastAsia" w:eastAsia="仿宋_GB2312" w:cs="仿宋_GB2312"/>
          <w:sz w:val="32"/>
          <w:szCs w:val="32"/>
          <w:lang w:eastAsia="zh-CN"/>
        </w:rPr>
        <w:t>、</w:t>
      </w:r>
      <w:r>
        <w:rPr>
          <w:rFonts w:hint="eastAsia" w:eastAsia="仿宋_GB2312" w:cs="仿宋_GB2312"/>
          <w:sz w:val="32"/>
          <w:szCs w:val="32"/>
          <w:lang w:val="en-US" w:eastAsia="zh-CN"/>
        </w:rPr>
        <w:t>刘全有（出差请假）。</w:t>
      </w:r>
    </w:p>
    <w:p w14:paraId="07BFC00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rPr>
      </w:pPr>
      <w:r>
        <w:rPr>
          <w:rFonts w:hint="eastAsia" w:ascii="黑体" w:hAnsi="黑体" w:eastAsia="黑体" w:cs="黑体"/>
          <w:sz w:val="32"/>
          <w:szCs w:val="32"/>
          <w:lang w:val="en-US" w:eastAsia="zh-CN"/>
        </w:rPr>
        <w:t>列  席：</w:t>
      </w:r>
      <w:r>
        <w:rPr>
          <w:rFonts w:hint="eastAsia" w:eastAsia="仿宋_GB2312" w:cs="仿宋_GB2312"/>
          <w:sz w:val="32"/>
          <w:szCs w:val="32"/>
          <w:lang w:val="en-US" w:eastAsia="zh-CN"/>
        </w:rPr>
        <w:t>张满红、李斌庭、张军龙、王鑫、樊校敏、范云、李瑞翔、康永飞</w:t>
      </w:r>
      <w:r>
        <w:rPr>
          <w:rFonts w:hint="eastAsia" w:eastAsia="仿宋_GB2312" w:cs="仿宋_GB2312"/>
          <w:sz w:val="32"/>
          <w:szCs w:val="32"/>
        </w:rPr>
        <w:t>。</w:t>
      </w:r>
    </w:p>
    <w:p w14:paraId="2856D96E">
      <w:pPr>
        <w:spacing w:line="560" w:lineRule="exact"/>
      </w:pPr>
      <w:r>
        <w:rPr>
          <w:rFonts w:hint="eastAsia" w:eastAsia="仿宋_GB2312" w:cs="仿宋_GB2312"/>
          <w:sz w:val="28"/>
        </w:rPr>
        <mc:AlternateContent>
          <mc:Choice Requires="wps">
            <w:drawing>
              <wp:anchor distT="0" distB="0" distL="114300" distR="114300" simplePos="0" relativeHeight="251660288" behindDoc="0" locked="0" layoutInCell="1" allowOverlap="1">
                <wp:simplePos x="0" y="0"/>
                <wp:positionH relativeFrom="column">
                  <wp:posOffset>3175</wp:posOffset>
                </wp:positionH>
                <wp:positionV relativeFrom="paragraph">
                  <wp:posOffset>5080</wp:posOffset>
                </wp:positionV>
                <wp:extent cx="5588635"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588635" cy="0"/>
                        </a:xfrm>
                        <a:prstGeom prst="line">
                          <a:avLst/>
                        </a:prstGeom>
                        <a:ln w="190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25pt;margin-top:0.4pt;height:0pt;width:440.05pt;z-index:251660288;mso-width-relative:page;mso-height-relative:page;" filled="f" stroked="t" coordsize="21600,21600" o:gfxdata="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HXzm9IAAAACAQAADwAA&#10;AAAAAAABACAAAAAiAAAAZHJzL2Rvd25yZXYueG1sUEsBAhQAFAAAAAgAh07iQPJURwTjAQAAsgMA&#10;AA4AAAAAAAAAAQAgAAAAIQEAAGRycy9lMm9Eb2MueG1sUEsFBgAAAAAGAAYAWQEAAHYFAAAAAA==&#10;">
                <v:fill on="f" focussize="0,0"/>
                <v:stroke weight="1.5pt" color="#000000 [3213]" miterlimit="8" joinstyle="miter"/>
                <v:imagedata o:title=""/>
                <o:lock v:ext="edit" aspectratio="f"/>
              </v:line>
            </w:pict>
          </mc:Fallback>
        </mc:AlternateContent>
      </w:r>
      <w:r>
        <w:rPr>
          <w:rFonts w:hint="eastAsia" w:eastAsia="仿宋_GB2312" w:cs="仿宋_GB2312"/>
          <w:sz w:val="28"/>
        </w:rPr>
        <mc:AlternateContent>
          <mc:Choice Requires="wps">
            <w:drawing>
              <wp:anchor distT="0" distB="0" distL="114300" distR="114300" simplePos="0" relativeHeight="251659264" behindDoc="0" locked="0" layoutInCell="1" allowOverlap="1">
                <wp:simplePos x="0" y="0"/>
                <wp:positionH relativeFrom="column">
                  <wp:posOffset>12700</wp:posOffset>
                </wp:positionH>
                <wp:positionV relativeFrom="paragraph">
                  <wp:posOffset>347980</wp:posOffset>
                </wp:positionV>
                <wp:extent cx="5588635" cy="0"/>
                <wp:effectExtent l="0" t="9525" r="0" b="9525"/>
                <wp:wrapNone/>
                <wp:docPr id="4" name="直接连接符 4"/>
                <wp:cNvGraphicFramePr/>
                <a:graphic xmlns:a="http://schemas.openxmlformats.org/drawingml/2006/main">
                  <a:graphicData uri="http://schemas.microsoft.com/office/word/2010/wordprocessingShape">
                    <wps:wsp>
                      <wps:cNvCnPr/>
                      <wps:spPr>
                        <a:xfrm>
                          <a:off x="0" y="0"/>
                          <a:ext cx="5588635" cy="0"/>
                        </a:xfrm>
                        <a:prstGeom prst="line">
                          <a:avLst/>
                        </a:prstGeom>
                        <a:ln w="190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pt;margin-top:27.4pt;height:0pt;width:440.05pt;z-index:251659264;mso-width-relative:page;mso-height-relative:page;" filled="f" stroked="t" coordsize="21600,21600" o:gfxdata="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wMCUZ9cAAAAH&#10;AQAADwAAAAAAAAABACAAAAAiAAAAZHJzL2Rvd25yZXYueG1sUEsBAhQAFAAAAAgAh07iQD/SRLTk&#10;AQAAsgMAAA4AAAAAAAAAAQAgAAAAJgEAAGRycy9lMm9Eb2MueG1sUEsFBgAAAAAGAAYAWQEAAHwF&#10;AAAAAA==&#10;">
                <v:fill on="f" focussize="0,0"/>
                <v:stroke weight="1.5pt" color="#000000 [3213]" miterlimit="8" joinstyle="miter"/>
                <v:imagedata o:title=""/>
                <o:lock v:ext="edit" aspectratio="f"/>
              </v:line>
            </w:pict>
          </mc:Fallback>
        </mc:AlternateContent>
      </w:r>
      <w:r>
        <w:rPr>
          <w:rFonts w:hint="eastAsia" w:eastAsia="仿宋_GB2312" w:cs="仿宋_GB2312"/>
          <w:sz w:val="28"/>
        </w:rPr>
        <w:t xml:space="preserve">  陕西省杨凌监狱办公室                   202</w:t>
      </w:r>
      <w:r>
        <w:rPr>
          <w:rFonts w:hint="eastAsia" w:eastAsia="仿宋_GB2312" w:cs="仿宋_GB2312"/>
          <w:sz w:val="28"/>
          <w:lang w:val="en-US" w:eastAsia="zh-CN"/>
        </w:rPr>
        <w:t>6</w:t>
      </w:r>
      <w:r>
        <w:rPr>
          <w:rFonts w:hint="eastAsia" w:eastAsia="仿宋_GB2312" w:cs="仿宋_GB2312"/>
          <w:sz w:val="28"/>
        </w:rPr>
        <w:t>年</w:t>
      </w:r>
      <w:r>
        <w:rPr>
          <w:rFonts w:hint="eastAsia" w:eastAsia="仿宋_GB2312" w:cs="仿宋_GB2312"/>
          <w:sz w:val="28"/>
          <w:lang w:val="en-US" w:eastAsia="zh-CN"/>
        </w:rPr>
        <w:t>3</w:t>
      </w:r>
      <w:r>
        <w:rPr>
          <w:rFonts w:hint="eastAsia" w:eastAsia="仿宋_GB2312" w:cs="仿宋_GB2312"/>
          <w:sz w:val="28"/>
        </w:rPr>
        <w:t>月</w:t>
      </w:r>
      <w:r>
        <w:rPr>
          <w:rFonts w:hint="eastAsia" w:eastAsia="仿宋_GB2312" w:cs="仿宋_GB2312"/>
          <w:sz w:val="28"/>
          <w:lang w:val="en-US" w:eastAsia="zh-CN"/>
        </w:rPr>
        <w:t>23</w:t>
      </w:r>
      <w:r>
        <w:rPr>
          <w:rFonts w:hint="eastAsia" w:eastAsia="仿宋_GB2312" w:cs="仿宋_GB2312"/>
          <w:sz w:val="28"/>
        </w:rPr>
        <w:t xml:space="preserve">日印发  </w:t>
      </w:r>
    </w:p>
    <w:sectPr>
      <w:pgSz w:w="11906" w:h="16838"/>
      <w:pgMar w:top="1440" w:right="1406" w:bottom="1440" w:left="146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微软简仿宋">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1389F"/>
    <w:rsid w:val="01024E48"/>
    <w:rsid w:val="19081426"/>
    <w:rsid w:val="57D17A8E"/>
    <w:rsid w:val="5981389F"/>
    <w:rsid w:val="70EC5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able of authorities"/>
    <w:next w:val="1"/>
    <w:unhideWhenUsed/>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3">
    <w:name w:val="Body Text Indent"/>
    <w:basedOn w:val="1"/>
    <w:semiHidden/>
    <w:unhideWhenUsed/>
    <w:qFormat/>
    <w:uiPriority w:val="99"/>
    <w:pPr>
      <w:spacing w:after="120"/>
      <w:ind w:left="420" w:leftChars="200"/>
    </w:pPr>
  </w:style>
  <w:style w:type="paragraph" w:styleId="4">
    <w:name w:val="Body Text First Indent 2"/>
    <w:basedOn w:val="3"/>
    <w:semiHidden/>
    <w:unhideWhenUsed/>
    <w:qFormat/>
    <w:uiPriority w:val="99"/>
    <w:pPr>
      <w:ind w:firstLine="420" w:firstLineChars="200"/>
    </w:pPr>
  </w:style>
  <w:style w:type="paragraph" w:customStyle="1" w:styleId="7">
    <w:name w:val="样式1"/>
    <w:basedOn w:val="1"/>
    <w:qFormat/>
    <w:uiPriority w:val="0"/>
    <w:rPr>
      <w:rFonts w:eastAsia="仿宋_GB2312" w:asciiTheme="minorAscii" w:hAnsiTheme="minorAscii"/>
      <w:sz w:val="32"/>
      <w:szCs w:val="32"/>
    </w:rPr>
  </w:style>
  <w:style w:type="paragraph" w:customStyle="1" w:styleId="8">
    <w:name w:val="be358f00-9758-446e-aec5-cde8345aeef3"/>
    <w:basedOn w:val="4"/>
    <w:qFormat/>
    <w:uiPriority w:val="0"/>
    <w:pPr>
      <w:adjustRightInd w:val="0"/>
      <w:spacing w:after="0" w:line="288" w:lineRule="auto"/>
      <w:ind w:left="0" w:firstLine="440"/>
      <w:jc w:val="left"/>
    </w:pPr>
    <w:rPr>
      <w:rFonts w:ascii="微软雅黑" w:hAnsi="微软雅黑" w:eastAsia="微软雅黑"/>
      <w:color w:val="000000"/>
      <w:w w:val="66"/>
      <w:sz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336</Words>
  <Characters>349</Characters>
  <Lines>0</Lines>
  <Paragraphs>0</Paragraphs>
  <TotalTime>1</TotalTime>
  <ScaleCrop>false</ScaleCrop>
  <LinksUpToDate>false</LinksUpToDate>
  <CharactersWithSpaces>1072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2026-04-01T01:42:00Z</dcterms:created>
  <dc:creator>贾海波</dc:creator>
  <cp:lastModifiedBy>贾海波</cp:lastModifiedBy>
  <dcterms:modified xsi:type="dcterms:W3CDTF">2026-05-27T07:46:55Z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CE20B31AA0F14B7CA890D15D731D7346_11</vt:lpwstr>
  </property>
  <property fmtid="{D5CDD505-2E9C-101B-9397-08002B2CF9AE}" pid="4" name="KSOTemplateDocerSaveRecord">
    <vt:lpwstr>eyJoZGlkIjoiYWQwMmI0MzAyMWZjN2NjNmE5ZmQyYmRlZjQ1ZmRmODkiLCJ1c2VySWQiOiI0MjgxNzU5MDAifQ==</vt:lpwstr>
  </property>
</Properties>
</file>