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0C8574">
      <w:pPr>
        <w:numPr>
          <w:ilvl w:val="0"/>
          <w:numId w:val="0"/>
        </w:numPr>
        <w:jc w:val="center"/>
        <w:rPr>
          <w:rFonts w:hint="eastAsia" w:ascii="方正公文小标宋" w:hAnsi="方正公文小标宋" w:eastAsia="方正公文小标宋" w:cs="方正公文小标宋"/>
          <w:b w:val="0"/>
          <w:bCs w:val="0"/>
          <w:sz w:val="44"/>
          <w:szCs w:val="44"/>
          <w:lang w:val="en-US" w:eastAsia="zh-CN"/>
        </w:rPr>
      </w:pPr>
      <w:r>
        <w:rPr>
          <w:rFonts w:hint="eastAsia" w:ascii="方正公文小标宋" w:hAnsi="方正公文小标宋" w:eastAsia="方正公文小标宋" w:cs="方正公文小标宋"/>
          <w:b w:val="0"/>
          <w:bCs w:val="0"/>
          <w:sz w:val="44"/>
          <w:szCs w:val="44"/>
          <w:lang w:val="en-US" w:eastAsia="zh-CN"/>
        </w:rPr>
        <w:t>乡镇生活垃圾收运一体化能力提升工程－－大昌汗镇场站建设项目采购需求文件</w:t>
      </w:r>
    </w:p>
    <w:p w14:paraId="29B4C4A5">
      <w:pPr>
        <w:numPr>
          <w:ilvl w:val="0"/>
          <w:numId w:val="1"/>
        </w:numPr>
        <w:ind w:firstLine="600" w:firstLineChars="200"/>
        <w:rPr>
          <w:rFonts w:hint="eastAsia" w:ascii="仿宋" w:hAnsi="仿宋" w:eastAsia="仿宋" w:cs="仿宋"/>
          <w:b w:val="0"/>
          <w:bCs w:val="0"/>
          <w:sz w:val="30"/>
          <w:szCs w:val="30"/>
          <w:lang w:val="en-US" w:eastAsia="zh-CN"/>
        </w:rPr>
      </w:pPr>
      <w:r>
        <w:rPr>
          <w:rFonts w:hint="eastAsia" w:ascii="黑体" w:hAnsi="黑体" w:eastAsia="黑体" w:cs="黑体"/>
          <w:b w:val="0"/>
          <w:bCs w:val="0"/>
          <w:sz w:val="30"/>
          <w:szCs w:val="30"/>
          <w:lang w:val="en-US" w:eastAsia="zh-CN"/>
        </w:rPr>
        <w:t>采购项目名称：</w:t>
      </w:r>
      <w:r>
        <w:rPr>
          <w:rFonts w:hint="eastAsia" w:ascii="仿宋" w:hAnsi="仿宋" w:eastAsia="仿宋" w:cs="仿宋"/>
          <w:b w:val="0"/>
          <w:bCs w:val="0"/>
          <w:sz w:val="30"/>
          <w:szCs w:val="30"/>
          <w:lang w:val="en-US" w:eastAsia="zh-CN"/>
        </w:rPr>
        <w:t>乡镇生活垃圾收运一体化能力提升工程－－大昌汗镇场站建设项目</w:t>
      </w:r>
    </w:p>
    <w:p w14:paraId="5BDC7302">
      <w:pPr>
        <w:numPr>
          <w:ilvl w:val="0"/>
          <w:numId w:val="0"/>
        </w:numPr>
        <w:ind w:firstLine="600" w:firstLineChars="200"/>
        <w:rPr>
          <w:rFonts w:hint="eastAsia" w:ascii="仿宋" w:hAnsi="仿宋" w:eastAsia="仿宋" w:cs="仿宋"/>
          <w:b w:val="0"/>
          <w:bCs w:val="0"/>
          <w:sz w:val="30"/>
          <w:szCs w:val="30"/>
          <w:lang w:val="en-US" w:eastAsia="zh-CN"/>
        </w:rPr>
      </w:pPr>
      <w:r>
        <w:rPr>
          <w:rFonts w:hint="eastAsia" w:ascii="黑体" w:hAnsi="黑体" w:eastAsia="黑体" w:cs="黑体"/>
          <w:b w:val="0"/>
          <w:bCs w:val="0"/>
          <w:sz w:val="30"/>
          <w:szCs w:val="30"/>
          <w:lang w:val="en-US" w:eastAsia="zh-CN"/>
        </w:rPr>
        <w:t>二、采购项目预算</w:t>
      </w:r>
      <w:r>
        <w:rPr>
          <w:rFonts w:hint="eastAsia" w:ascii="仿宋" w:hAnsi="仿宋" w:eastAsia="仿宋" w:cs="仿宋"/>
          <w:b w:val="0"/>
          <w:bCs w:val="0"/>
          <w:sz w:val="30"/>
          <w:szCs w:val="30"/>
          <w:lang w:val="en-US" w:eastAsia="zh-CN"/>
        </w:rPr>
        <w:t>、</w:t>
      </w:r>
      <w:r>
        <w:rPr>
          <w:rFonts w:hint="eastAsia" w:ascii="黑体" w:hAnsi="黑体" w:eastAsia="黑体" w:cs="黑体"/>
          <w:b w:val="0"/>
          <w:bCs w:val="0"/>
          <w:sz w:val="30"/>
          <w:szCs w:val="30"/>
          <w:lang w:val="en-US" w:eastAsia="zh-CN"/>
        </w:rPr>
        <w:t>资金构成和采购方式：</w:t>
      </w:r>
    </w:p>
    <w:p w14:paraId="04676E05">
      <w:pPr>
        <w:ind w:firstLine="600" w:firstLineChars="200"/>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1.采购项目预算：1217044.90</w:t>
      </w:r>
      <w:r>
        <w:rPr>
          <w:rFonts w:hint="eastAsia" w:ascii="仿宋" w:hAnsi="仿宋" w:eastAsia="仿宋" w:cs="仿宋"/>
          <w:b w:val="0"/>
          <w:bCs w:val="0"/>
          <w:sz w:val="30"/>
          <w:szCs w:val="30"/>
          <w:lang w:eastAsia="zh-CN"/>
        </w:rPr>
        <w:t>元</w:t>
      </w:r>
      <w:r>
        <w:rPr>
          <w:rFonts w:hint="eastAsia" w:ascii="仿宋" w:hAnsi="仿宋" w:eastAsia="仿宋" w:cs="仿宋"/>
          <w:b w:val="0"/>
          <w:bCs w:val="0"/>
          <w:sz w:val="30"/>
          <w:szCs w:val="30"/>
          <w:lang w:val="en-US" w:eastAsia="zh-CN"/>
        </w:rPr>
        <w:t>（见上传附件）</w:t>
      </w:r>
    </w:p>
    <w:p w14:paraId="4D8FA9BA">
      <w:pPr>
        <w:ind w:firstLine="600" w:firstLineChars="200"/>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2.资金来源：财政资金及自筹解决</w:t>
      </w:r>
    </w:p>
    <w:p w14:paraId="734769A6">
      <w:pPr>
        <w:ind w:firstLine="600" w:firstLineChars="200"/>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3.采购方式：竞争性谈判</w:t>
      </w:r>
    </w:p>
    <w:p w14:paraId="012E8A6C">
      <w:pPr>
        <w:numPr>
          <w:ilvl w:val="0"/>
          <w:numId w:val="0"/>
        </w:numPr>
        <w:ind w:firstLine="600" w:firstLineChars="200"/>
        <w:rPr>
          <w:rFonts w:hint="eastAsia" w:ascii="黑体" w:hAnsi="黑体" w:eastAsia="黑体" w:cs="黑体"/>
          <w:b w:val="0"/>
          <w:bCs w:val="0"/>
          <w:sz w:val="30"/>
          <w:szCs w:val="30"/>
          <w:lang w:val="en-US" w:eastAsia="zh-CN"/>
        </w:rPr>
      </w:pPr>
      <w:r>
        <w:rPr>
          <w:rFonts w:hint="eastAsia" w:ascii="黑体" w:hAnsi="黑体" w:eastAsia="黑体" w:cs="黑体"/>
          <w:b w:val="0"/>
          <w:bCs w:val="0"/>
          <w:sz w:val="30"/>
          <w:szCs w:val="30"/>
          <w:lang w:val="en-US" w:eastAsia="zh-CN"/>
        </w:rPr>
        <w:t>三、项目实施时间、地点、工程概况、付款方式等</w:t>
      </w:r>
    </w:p>
    <w:p w14:paraId="717DD1F7">
      <w:pPr>
        <w:ind w:firstLine="600" w:firstLineChars="200"/>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1.项目实施时间：60日历天</w:t>
      </w:r>
    </w:p>
    <w:p w14:paraId="1CAAEB63">
      <w:pPr>
        <w:ind w:firstLine="600" w:firstLineChars="200"/>
        <w:rPr>
          <w:rFonts w:hint="default"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2.项目实施地点：府谷县大昌汗石岩塔村</w:t>
      </w:r>
    </w:p>
    <w:p w14:paraId="5B5BC60C">
      <w:pPr>
        <w:keepNext w:val="0"/>
        <w:keepLines w:val="0"/>
        <w:pageBreakBefore w:val="0"/>
        <w:widowControl w:val="0"/>
        <w:numPr>
          <w:ilvl w:val="0"/>
          <w:numId w:val="0"/>
        </w:numPr>
        <w:kinsoku/>
        <w:wordWrap/>
        <w:overflowPunct/>
        <w:topLinePunct w:val="0"/>
        <w:autoSpaceDE/>
        <w:autoSpaceDN/>
        <w:bidi w:val="0"/>
        <w:adjustRightInd/>
        <w:snapToGrid/>
        <w:spacing w:line="510" w:lineRule="exact"/>
        <w:ind w:leftChars="0" w:firstLine="600" w:firstLineChars="200"/>
        <w:textAlignment w:val="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3.工程概况：主要建设内容：新建1座垃圾转运站，新建建筑垃圾压缩站建筑面积114.97 m²;  配套新建污水池、室外电气工程、混凝土硬化等设施；采购整体压缩箱设备2个。</w:t>
      </w:r>
    </w:p>
    <w:p w14:paraId="30786902">
      <w:pPr>
        <w:numPr>
          <w:ilvl w:val="0"/>
          <w:numId w:val="0"/>
        </w:numPr>
        <w:ind w:firstLine="600" w:firstLineChars="200"/>
        <w:rPr>
          <w:rFonts w:hint="eastAsia" w:ascii="仿宋" w:hAnsi="仿宋" w:eastAsia="仿宋" w:cs="仿宋"/>
          <w:sz w:val="30"/>
          <w:szCs w:val="30"/>
        </w:rPr>
      </w:pPr>
      <w:r>
        <w:rPr>
          <w:rFonts w:hint="eastAsia" w:ascii="仿宋" w:hAnsi="仿宋" w:eastAsia="仿宋" w:cs="仿宋"/>
          <w:b w:val="0"/>
          <w:bCs w:val="0"/>
          <w:sz w:val="30"/>
          <w:szCs w:val="30"/>
          <w:lang w:val="en-US" w:eastAsia="zh-CN"/>
        </w:rPr>
        <w:t>4.付款方式：</w:t>
      </w:r>
      <w:r>
        <w:rPr>
          <w:rFonts w:hint="eastAsia" w:ascii="仿宋" w:hAnsi="仿宋" w:eastAsia="仿宋" w:cs="仿宋"/>
          <w:sz w:val="30"/>
          <w:szCs w:val="30"/>
        </w:rPr>
        <w:t>总工程款最终以审计结论为准。甲方按照工程进度支付乙方工程款，根据监理提供的工程进度单，支付</w:t>
      </w:r>
      <w:r>
        <w:rPr>
          <w:rFonts w:hint="eastAsia" w:ascii="仿宋" w:hAnsi="仿宋" w:eastAsia="仿宋" w:cs="仿宋"/>
          <w:sz w:val="30"/>
          <w:szCs w:val="30"/>
          <w:lang w:eastAsia="zh-CN"/>
        </w:rPr>
        <w:t>已完工的</w:t>
      </w:r>
      <w:r>
        <w:rPr>
          <w:rFonts w:hint="eastAsia" w:ascii="仿宋" w:hAnsi="仿宋" w:eastAsia="仿宋" w:cs="仿宋"/>
          <w:sz w:val="30"/>
          <w:szCs w:val="30"/>
        </w:rPr>
        <w:t>工程款</w:t>
      </w:r>
      <w:r>
        <w:rPr>
          <w:rFonts w:hint="eastAsia" w:ascii="仿宋" w:hAnsi="仿宋" w:eastAsia="仿宋" w:cs="仿宋"/>
          <w:sz w:val="30"/>
          <w:szCs w:val="30"/>
          <w:lang w:eastAsia="zh-CN"/>
        </w:rPr>
        <w:t>，</w:t>
      </w:r>
      <w:r>
        <w:rPr>
          <w:rFonts w:hint="eastAsia" w:ascii="仿宋" w:hAnsi="仿宋" w:eastAsia="仿宋" w:cs="仿宋"/>
          <w:sz w:val="30"/>
          <w:szCs w:val="30"/>
        </w:rPr>
        <w:t>工程竣工</w:t>
      </w:r>
      <w:r>
        <w:rPr>
          <w:rFonts w:hint="eastAsia" w:ascii="仿宋" w:hAnsi="仿宋" w:eastAsia="仿宋" w:cs="仿宋"/>
          <w:sz w:val="30"/>
          <w:szCs w:val="30"/>
          <w:lang w:eastAsia="zh-CN"/>
        </w:rPr>
        <w:t>后支付总工程款的</w:t>
      </w:r>
      <w:r>
        <w:rPr>
          <w:rFonts w:hint="eastAsia" w:ascii="仿宋" w:hAnsi="仿宋" w:eastAsia="仿宋" w:cs="仿宋"/>
          <w:sz w:val="30"/>
          <w:szCs w:val="30"/>
          <w:lang w:val="en-US" w:eastAsia="zh-CN"/>
        </w:rPr>
        <w:t>80%，</w:t>
      </w:r>
      <w:r>
        <w:rPr>
          <w:rFonts w:hint="eastAsia" w:ascii="仿宋" w:hAnsi="仿宋" w:eastAsia="仿宋" w:cs="仿宋"/>
          <w:sz w:val="30"/>
          <w:szCs w:val="30"/>
        </w:rPr>
        <w:t>验收</w:t>
      </w:r>
      <w:r>
        <w:rPr>
          <w:rFonts w:hint="eastAsia" w:ascii="仿宋" w:hAnsi="仿宋" w:eastAsia="仿宋" w:cs="仿宋"/>
          <w:sz w:val="30"/>
          <w:szCs w:val="30"/>
          <w:lang w:eastAsia="zh-CN"/>
        </w:rPr>
        <w:t>决算</w:t>
      </w:r>
      <w:r>
        <w:rPr>
          <w:rFonts w:hint="eastAsia" w:ascii="仿宋" w:hAnsi="仿宋" w:eastAsia="仿宋" w:cs="仿宋"/>
          <w:sz w:val="30"/>
          <w:szCs w:val="30"/>
        </w:rPr>
        <w:t>后</w:t>
      </w:r>
      <w:r>
        <w:rPr>
          <w:rFonts w:hint="eastAsia" w:ascii="仿宋" w:hAnsi="仿宋" w:eastAsia="仿宋" w:cs="仿宋"/>
          <w:sz w:val="30"/>
          <w:szCs w:val="30"/>
          <w:lang w:eastAsia="zh-CN"/>
        </w:rPr>
        <w:t>支付总工程款的</w:t>
      </w:r>
      <w:r>
        <w:rPr>
          <w:rFonts w:hint="eastAsia" w:ascii="仿宋" w:hAnsi="仿宋" w:eastAsia="仿宋" w:cs="仿宋"/>
          <w:sz w:val="30"/>
          <w:szCs w:val="30"/>
          <w:lang w:val="en-US" w:eastAsia="zh-CN"/>
        </w:rPr>
        <w:t>92%</w:t>
      </w:r>
      <w:r>
        <w:rPr>
          <w:rFonts w:hint="eastAsia" w:ascii="仿宋" w:hAnsi="仿宋" w:eastAsia="仿宋" w:cs="仿宋"/>
          <w:sz w:val="30"/>
          <w:szCs w:val="30"/>
        </w:rPr>
        <w:t>，</w:t>
      </w:r>
      <w:r>
        <w:rPr>
          <w:rFonts w:hint="eastAsia" w:ascii="仿宋" w:hAnsi="仿宋" w:eastAsia="仿宋" w:cs="仿宋"/>
          <w:sz w:val="30"/>
          <w:szCs w:val="30"/>
          <w:lang w:eastAsia="zh-CN"/>
        </w:rPr>
        <w:t>根据审计结果</w:t>
      </w:r>
      <w:r>
        <w:rPr>
          <w:rFonts w:hint="eastAsia" w:ascii="仿宋" w:hAnsi="仿宋" w:eastAsia="仿宋" w:cs="仿宋"/>
          <w:sz w:val="30"/>
          <w:szCs w:val="30"/>
        </w:rPr>
        <w:t>支付</w:t>
      </w:r>
      <w:r>
        <w:rPr>
          <w:rFonts w:hint="eastAsia" w:ascii="仿宋" w:hAnsi="仿宋" w:eastAsia="仿宋" w:cs="仿宋"/>
          <w:sz w:val="30"/>
          <w:szCs w:val="30"/>
          <w:lang w:val="en-US" w:eastAsia="zh-CN"/>
        </w:rPr>
        <w:t>剩余</w:t>
      </w:r>
      <w:r>
        <w:rPr>
          <w:rFonts w:hint="eastAsia" w:ascii="仿宋" w:hAnsi="仿宋" w:eastAsia="仿宋" w:cs="仿宋"/>
          <w:sz w:val="30"/>
          <w:szCs w:val="30"/>
        </w:rPr>
        <w:t>工程款。</w:t>
      </w:r>
    </w:p>
    <w:p w14:paraId="6743FB52">
      <w:pPr>
        <w:numPr>
          <w:ilvl w:val="0"/>
          <w:numId w:val="0"/>
        </w:numPr>
        <w:ind w:firstLine="600" w:firstLineChars="200"/>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5.项目服务形式：包工、包料、包工期、包质量。</w:t>
      </w:r>
    </w:p>
    <w:p w14:paraId="0395FD38">
      <w:pPr>
        <w:numPr>
          <w:ilvl w:val="0"/>
          <w:numId w:val="0"/>
        </w:numPr>
        <w:ind w:firstLine="600" w:firstLineChars="200"/>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6.项目安全施工：承包方按有关规定采取严格的施工安全措施，并承担自身安全措施不力造成的事故责任和因此发生的费用及后果。承包方应为施工人员购买人身意外伤害保险及工程施工有关的一切保险，凡在施工过程中发生的安全责任事故或其他责任，均由承包方承担责任，发包方概不负责。</w:t>
      </w:r>
    </w:p>
    <w:p w14:paraId="6F575DB7">
      <w:pPr>
        <w:numPr>
          <w:ilvl w:val="0"/>
          <w:numId w:val="0"/>
        </w:numPr>
        <w:ind w:firstLine="600" w:firstLineChars="200"/>
        <w:rPr>
          <w:rFonts w:hint="eastAsia" w:ascii="黑体" w:hAnsi="黑体" w:eastAsia="黑体" w:cs="黑体"/>
          <w:b w:val="0"/>
          <w:bCs w:val="0"/>
          <w:sz w:val="30"/>
          <w:szCs w:val="30"/>
          <w:lang w:val="en-US" w:eastAsia="zh-CN"/>
        </w:rPr>
      </w:pPr>
      <w:r>
        <w:rPr>
          <w:rFonts w:hint="eastAsia" w:ascii="黑体" w:hAnsi="黑体" w:eastAsia="黑体" w:cs="黑体"/>
          <w:b w:val="0"/>
          <w:bCs w:val="0"/>
          <w:sz w:val="30"/>
          <w:szCs w:val="30"/>
          <w:lang w:val="en-US" w:eastAsia="zh-CN"/>
        </w:rPr>
        <w:t>四、合同模板：</w:t>
      </w:r>
    </w:p>
    <w:p w14:paraId="3467D045">
      <w:pPr>
        <w:spacing w:line="360" w:lineRule="auto"/>
        <w:jc w:val="center"/>
        <w:rPr>
          <w:rFonts w:hint="eastAsia" w:ascii="仿宋" w:hAnsi="仿宋" w:eastAsia="仿宋" w:cs="仿宋"/>
          <w:b/>
          <w:bCs/>
          <w:color w:val="333333"/>
          <w:kern w:val="0"/>
          <w:sz w:val="36"/>
          <w:szCs w:val="36"/>
        </w:rPr>
      </w:pPr>
      <w:r>
        <w:rPr>
          <w:rFonts w:hint="eastAsia" w:ascii="仿宋" w:hAnsi="仿宋" w:eastAsia="仿宋" w:cs="仿宋"/>
          <w:b/>
          <w:bCs/>
          <w:color w:val="333333"/>
          <w:kern w:val="0"/>
          <w:sz w:val="36"/>
          <w:szCs w:val="36"/>
          <w:lang w:eastAsia="zh-CN"/>
        </w:rPr>
        <w:t>大昌汗镇建设工程合同</w:t>
      </w:r>
    </w:p>
    <w:p w14:paraId="5B019502">
      <w:pPr>
        <w:numPr>
          <w:ilvl w:val="0"/>
          <w:numId w:val="0"/>
        </w:numPr>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发包方：府谷县大昌汗镇人民政府       （以下简称甲方）</w:t>
      </w:r>
    </w:p>
    <w:p w14:paraId="6903C3AE">
      <w:pPr>
        <w:keepNext w:val="0"/>
        <w:keepLines w:val="0"/>
        <w:pageBreakBefore w:val="0"/>
        <w:widowControl w:val="0"/>
        <w:kinsoku/>
        <w:wordWrap/>
        <w:overflowPunct/>
        <w:topLinePunct w:val="0"/>
        <w:autoSpaceDE/>
        <w:autoSpaceDN/>
        <w:bidi w:val="0"/>
        <w:adjustRightInd w:val="0"/>
        <w:snapToGrid w:val="0"/>
        <w:spacing w:line="520" w:lineRule="exact"/>
        <w:ind w:left="1800" w:hanging="1800" w:hangingChars="600"/>
        <w:jc w:val="lef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eastAsia="zh-CN"/>
        </w:rPr>
        <w:t>承包方</w:t>
      </w:r>
      <w:r>
        <w:rPr>
          <w:rFonts w:hint="eastAsia" w:ascii="仿宋" w:hAnsi="仿宋" w:eastAsia="仿宋" w:cs="仿宋"/>
          <w:sz w:val="30"/>
          <w:szCs w:val="30"/>
        </w:rPr>
        <w:t>：</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以下简称乙方）</w:t>
      </w:r>
      <w:r>
        <w:rPr>
          <w:rFonts w:hint="eastAsia" w:ascii="仿宋" w:hAnsi="仿宋" w:eastAsia="仿宋" w:cs="仿宋"/>
          <w:sz w:val="30"/>
          <w:szCs w:val="30"/>
          <w:lang w:val="en-US" w:eastAsia="zh-CN"/>
        </w:rPr>
        <w:t xml:space="preserve"> </w:t>
      </w:r>
    </w:p>
    <w:p w14:paraId="4F13A175">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依照《中华人民共和国</w:t>
      </w:r>
      <w:r>
        <w:rPr>
          <w:rFonts w:hint="eastAsia" w:ascii="仿宋" w:hAnsi="仿宋" w:eastAsia="仿宋" w:cs="仿宋"/>
          <w:sz w:val="30"/>
          <w:szCs w:val="30"/>
          <w:lang w:val="en-US" w:eastAsia="zh-CN"/>
        </w:rPr>
        <w:t>民法典</w:t>
      </w:r>
      <w:r>
        <w:rPr>
          <w:rFonts w:hint="eastAsia" w:ascii="仿宋" w:hAnsi="仿宋" w:eastAsia="仿宋" w:cs="仿宋"/>
          <w:sz w:val="30"/>
          <w:szCs w:val="30"/>
          <w:lang w:eastAsia="zh-CN"/>
        </w:rPr>
        <w:t>》《</w:t>
      </w:r>
      <w:r>
        <w:rPr>
          <w:rFonts w:hint="eastAsia" w:ascii="仿宋" w:hAnsi="仿宋" w:eastAsia="仿宋" w:cs="仿宋"/>
          <w:sz w:val="30"/>
          <w:szCs w:val="30"/>
        </w:rPr>
        <w:t>建设工程质量管理条例》及其他有关</w:t>
      </w:r>
      <w:r>
        <w:rPr>
          <w:rFonts w:hint="eastAsia" w:ascii="仿宋" w:hAnsi="仿宋" w:eastAsia="仿宋" w:cs="仿宋"/>
          <w:sz w:val="30"/>
          <w:szCs w:val="30"/>
          <w:lang w:eastAsia="zh-CN"/>
        </w:rPr>
        <w:t>法律法规</w:t>
      </w:r>
      <w:r>
        <w:rPr>
          <w:rFonts w:hint="eastAsia" w:ascii="仿宋" w:hAnsi="仿宋" w:eastAsia="仿宋" w:cs="仿宋"/>
          <w:sz w:val="30"/>
          <w:szCs w:val="30"/>
        </w:rPr>
        <w:t>，遵循平等、自愿、公平和诚实信用的原则，双方就</w:t>
      </w:r>
      <w:r>
        <w:rPr>
          <w:rFonts w:hint="eastAsia" w:ascii="仿宋" w:hAnsi="仿宋" w:eastAsia="仿宋" w:cs="仿宋"/>
          <w:sz w:val="30"/>
          <w:szCs w:val="30"/>
          <w:lang w:eastAsia="zh-CN"/>
        </w:rPr>
        <w:t>该工程</w:t>
      </w:r>
      <w:r>
        <w:rPr>
          <w:rFonts w:hint="eastAsia" w:ascii="仿宋" w:hAnsi="仿宋" w:eastAsia="仿宋" w:cs="仿宋"/>
          <w:sz w:val="30"/>
          <w:szCs w:val="30"/>
        </w:rPr>
        <w:t>事项协商一致，订立本合同。</w:t>
      </w:r>
    </w:p>
    <w:p w14:paraId="184FFB86">
      <w:pPr>
        <w:pStyle w:val="9"/>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00" w:firstLineChars="200"/>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一、</w:t>
      </w:r>
      <w:r>
        <w:rPr>
          <w:rFonts w:hint="eastAsia" w:ascii="仿宋" w:hAnsi="仿宋" w:eastAsia="仿宋" w:cs="仿宋"/>
          <w:sz w:val="30"/>
          <w:szCs w:val="30"/>
        </w:rPr>
        <w:t>工程概</w:t>
      </w:r>
      <w:r>
        <w:rPr>
          <w:rFonts w:hint="eastAsia" w:ascii="仿宋" w:hAnsi="仿宋" w:eastAsia="仿宋" w:cs="仿宋"/>
          <w:sz w:val="30"/>
          <w:szCs w:val="30"/>
          <w:lang w:eastAsia="zh-CN"/>
        </w:rPr>
        <w:t>况</w:t>
      </w:r>
    </w:p>
    <w:p w14:paraId="08DB17B7">
      <w:pPr>
        <w:numPr>
          <w:ilvl w:val="0"/>
          <w:numId w:val="0"/>
        </w:numPr>
        <w:ind w:firstLine="600" w:firstLineChars="200"/>
        <w:rPr>
          <w:rFonts w:hint="eastAsia" w:ascii="仿宋" w:hAnsi="仿宋" w:eastAsia="仿宋" w:cs="仿宋"/>
          <w:sz w:val="30"/>
          <w:szCs w:val="30"/>
        </w:rPr>
      </w:pPr>
      <w:r>
        <w:rPr>
          <w:rFonts w:hint="eastAsia" w:ascii="仿宋" w:hAnsi="仿宋" w:eastAsia="仿宋" w:cs="仿宋"/>
          <w:sz w:val="30"/>
          <w:szCs w:val="30"/>
          <w:lang w:eastAsia="zh-CN"/>
        </w:rPr>
        <w:t>1.</w:t>
      </w:r>
      <w:r>
        <w:rPr>
          <w:rFonts w:hint="eastAsia" w:ascii="仿宋" w:hAnsi="仿宋" w:eastAsia="仿宋" w:cs="仿宋"/>
          <w:sz w:val="30"/>
          <w:szCs w:val="30"/>
        </w:rPr>
        <w:t>工程名称：</w:t>
      </w:r>
    </w:p>
    <w:p w14:paraId="64B807FD">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default" w:ascii="仿宋" w:hAnsi="仿宋" w:eastAsia="仿宋" w:cs="仿宋"/>
          <w:sz w:val="30"/>
          <w:szCs w:val="30"/>
          <w:lang w:val="en-US" w:eastAsia="zh-CN"/>
        </w:rPr>
      </w:pPr>
      <w:r>
        <w:rPr>
          <w:rFonts w:hint="eastAsia" w:ascii="仿宋" w:hAnsi="仿宋" w:eastAsia="仿宋" w:cs="仿宋"/>
          <w:sz w:val="30"/>
          <w:szCs w:val="30"/>
          <w:lang w:eastAsia="zh-CN"/>
        </w:rPr>
        <w:t>2.</w:t>
      </w:r>
      <w:r>
        <w:rPr>
          <w:rFonts w:hint="eastAsia" w:ascii="仿宋" w:hAnsi="仿宋" w:eastAsia="仿宋" w:cs="仿宋"/>
          <w:sz w:val="30"/>
          <w:szCs w:val="30"/>
        </w:rPr>
        <w:t>工程地点：</w:t>
      </w:r>
    </w:p>
    <w:p w14:paraId="61092A70">
      <w:pPr>
        <w:pStyle w:val="9"/>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eastAsia="zh-CN"/>
        </w:rPr>
        <w:t>3.</w:t>
      </w:r>
      <w:r>
        <w:rPr>
          <w:rFonts w:hint="eastAsia" w:ascii="仿宋" w:hAnsi="仿宋" w:eastAsia="仿宋" w:cs="仿宋"/>
          <w:sz w:val="30"/>
          <w:szCs w:val="30"/>
        </w:rPr>
        <w:t>工程</w:t>
      </w:r>
      <w:r>
        <w:rPr>
          <w:rFonts w:hint="eastAsia" w:ascii="仿宋" w:hAnsi="仿宋" w:eastAsia="仿宋" w:cs="仿宋"/>
          <w:sz w:val="30"/>
          <w:szCs w:val="30"/>
          <w:lang w:eastAsia="zh-CN"/>
        </w:rPr>
        <w:t>内容</w:t>
      </w:r>
      <w:r>
        <w:rPr>
          <w:rFonts w:hint="eastAsia" w:ascii="仿宋" w:hAnsi="仿宋" w:eastAsia="仿宋" w:cs="仿宋"/>
          <w:sz w:val="30"/>
          <w:szCs w:val="30"/>
        </w:rPr>
        <w:t>：</w:t>
      </w:r>
    </w:p>
    <w:p w14:paraId="66344F84">
      <w:pPr>
        <w:pStyle w:val="9"/>
        <w:keepNext w:val="0"/>
        <w:keepLines w:val="0"/>
        <w:pageBreakBefore w:val="0"/>
        <w:widowControl w:val="0"/>
        <w:kinsoku/>
        <w:wordWrap/>
        <w:overflowPunct/>
        <w:topLinePunct w:val="0"/>
        <w:autoSpaceDE/>
        <w:autoSpaceDN/>
        <w:bidi w:val="0"/>
        <w:adjustRightInd w:val="0"/>
        <w:snapToGrid w:val="0"/>
        <w:spacing w:line="520" w:lineRule="exact"/>
        <w:ind w:left="896" w:leftChars="284" w:hanging="300" w:hangingChars="100"/>
        <w:jc w:val="lef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eastAsia="zh-CN"/>
        </w:rPr>
        <w:t>4.</w:t>
      </w:r>
      <w:r>
        <w:rPr>
          <w:rFonts w:hint="eastAsia" w:ascii="仿宋" w:hAnsi="仿宋" w:eastAsia="仿宋" w:cs="仿宋"/>
          <w:sz w:val="30"/>
          <w:szCs w:val="30"/>
        </w:rPr>
        <w:t>合同工期：开工日期</w:t>
      </w:r>
      <w:r>
        <w:rPr>
          <w:rFonts w:hint="eastAsia" w:ascii="仿宋" w:hAnsi="仿宋" w:eastAsia="仿宋" w:cs="仿宋"/>
          <w:sz w:val="30"/>
          <w:szCs w:val="30"/>
          <w:lang w:val="en-US" w:eastAsia="zh-CN"/>
        </w:rPr>
        <w:t>2026</w:t>
      </w:r>
      <w:r>
        <w:rPr>
          <w:rFonts w:hint="eastAsia" w:ascii="仿宋" w:hAnsi="仿宋" w:eastAsia="仿宋" w:cs="仿宋"/>
          <w:sz w:val="30"/>
          <w:szCs w:val="30"/>
        </w:rPr>
        <w:t>年</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月</w:t>
      </w:r>
      <w:r>
        <w:rPr>
          <w:rFonts w:hint="eastAsia" w:ascii="仿宋" w:hAnsi="仿宋" w:eastAsia="仿宋" w:cs="仿宋"/>
          <w:sz w:val="30"/>
          <w:szCs w:val="30"/>
          <w:lang w:val="en-US" w:eastAsia="zh-CN"/>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日，竣工日期</w:t>
      </w:r>
      <w:r>
        <w:rPr>
          <w:rFonts w:hint="eastAsia" w:ascii="仿宋" w:hAnsi="仿宋" w:eastAsia="仿宋" w:cs="仿宋"/>
          <w:sz w:val="30"/>
          <w:szCs w:val="30"/>
          <w:lang w:val="en-US" w:eastAsia="zh-CN"/>
        </w:rPr>
        <w:t xml:space="preserve"> 2026</w:t>
      </w:r>
      <w:r>
        <w:rPr>
          <w:rFonts w:hint="eastAsia" w:ascii="仿宋" w:hAnsi="仿宋" w:eastAsia="仿宋" w:cs="仿宋"/>
          <w:sz w:val="30"/>
          <w:szCs w:val="30"/>
        </w:rPr>
        <w:t>年</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月</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日</w:t>
      </w:r>
      <w:r>
        <w:rPr>
          <w:rFonts w:hint="eastAsia" w:ascii="仿宋" w:hAnsi="仿宋" w:eastAsia="仿宋" w:cs="仿宋"/>
          <w:sz w:val="30"/>
          <w:szCs w:val="30"/>
          <w:lang w:eastAsia="zh-CN"/>
        </w:rPr>
        <w:t>，</w:t>
      </w:r>
      <w:r>
        <w:rPr>
          <w:rFonts w:hint="eastAsia" w:ascii="仿宋" w:hAnsi="仿宋" w:eastAsia="仿宋" w:cs="仿宋"/>
          <w:sz w:val="30"/>
          <w:szCs w:val="30"/>
        </w:rPr>
        <w:t>有效工期</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天。</w:t>
      </w:r>
      <w:r>
        <w:rPr>
          <w:rFonts w:hint="eastAsia" w:ascii="仿宋" w:hAnsi="仿宋" w:eastAsia="仿宋" w:cs="仿宋"/>
          <w:sz w:val="30"/>
          <w:szCs w:val="30"/>
          <w:lang w:val="en-US" w:eastAsia="zh-CN"/>
        </w:rPr>
        <w:t xml:space="preserve">                                              </w:t>
      </w:r>
    </w:p>
    <w:p w14:paraId="1CBCF612">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二、工程服务形式</w:t>
      </w:r>
    </w:p>
    <w:p w14:paraId="7F82FFA3">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eastAsia="zh-CN"/>
        </w:rPr>
        <w:t>包工包料</w:t>
      </w:r>
      <w:r>
        <w:rPr>
          <w:rFonts w:hint="eastAsia" w:ascii="仿宋" w:hAnsi="仿宋" w:eastAsia="仿宋" w:cs="仿宋"/>
          <w:sz w:val="30"/>
          <w:szCs w:val="30"/>
        </w:rPr>
        <w:t>、包工期、包质量。</w:t>
      </w:r>
      <w:r>
        <w:rPr>
          <w:rFonts w:hint="eastAsia" w:ascii="仿宋" w:hAnsi="仿宋" w:eastAsia="仿宋" w:cs="仿宋"/>
          <w:sz w:val="30"/>
          <w:szCs w:val="30"/>
          <w:lang w:val="en-US" w:eastAsia="zh-CN"/>
        </w:rPr>
        <w:t xml:space="preserve">                                                                   </w:t>
      </w:r>
    </w:p>
    <w:p w14:paraId="2BE400B7">
      <w:pPr>
        <w:pStyle w:val="9"/>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三、</w:t>
      </w:r>
      <w:r>
        <w:rPr>
          <w:rFonts w:hint="eastAsia" w:ascii="仿宋" w:hAnsi="仿宋" w:eastAsia="仿宋" w:cs="仿宋"/>
          <w:sz w:val="30"/>
          <w:szCs w:val="30"/>
          <w:lang w:eastAsia="zh-CN"/>
        </w:rPr>
        <w:t>合同价款及付款</w:t>
      </w:r>
      <w:r>
        <w:rPr>
          <w:rFonts w:hint="eastAsia" w:ascii="仿宋" w:hAnsi="仿宋" w:eastAsia="仿宋" w:cs="仿宋"/>
          <w:sz w:val="30"/>
          <w:szCs w:val="30"/>
        </w:rPr>
        <w:t>方式</w:t>
      </w:r>
      <w:r>
        <w:rPr>
          <w:rFonts w:hint="eastAsia" w:ascii="仿宋" w:hAnsi="仿宋" w:eastAsia="仿宋" w:cs="仿宋"/>
          <w:sz w:val="30"/>
          <w:szCs w:val="30"/>
          <w:lang w:val="en-US" w:eastAsia="zh-CN"/>
        </w:rPr>
        <w:t xml:space="preserve">  </w:t>
      </w:r>
    </w:p>
    <w:p w14:paraId="2B4C8BDE">
      <w:pPr>
        <w:pStyle w:val="9"/>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left="600" w:leftChars="0"/>
        <w:textAlignment w:val="auto"/>
        <w:rPr>
          <w:rFonts w:hint="eastAsia" w:ascii="仿宋" w:hAnsi="仿宋" w:eastAsia="仿宋" w:cs="仿宋"/>
          <w:sz w:val="30"/>
          <w:szCs w:val="30"/>
        </w:rPr>
      </w:pPr>
      <w:r>
        <w:rPr>
          <w:rFonts w:hint="eastAsia" w:ascii="仿宋" w:hAnsi="仿宋" w:eastAsia="仿宋" w:cs="仿宋"/>
          <w:b w:val="0"/>
          <w:bCs w:val="0"/>
          <w:sz w:val="30"/>
          <w:szCs w:val="30"/>
          <w:lang w:val="en-US" w:eastAsia="zh-CN"/>
        </w:rPr>
        <w:t>付款方式：</w:t>
      </w:r>
      <w:r>
        <w:rPr>
          <w:rFonts w:hint="eastAsia" w:ascii="仿宋" w:hAnsi="仿宋" w:eastAsia="仿宋" w:cs="仿宋"/>
          <w:sz w:val="30"/>
          <w:szCs w:val="30"/>
        </w:rPr>
        <w:t>总工程款最终以审计结论为准。甲方按照工程进度支付乙方工程款，根据监理提供的工程进度单，支付已完工的工程款，工程竣工后支付总工程款的80%，验收决算后支付总工程款的92%，根据审计结果支付剩余工程款。</w:t>
      </w:r>
    </w:p>
    <w:p w14:paraId="2D5ECEAF">
      <w:pPr>
        <w:pStyle w:val="9"/>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left="600" w:leftChars="0"/>
        <w:textAlignment w:val="auto"/>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四、工程质量监督与检查验收</w:t>
      </w:r>
    </w:p>
    <w:p w14:paraId="3609C045">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乙方在施工中要严格按照国家、行业标准和企业规范及本合同约定进行施工，并随时接受甲方的检查，对甲方提出的问题，乙方应及时进行整改，工程结束后，由甲、乙双方共同对工程进行验收，验收合格后双方予以签字确认。</w:t>
      </w:r>
    </w:p>
    <w:p w14:paraId="66A7957E">
      <w:pPr>
        <w:keepNext w:val="0"/>
        <w:keepLines w:val="0"/>
        <w:pageBreakBefore w:val="0"/>
        <w:widowControl w:val="0"/>
        <w:kinsoku/>
        <w:wordWrap/>
        <w:overflowPunct/>
        <w:topLinePunct w:val="0"/>
        <w:autoSpaceDE/>
        <w:autoSpaceDN/>
        <w:bidi w:val="0"/>
        <w:adjustRightInd w:val="0"/>
        <w:snapToGrid w:val="0"/>
        <w:spacing w:line="520" w:lineRule="exact"/>
        <w:ind w:firstLine="585"/>
        <w:textAlignment w:val="auto"/>
        <w:rPr>
          <w:rFonts w:hint="eastAsia" w:ascii="仿宋" w:hAnsi="仿宋" w:eastAsia="仿宋" w:cs="仿宋"/>
          <w:sz w:val="30"/>
          <w:szCs w:val="30"/>
        </w:rPr>
      </w:pPr>
      <w:r>
        <w:rPr>
          <w:rFonts w:hint="eastAsia" w:ascii="仿宋" w:hAnsi="仿宋" w:eastAsia="仿宋" w:cs="仿宋"/>
          <w:sz w:val="30"/>
          <w:szCs w:val="30"/>
          <w:lang w:eastAsia="zh-CN"/>
        </w:rPr>
        <w:t>五</w:t>
      </w:r>
      <w:r>
        <w:rPr>
          <w:rFonts w:hint="eastAsia" w:ascii="仿宋" w:hAnsi="仿宋" w:eastAsia="仿宋" w:cs="仿宋"/>
          <w:sz w:val="30"/>
          <w:szCs w:val="30"/>
        </w:rPr>
        <w:t>、安全施工</w:t>
      </w:r>
    </w:p>
    <w:p w14:paraId="149EDB38">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乙方按有关规定采取严格的施工安全措施，</w:t>
      </w:r>
      <w:r>
        <w:rPr>
          <w:rFonts w:hint="eastAsia" w:ascii="仿宋" w:hAnsi="仿宋" w:eastAsia="仿宋" w:cs="仿宋"/>
          <w:sz w:val="30"/>
          <w:szCs w:val="30"/>
          <w:lang w:eastAsia="zh-CN"/>
        </w:rPr>
        <w:t>承担由自身</w:t>
      </w:r>
      <w:r>
        <w:rPr>
          <w:rFonts w:hint="eastAsia" w:ascii="仿宋" w:hAnsi="仿宋" w:eastAsia="仿宋" w:cs="仿宋"/>
          <w:sz w:val="30"/>
          <w:szCs w:val="30"/>
        </w:rPr>
        <w:t>安全措施不力造成的事故责任和因此发生的费用及后果，乙方施工人员的人身安全由乙方负责。凡在施工过程中发生安全责任事故或其他责任事故，均由乙方承担</w:t>
      </w:r>
      <w:r>
        <w:rPr>
          <w:rFonts w:hint="eastAsia" w:ascii="仿宋" w:hAnsi="仿宋" w:eastAsia="仿宋" w:cs="仿宋"/>
          <w:sz w:val="30"/>
          <w:szCs w:val="30"/>
          <w:lang w:eastAsia="zh-CN"/>
        </w:rPr>
        <w:t>全部</w:t>
      </w:r>
      <w:r>
        <w:rPr>
          <w:rFonts w:hint="eastAsia" w:ascii="仿宋" w:hAnsi="仿宋" w:eastAsia="仿宋" w:cs="仿宋"/>
          <w:sz w:val="30"/>
          <w:szCs w:val="30"/>
        </w:rPr>
        <w:t>责任。</w:t>
      </w:r>
    </w:p>
    <w:p w14:paraId="03DA393B">
      <w:pPr>
        <w:keepNext w:val="0"/>
        <w:keepLines w:val="0"/>
        <w:pageBreakBefore w:val="0"/>
        <w:widowControl w:val="0"/>
        <w:kinsoku/>
        <w:wordWrap/>
        <w:overflowPunct/>
        <w:topLinePunct w:val="0"/>
        <w:autoSpaceDE/>
        <w:autoSpaceDN/>
        <w:bidi w:val="0"/>
        <w:adjustRightInd w:val="0"/>
        <w:snapToGrid w:val="0"/>
        <w:spacing w:line="520" w:lineRule="exact"/>
        <w:ind w:firstLine="585"/>
        <w:textAlignment w:val="auto"/>
        <w:rPr>
          <w:rFonts w:hint="eastAsia" w:ascii="仿宋" w:hAnsi="仿宋" w:eastAsia="仿宋" w:cs="仿宋"/>
          <w:sz w:val="30"/>
          <w:szCs w:val="30"/>
        </w:rPr>
      </w:pPr>
      <w:r>
        <w:rPr>
          <w:rFonts w:hint="eastAsia" w:ascii="仿宋" w:hAnsi="仿宋" w:eastAsia="仿宋" w:cs="仿宋"/>
          <w:sz w:val="30"/>
          <w:szCs w:val="30"/>
          <w:lang w:eastAsia="zh-CN"/>
        </w:rPr>
        <w:t>六</w:t>
      </w:r>
      <w:r>
        <w:rPr>
          <w:rFonts w:hint="eastAsia" w:ascii="仿宋" w:hAnsi="仿宋" w:eastAsia="仿宋" w:cs="仿宋"/>
          <w:sz w:val="30"/>
          <w:szCs w:val="30"/>
        </w:rPr>
        <w:t>、施工责任</w:t>
      </w:r>
    </w:p>
    <w:p w14:paraId="1496E27C">
      <w:pPr>
        <w:keepNext w:val="0"/>
        <w:keepLines w:val="0"/>
        <w:pageBreakBefore w:val="0"/>
        <w:widowControl w:val="0"/>
        <w:tabs>
          <w:tab w:val="left" w:pos="5205"/>
        </w:tabs>
        <w:kinsoku/>
        <w:wordWrap/>
        <w:overflowPunct/>
        <w:topLinePunct w:val="0"/>
        <w:autoSpaceDE/>
        <w:autoSpaceDN/>
        <w:bidi w:val="0"/>
        <w:adjustRightInd w:val="0"/>
        <w:snapToGrid w:val="0"/>
        <w:spacing w:line="520" w:lineRule="exact"/>
        <w:ind w:firstLine="585"/>
        <w:textAlignment w:val="auto"/>
        <w:rPr>
          <w:rFonts w:hint="eastAsia" w:ascii="仿宋" w:hAnsi="仿宋" w:eastAsia="仿宋" w:cs="仿宋"/>
          <w:sz w:val="30"/>
          <w:szCs w:val="30"/>
        </w:rPr>
      </w:pPr>
      <w:r>
        <w:rPr>
          <w:rFonts w:hint="eastAsia" w:ascii="仿宋" w:hAnsi="仿宋" w:eastAsia="仿宋" w:cs="仿宋"/>
          <w:sz w:val="30"/>
          <w:szCs w:val="30"/>
          <w:lang w:eastAsia="zh-CN"/>
        </w:rPr>
        <w:t>1.</w:t>
      </w:r>
      <w:r>
        <w:rPr>
          <w:rFonts w:hint="eastAsia" w:ascii="仿宋" w:hAnsi="仿宋" w:eastAsia="仿宋" w:cs="仿宋"/>
          <w:sz w:val="30"/>
          <w:szCs w:val="30"/>
        </w:rPr>
        <w:t>乙</w:t>
      </w:r>
      <w:r>
        <w:rPr>
          <w:rFonts w:hint="eastAsia" w:ascii="仿宋" w:hAnsi="仿宋" w:eastAsia="仿宋" w:cs="仿宋"/>
          <w:sz w:val="30"/>
          <w:szCs w:val="30"/>
          <w:lang w:eastAsia="zh-CN"/>
        </w:rPr>
        <w:t>方在</w:t>
      </w:r>
      <w:r>
        <w:rPr>
          <w:rFonts w:hint="eastAsia" w:ascii="仿宋" w:hAnsi="仿宋" w:eastAsia="仿宋" w:cs="仿宋"/>
          <w:sz w:val="30"/>
          <w:szCs w:val="30"/>
        </w:rPr>
        <w:t>施工中</w:t>
      </w:r>
      <w:r>
        <w:rPr>
          <w:rFonts w:hint="eastAsia" w:ascii="仿宋" w:hAnsi="仿宋" w:eastAsia="仿宋" w:cs="仿宋"/>
          <w:sz w:val="30"/>
          <w:szCs w:val="30"/>
          <w:lang w:eastAsia="zh-CN"/>
        </w:rPr>
        <w:t>自行解决相关需求</w:t>
      </w:r>
      <w:r>
        <w:rPr>
          <w:rFonts w:hint="eastAsia" w:ascii="仿宋" w:hAnsi="仿宋" w:eastAsia="仿宋" w:cs="仿宋"/>
          <w:sz w:val="30"/>
          <w:szCs w:val="30"/>
        </w:rPr>
        <w:t>，乙方按</w:t>
      </w:r>
      <w:r>
        <w:rPr>
          <w:rFonts w:hint="eastAsia" w:ascii="仿宋" w:hAnsi="仿宋" w:eastAsia="仿宋" w:cs="仿宋"/>
          <w:sz w:val="30"/>
          <w:szCs w:val="30"/>
          <w:lang w:eastAsia="zh-CN"/>
        </w:rPr>
        <w:t>甲方指定的工程量进行施工</w:t>
      </w:r>
      <w:r>
        <w:rPr>
          <w:rFonts w:hint="eastAsia" w:ascii="仿宋" w:hAnsi="仿宋" w:eastAsia="仿宋" w:cs="仿宋"/>
          <w:sz w:val="30"/>
          <w:szCs w:val="30"/>
        </w:rPr>
        <w:t>。</w:t>
      </w:r>
    </w:p>
    <w:p w14:paraId="46805BE9">
      <w:pPr>
        <w:keepNext w:val="0"/>
        <w:keepLines w:val="0"/>
        <w:pageBreakBefore w:val="0"/>
        <w:widowControl w:val="0"/>
        <w:tabs>
          <w:tab w:val="left" w:pos="5205"/>
        </w:tabs>
        <w:kinsoku/>
        <w:wordWrap/>
        <w:overflowPunct/>
        <w:topLinePunct w:val="0"/>
        <w:autoSpaceDE/>
        <w:autoSpaceDN/>
        <w:bidi w:val="0"/>
        <w:adjustRightInd w:val="0"/>
        <w:snapToGrid w:val="0"/>
        <w:spacing w:line="520" w:lineRule="exact"/>
        <w:ind w:firstLine="585"/>
        <w:textAlignment w:val="auto"/>
        <w:rPr>
          <w:rFonts w:hint="eastAsia" w:ascii="仿宋" w:hAnsi="仿宋" w:eastAsia="仿宋" w:cs="仿宋"/>
          <w:sz w:val="30"/>
          <w:szCs w:val="30"/>
        </w:rPr>
      </w:pPr>
      <w:r>
        <w:rPr>
          <w:rFonts w:hint="eastAsia" w:ascii="仿宋" w:hAnsi="仿宋" w:eastAsia="仿宋" w:cs="仿宋"/>
          <w:sz w:val="30"/>
          <w:szCs w:val="30"/>
          <w:lang w:eastAsia="zh-CN"/>
        </w:rPr>
        <w:t>2.</w:t>
      </w:r>
      <w:r>
        <w:rPr>
          <w:rFonts w:hint="eastAsia" w:ascii="仿宋" w:hAnsi="仿宋" w:eastAsia="仿宋" w:cs="仿宋"/>
          <w:sz w:val="30"/>
          <w:szCs w:val="30"/>
        </w:rPr>
        <w:t>乙方按本合同要求组织施工，保质、保量、按期完成本合同规定之内容，并听从甲方指派的施工人员安排。</w:t>
      </w:r>
    </w:p>
    <w:p w14:paraId="40B77985">
      <w:pPr>
        <w:keepNext w:val="0"/>
        <w:keepLines w:val="0"/>
        <w:pageBreakBefore w:val="0"/>
        <w:widowControl w:val="0"/>
        <w:tabs>
          <w:tab w:val="left" w:pos="5205"/>
        </w:tabs>
        <w:kinsoku/>
        <w:wordWrap/>
        <w:overflowPunct/>
        <w:topLinePunct w:val="0"/>
        <w:autoSpaceDE/>
        <w:autoSpaceDN/>
        <w:bidi w:val="0"/>
        <w:adjustRightInd w:val="0"/>
        <w:snapToGrid w:val="0"/>
        <w:spacing w:line="520" w:lineRule="exact"/>
        <w:ind w:firstLine="585"/>
        <w:textAlignment w:val="auto"/>
        <w:rPr>
          <w:rFonts w:hint="eastAsia" w:ascii="仿宋" w:hAnsi="仿宋" w:eastAsia="仿宋" w:cs="仿宋"/>
          <w:sz w:val="30"/>
          <w:szCs w:val="30"/>
        </w:rPr>
      </w:pPr>
      <w:r>
        <w:rPr>
          <w:rFonts w:hint="eastAsia" w:ascii="仿宋" w:hAnsi="仿宋" w:eastAsia="仿宋" w:cs="仿宋"/>
          <w:sz w:val="30"/>
          <w:szCs w:val="30"/>
          <w:lang w:eastAsia="zh-CN"/>
        </w:rPr>
        <w:t>3.</w:t>
      </w:r>
      <w:r>
        <w:rPr>
          <w:rFonts w:hint="eastAsia" w:ascii="仿宋" w:hAnsi="仿宋" w:eastAsia="仿宋" w:cs="仿宋"/>
          <w:sz w:val="30"/>
          <w:szCs w:val="30"/>
        </w:rPr>
        <w:t>乙方严格按照</w:t>
      </w:r>
      <w:r>
        <w:rPr>
          <w:rFonts w:hint="eastAsia" w:ascii="仿宋" w:hAnsi="仿宋" w:eastAsia="仿宋" w:cs="仿宋"/>
          <w:sz w:val="30"/>
          <w:szCs w:val="30"/>
          <w:lang w:eastAsia="zh-CN"/>
        </w:rPr>
        <w:t>工程的设计及</w:t>
      </w:r>
      <w:r>
        <w:rPr>
          <w:rFonts w:hint="eastAsia" w:ascii="仿宋" w:hAnsi="仿宋" w:eastAsia="仿宋" w:cs="仿宋"/>
          <w:sz w:val="30"/>
          <w:szCs w:val="30"/>
        </w:rPr>
        <w:t>甲方确认的施工</w:t>
      </w:r>
      <w:r>
        <w:rPr>
          <w:rFonts w:hint="eastAsia" w:ascii="仿宋" w:hAnsi="仿宋" w:eastAsia="仿宋" w:cs="仿宋"/>
          <w:sz w:val="30"/>
          <w:szCs w:val="30"/>
          <w:lang w:eastAsia="zh-CN"/>
        </w:rPr>
        <w:t>要求</w:t>
      </w:r>
      <w:r>
        <w:rPr>
          <w:rFonts w:hint="eastAsia" w:ascii="仿宋" w:hAnsi="仿宋" w:eastAsia="仿宋" w:cs="仿宋"/>
          <w:sz w:val="30"/>
          <w:szCs w:val="30"/>
        </w:rPr>
        <w:t>以及质量标准要求进行施工，做好各项质量检查记录。严格执行施工规范、安全操作规程、防火安全规定、环境保护规定，确保工程达到合同约定及甲方要求。</w:t>
      </w:r>
    </w:p>
    <w:p w14:paraId="61A96C1F">
      <w:pPr>
        <w:keepNext w:val="0"/>
        <w:keepLines w:val="0"/>
        <w:pageBreakBefore w:val="0"/>
        <w:widowControl w:val="0"/>
        <w:tabs>
          <w:tab w:val="left" w:pos="5205"/>
        </w:tabs>
        <w:kinsoku/>
        <w:wordWrap/>
        <w:overflowPunct/>
        <w:topLinePunct w:val="0"/>
        <w:autoSpaceDE/>
        <w:autoSpaceDN/>
        <w:bidi w:val="0"/>
        <w:adjustRightInd w:val="0"/>
        <w:snapToGrid w:val="0"/>
        <w:spacing w:line="520" w:lineRule="exact"/>
        <w:ind w:firstLine="585"/>
        <w:textAlignment w:val="auto"/>
        <w:rPr>
          <w:rFonts w:hint="eastAsia" w:ascii="仿宋" w:hAnsi="仿宋" w:eastAsia="仿宋" w:cs="仿宋"/>
          <w:sz w:val="30"/>
          <w:szCs w:val="30"/>
        </w:rPr>
      </w:pPr>
      <w:r>
        <w:rPr>
          <w:rFonts w:hint="eastAsia" w:ascii="仿宋" w:hAnsi="仿宋" w:eastAsia="仿宋" w:cs="仿宋"/>
          <w:sz w:val="30"/>
          <w:szCs w:val="30"/>
          <w:lang w:eastAsia="zh-CN"/>
        </w:rPr>
        <w:t>七</w:t>
      </w:r>
      <w:r>
        <w:rPr>
          <w:rFonts w:hint="eastAsia" w:ascii="仿宋" w:hAnsi="仿宋" w:eastAsia="仿宋" w:cs="仿宋"/>
          <w:sz w:val="30"/>
          <w:szCs w:val="30"/>
        </w:rPr>
        <w:t>、本协议未尽事宜，由双方协商解决。</w:t>
      </w:r>
    </w:p>
    <w:p w14:paraId="7FA8CA48">
      <w:pPr>
        <w:keepNext w:val="0"/>
        <w:keepLines w:val="0"/>
        <w:pageBreakBefore w:val="0"/>
        <w:widowControl w:val="0"/>
        <w:tabs>
          <w:tab w:val="left" w:pos="5205"/>
        </w:tabs>
        <w:kinsoku/>
        <w:wordWrap/>
        <w:overflowPunct/>
        <w:topLinePunct w:val="0"/>
        <w:autoSpaceDE/>
        <w:autoSpaceDN/>
        <w:bidi w:val="0"/>
        <w:adjustRightInd w:val="0"/>
        <w:snapToGrid w:val="0"/>
        <w:spacing w:line="520" w:lineRule="exact"/>
        <w:ind w:firstLine="585"/>
        <w:textAlignment w:val="auto"/>
        <w:rPr>
          <w:rFonts w:hint="eastAsia" w:ascii="仿宋" w:hAnsi="仿宋" w:eastAsia="仿宋" w:cs="仿宋"/>
          <w:sz w:val="30"/>
          <w:szCs w:val="30"/>
        </w:rPr>
      </w:pPr>
      <w:r>
        <w:rPr>
          <w:rFonts w:hint="eastAsia" w:ascii="仿宋" w:hAnsi="仿宋" w:eastAsia="仿宋" w:cs="仿宋"/>
          <w:sz w:val="30"/>
          <w:szCs w:val="30"/>
          <w:lang w:eastAsia="zh-CN"/>
        </w:rPr>
        <w:t>八</w:t>
      </w:r>
      <w:r>
        <w:rPr>
          <w:rFonts w:hint="eastAsia" w:ascii="仿宋" w:hAnsi="仿宋" w:eastAsia="仿宋" w:cs="仿宋"/>
          <w:sz w:val="30"/>
          <w:szCs w:val="30"/>
        </w:rPr>
        <w:t>、本协议一式叁份，双方各执一份，留存一份。</w:t>
      </w:r>
    </w:p>
    <w:p w14:paraId="45E35B31">
      <w:pPr>
        <w:keepNext w:val="0"/>
        <w:keepLines w:val="0"/>
        <w:pageBreakBefore w:val="0"/>
        <w:widowControl w:val="0"/>
        <w:tabs>
          <w:tab w:val="left" w:pos="5205"/>
        </w:tabs>
        <w:kinsoku/>
        <w:wordWrap/>
        <w:overflowPunct/>
        <w:topLinePunct w:val="0"/>
        <w:autoSpaceDE/>
        <w:autoSpaceDN/>
        <w:bidi w:val="0"/>
        <w:adjustRightInd w:val="0"/>
        <w:snapToGrid w:val="0"/>
        <w:spacing w:line="520" w:lineRule="exact"/>
        <w:textAlignment w:val="auto"/>
        <w:rPr>
          <w:rFonts w:hint="eastAsia" w:ascii="仿宋" w:hAnsi="仿宋" w:eastAsia="仿宋" w:cs="仿宋"/>
          <w:sz w:val="30"/>
          <w:szCs w:val="30"/>
        </w:rPr>
      </w:pPr>
    </w:p>
    <w:p w14:paraId="5A18FAB4">
      <w:pPr>
        <w:keepNext w:val="0"/>
        <w:keepLines w:val="0"/>
        <w:pageBreakBefore w:val="0"/>
        <w:widowControl w:val="0"/>
        <w:tabs>
          <w:tab w:val="left" w:pos="5205"/>
        </w:tabs>
        <w:kinsoku/>
        <w:wordWrap/>
        <w:overflowPunct/>
        <w:topLinePunct w:val="0"/>
        <w:autoSpaceDE/>
        <w:autoSpaceDN/>
        <w:bidi w:val="0"/>
        <w:adjustRightInd w:val="0"/>
        <w:snapToGrid w:val="0"/>
        <w:spacing w:line="52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rPr>
        <w:t>甲      方：</w:t>
      </w:r>
      <w:r>
        <w:rPr>
          <w:rFonts w:hint="eastAsia" w:ascii="仿宋" w:hAnsi="仿宋" w:eastAsia="仿宋" w:cs="仿宋"/>
          <w:sz w:val="30"/>
          <w:szCs w:val="30"/>
          <w:lang w:eastAsia="zh-CN"/>
        </w:rPr>
        <w:t>（盖章）</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乙      方：</w:t>
      </w:r>
      <w:r>
        <w:rPr>
          <w:rFonts w:hint="eastAsia" w:ascii="仿宋" w:hAnsi="仿宋" w:eastAsia="仿宋" w:cs="仿宋"/>
          <w:sz w:val="30"/>
          <w:szCs w:val="30"/>
          <w:lang w:eastAsia="zh-CN"/>
        </w:rPr>
        <w:t>（盖章）</w:t>
      </w:r>
    </w:p>
    <w:p w14:paraId="501BEB99">
      <w:pPr>
        <w:keepNext w:val="0"/>
        <w:keepLines w:val="0"/>
        <w:pageBreakBefore w:val="0"/>
        <w:widowControl w:val="0"/>
        <w:tabs>
          <w:tab w:val="left" w:pos="5205"/>
        </w:tabs>
        <w:kinsoku/>
        <w:wordWrap/>
        <w:overflowPunct/>
        <w:topLinePunct w:val="0"/>
        <w:autoSpaceDE/>
        <w:autoSpaceDN/>
        <w:bidi w:val="0"/>
        <w:adjustRightInd w:val="0"/>
        <w:snapToGrid w:val="0"/>
        <w:spacing w:line="520" w:lineRule="exact"/>
        <w:textAlignment w:val="auto"/>
        <w:rPr>
          <w:rFonts w:hint="eastAsia" w:ascii="仿宋" w:hAnsi="仿宋" w:eastAsia="仿宋" w:cs="仿宋"/>
          <w:sz w:val="30"/>
          <w:szCs w:val="30"/>
        </w:rPr>
      </w:pPr>
      <w:r>
        <w:rPr>
          <w:rFonts w:hint="eastAsia" w:ascii="仿宋" w:hAnsi="仿宋" w:eastAsia="仿宋" w:cs="仿宋"/>
          <w:sz w:val="30"/>
          <w:szCs w:val="30"/>
        </w:rPr>
        <w:t>法人或代</w:t>
      </w:r>
      <w:r>
        <w:rPr>
          <w:rFonts w:hint="eastAsia" w:ascii="仿宋" w:hAnsi="仿宋" w:eastAsia="仿宋" w:cs="仿宋"/>
          <w:sz w:val="30"/>
          <w:szCs w:val="30"/>
          <w:lang w:eastAsia="zh-CN"/>
        </w:rPr>
        <w:t>理人（签字）</w:t>
      </w:r>
      <w:r>
        <w:rPr>
          <w:rFonts w:hint="eastAsia" w:ascii="仿宋" w:hAnsi="仿宋" w:eastAsia="仿宋" w:cs="仿宋"/>
          <w:sz w:val="30"/>
          <w:szCs w:val="30"/>
        </w:rPr>
        <w:t xml:space="preserve">：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lang w:eastAsia="zh-CN"/>
        </w:rPr>
        <w:t>法人或代理人：（签字）</w:t>
      </w:r>
    </w:p>
    <w:p w14:paraId="5D286D8A">
      <w:pPr>
        <w:keepNext w:val="0"/>
        <w:keepLines w:val="0"/>
        <w:pageBreakBefore w:val="0"/>
        <w:widowControl w:val="0"/>
        <w:tabs>
          <w:tab w:val="left" w:pos="5205"/>
        </w:tabs>
        <w:kinsoku/>
        <w:wordWrap/>
        <w:overflowPunct/>
        <w:topLinePunct w:val="0"/>
        <w:autoSpaceDE/>
        <w:autoSpaceDN/>
        <w:bidi w:val="0"/>
        <w:adjustRightInd w:val="0"/>
        <w:snapToGrid w:val="0"/>
        <w:spacing w:line="520" w:lineRule="exact"/>
        <w:jc w:val="right"/>
        <w:textAlignment w:val="auto"/>
        <w:rPr>
          <w:rFonts w:hint="eastAsia" w:ascii="仿宋" w:hAnsi="仿宋" w:eastAsia="仿宋" w:cs="仿宋"/>
          <w:sz w:val="30"/>
          <w:szCs w:val="30"/>
        </w:rPr>
      </w:pPr>
      <w:r>
        <w:rPr>
          <w:rFonts w:hint="eastAsia" w:ascii="仿宋" w:hAnsi="仿宋" w:eastAsia="仿宋" w:cs="仿宋"/>
          <w:sz w:val="30"/>
          <w:szCs w:val="30"/>
        </w:rPr>
        <w:t>年</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月</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日</w:t>
      </w:r>
    </w:p>
    <w:p w14:paraId="7236F1CF">
      <w:pPr>
        <w:numPr>
          <w:ilvl w:val="0"/>
          <w:numId w:val="0"/>
        </w:numPr>
        <w:ind w:firstLine="600" w:firstLineChars="200"/>
        <w:rPr>
          <w:rFonts w:hint="eastAsia" w:ascii="黑体" w:hAnsi="黑体" w:eastAsia="黑体" w:cs="黑体"/>
          <w:b w:val="0"/>
          <w:bCs w:val="0"/>
          <w:sz w:val="30"/>
          <w:szCs w:val="30"/>
          <w:lang w:val="en-US" w:eastAsia="zh-CN"/>
        </w:rPr>
      </w:pPr>
      <w:r>
        <w:rPr>
          <w:rFonts w:hint="eastAsia" w:ascii="黑体" w:hAnsi="黑体" w:eastAsia="黑体" w:cs="黑体"/>
          <w:b w:val="0"/>
          <w:bCs w:val="0"/>
          <w:sz w:val="30"/>
          <w:szCs w:val="30"/>
          <w:lang w:val="en-US" w:eastAsia="zh-CN"/>
        </w:rPr>
        <w:t>五、履约验收标准和方法</w:t>
      </w:r>
    </w:p>
    <w:p w14:paraId="136B6D96">
      <w:pPr>
        <w:numPr>
          <w:ilvl w:val="0"/>
          <w:numId w:val="0"/>
        </w:num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1.履约验收计划时间：2026年12月5日</w:t>
      </w:r>
    </w:p>
    <w:p w14:paraId="1D9718F3">
      <w:pPr>
        <w:numPr>
          <w:ilvl w:val="0"/>
          <w:numId w:val="0"/>
        </w:num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2.履约验收主体及内容：</w:t>
      </w:r>
    </w:p>
    <w:p w14:paraId="3C837FED">
      <w:pPr>
        <w:numPr>
          <w:ilvl w:val="0"/>
          <w:numId w:val="0"/>
        </w:num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验收主体：大昌汗镇人民政府；</w:t>
      </w:r>
    </w:p>
    <w:p w14:paraId="0A8F7E8D">
      <w:pPr>
        <w:numPr>
          <w:ilvl w:val="0"/>
          <w:numId w:val="0"/>
        </w:numPr>
        <w:ind w:firstLine="600" w:firstLineChars="200"/>
        <w:rPr>
          <w:rFonts w:hint="eastAsia" w:ascii="仿宋" w:hAnsi="仿宋" w:eastAsia="仿宋" w:cs="仿宋"/>
          <w:b w:val="0"/>
          <w:bCs w:val="0"/>
          <w:sz w:val="30"/>
          <w:szCs w:val="30"/>
          <w:lang w:val="en-US" w:eastAsia="zh-CN"/>
        </w:rPr>
      </w:pPr>
      <w:r>
        <w:rPr>
          <w:rFonts w:hint="eastAsia" w:ascii="仿宋" w:hAnsi="仿宋" w:eastAsia="仿宋" w:cs="仿宋"/>
          <w:sz w:val="30"/>
          <w:szCs w:val="30"/>
          <w:lang w:val="en-US" w:eastAsia="zh-CN"/>
        </w:rPr>
        <w:t>验收内容：对建设内容</w:t>
      </w:r>
      <w:r>
        <w:rPr>
          <w:rFonts w:hint="eastAsia" w:ascii="仿宋" w:hAnsi="仿宋" w:eastAsia="仿宋" w:cs="仿宋"/>
          <w:b w:val="0"/>
          <w:bCs w:val="0"/>
          <w:sz w:val="32"/>
          <w:szCs w:val="32"/>
          <w:lang w:val="en-US" w:eastAsia="zh-CN"/>
        </w:rPr>
        <w:t>埋石混凝土、土石方量</w:t>
      </w:r>
      <w:r>
        <w:rPr>
          <w:rFonts w:hint="eastAsia" w:ascii="仿宋" w:hAnsi="仿宋" w:eastAsia="仿宋" w:cs="仿宋"/>
          <w:b w:val="0"/>
          <w:bCs w:val="0"/>
          <w:sz w:val="30"/>
          <w:szCs w:val="30"/>
          <w:lang w:val="en-US" w:eastAsia="zh-CN"/>
        </w:rPr>
        <w:t>等建设实际发生量和质量情况进行验收。</w:t>
      </w:r>
    </w:p>
    <w:p w14:paraId="4691EBC5">
      <w:pPr>
        <w:numPr>
          <w:ilvl w:val="0"/>
          <w:numId w:val="0"/>
        </w:num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3.</w:t>
      </w:r>
      <w:bookmarkStart w:id="0" w:name="_GoBack"/>
      <w:bookmarkEnd w:id="0"/>
      <w:r>
        <w:rPr>
          <w:rFonts w:hint="eastAsia" w:ascii="仿宋" w:hAnsi="仿宋" w:eastAsia="仿宋" w:cs="仿宋"/>
          <w:sz w:val="30"/>
          <w:szCs w:val="30"/>
          <w:lang w:val="en-US" w:eastAsia="zh-CN"/>
        </w:rPr>
        <w:t>履约验收标准：达成国家现行质量验收规范合格标准，确保工程质量符合标准。（1.按照指定项目实施建设；2.垃圾压缩站按照设计建设，满足规范要求；3、污水池、室外电气工程、混凝土硬化等符合施工要求；4、符合设计要求，且现场无残留建筑垃圾。）</w:t>
      </w:r>
    </w:p>
    <w:p w14:paraId="4F1E4396">
      <w:pPr>
        <w:numPr>
          <w:ilvl w:val="0"/>
          <w:numId w:val="0"/>
        </w:num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4.验收方式：由采购单位工程项目验收组人员和有关专业人员按相关的国家标准、质量标准和采购文件所列的各项要求进行验收。</w:t>
      </w:r>
    </w:p>
    <w:p w14:paraId="5B47B8A4">
      <w:pPr>
        <w:numPr>
          <w:ilvl w:val="0"/>
          <w:numId w:val="0"/>
        </w:numPr>
        <w:ind w:firstLine="600" w:firstLineChars="200"/>
        <w:rPr>
          <w:rFonts w:hint="eastAsia" w:ascii="黑体" w:hAnsi="黑体" w:eastAsia="黑体" w:cs="黑体"/>
          <w:b w:val="0"/>
          <w:bCs w:val="0"/>
          <w:sz w:val="30"/>
          <w:szCs w:val="30"/>
          <w:lang w:val="en-US" w:eastAsia="zh-CN"/>
        </w:rPr>
      </w:pPr>
      <w:r>
        <w:rPr>
          <w:rFonts w:hint="eastAsia" w:ascii="黑体" w:hAnsi="黑体" w:eastAsia="黑体" w:cs="黑体"/>
          <w:b w:val="0"/>
          <w:bCs w:val="0"/>
          <w:sz w:val="30"/>
          <w:szCs w:val="30"/>
          <w:lang w:val="en-US" w:eastAsia="zh-CN"/>
        </w:rPr>
        <w:t>六、对供应商的要求</w:t>
      </w:r>
    </w:p>
    <w:p w14:paraId="5E488567">
      <w:pPr>
        <w:tabs>
          <w:tab w:val="left" w:pos="756"/>
        </w:tabs>
        <w:bidi w:val="0"/>
        <w:ind w:firstLine="900" w:firstLineChars="300"/>
        <w:jc w:val="left"/>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1.在中华人民共和国境内注册的，具有独立法人资格的供应商；</w:t>
      </w:r>
    </w:p>
    <w:p w14:paraId="59E324F9">
      <w:pPr>
        <w:tabs>
          <w:tab w:val="left" w:pos="756"/>
        </w:tabs>
        <w:bidi w:val="0"/>
        <w:ind w:firstLine="900" w:firstLineChars="300"/>
        <w:jc w:val="left"/>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2.具有良好的商业信誉和健全的财务会计制度；</w:t>
      </w:r>
    </w:p>
    <w:p w14:paraId="09BFB42D">
      <w:pPr>
        <w:tabs>
          <w:tab w:val="left" w:pos="756"/>
        </w:tabs>
        <w:bidi w:val="0"/>
        <w:ind w:firstLine="900" w:firstLineChars="300"/>
        <w:jc w:val="left"/>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3.具有履行合同所必需的设备和专业技术能力；</w:t>
      </w:r>
    </w:p>
    <w:p w14:paraId="50CE1816">
      <w:pPr>
        <w:tabs>
          <w:tab w:val="left" w:pos="756"/>
        </w:tabs>
        <w:bidi w:val="0"/>
        <w:ind w:firstLine="900" w:firstLineChars="300"/>
        <w:jc w:val="left"/>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4.有依法缴纳税收和社会保障资金的良好记录；</w:t>
      </w:r>
    </w:p>
    <w:p w14:paraId="0F3C4D83">
      <w:pPr>
        <w:numPr>
          <w:ilvl w:val="0"/>
          <w:numId w:val="0"/>
        </w:numPr>
        <w:ind w:leftChars="0" w:firstLine="900" w:firstLineChars="300"/>
        <w:rPr>
          <w:rFonts w:hint="eastAsia" w:ascii="仿宋" w:hAnsi="仿宋" w:eastAsia="仿宋" w:cs="仿宋"/>
          <w:sz w:val="30"/>
          <w:szCs w:val="30"/>
          <w:lang w:val="en-US" w:eastAsia="zh-CN"/>
        </w:rPr>
      </w:pPr>
      <w:r>
        <w:rPr>
          <w:rFonts w:hint="eastAsia" w:ascii="仿宋" w:hAnsi="仿宋" w:eastAsia="仿宋" w:cs="仿宋"/>
          <w:kern w:val="2"/>
          <w:sz w:val="30"/>
          <w:szCs w:val="30"/>
          <w:lang w:val="en-US" w:eastAsia="zh-CN" w:bidi="ar-SA"/>
        </w:rPr>
        <w:t>5.参加本项政府采购活动前三年内，在经营活动中没有重大违法记录。</w:t>
      </w:r>
    </w:p>
    <w:p w14:paraId="451189E9">
      <w:pPr>
        <w:numPr>
          <w:ilvl w:val="0"/>
          <w:numId w:val="0"/>
        </w:numPr>
        <w:spacing w:line="520" w:lineRule="exact"/>
        <w:ind w:firstLine="600" w:firstLineChars="200"/>
        <w:rPr>
          <w:rFonts w:hint="eastAsia" w:ascii="黑体" w:hAnsi="黑体" w:eastAsia="黑体" w:cs="黑体"/>
          <w:b w:val="0"/>
          <w:bCs w:val="0"/>
          <w:sz w:val="30"/>
          <w:szCs w:val="30"/>
          <w:lang w:val="en-US" w:eastAsia="zh-CN"/>
        </w:rPr>
      </w:pPr>
      <w:r>
        <w:rPr>
          <w:rFonts w:hint="eastAsia" w:ascii="黑体" w:hAnsi="黑体" w:eastAsia="黑体" w:cs="黑体"/>
          <w:b w:val="0"/>
          <w:bCs w:val="0"/>
          <w:sz w:val="30"/>
          <w:szCs w:val="30"/>
          <w:lang w:val="en-US" w:eastAsia="zh-CN"/>
        </w:rPr>
        <w:t>七、采购单位、采购单位地址、项目联系人及联系电话</w:t>
      </w:r>
    </w:p>
    <w:p w14:paraId="02F3A518">
      <w:pPr>
        <w:numPr>
          <w:ilvl w:val="0"/>
          <w:numId w:val="0"/>
        </w:numPr>
        <w:spacing w:line="520" w:lineRule="exact"/>
        <w:ind w:firstLine="900" w:firstLineChars="3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1.采购单位：府谷县大昌汗镇人民政府</w:t>
      </w:r>
    </w:p>
    <w:p w14:paraId="0CBB20EF">
      <w:pPr>
        <w:numPr>
          <w:ilvl w:val="0"/>
          <w:numId w:val="0"/>
        </w:numPr>
        <w:spacing w:line="520" w:lineRule="exact"/>
        <w:ind w:firstLine="900" w:firstLineChars="3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2.采购单位地址：府谷县大昌汗镇富昌路</w:t>
      </w:r>
    </w:p>
    <w:p w14:paraId="1F49413E">
      <w:pPr>
        <w:numPr>
          <w:ilvl w:val="0"/>
          <w:numId w:val="0"/>
        </w:numPr>
        <w:spacing w:line="520" w:lineRule="exact"/>
        <w:ind w:firstLine="900" w:firstLineChars="300"/>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3.项目联系人金鑫   联系电话：15991774807</w:t>
      </w:r>
    </w:p>
    <w:p w14:paraId="21738EB6">
      <w:pPr>
        <w:pStyle w:val="8"/>
        <w:rPr>
          <w:rFonts w:hint="eastAsia"/>
          <w:lang w:val="en-US" w:eastAsia="zh-CN"/>
        </w:rPr>
      </w:pPr>
    </w:p>
    <w:p w14:paraId="3D2A0E1E">
      <w:pPr>
        <w:tabs>
          <w:tab w:val="left" w:pos="756"/>
        </w:tabs>
        <w:bidi w:val="0"/>
        <w:jc w:val="right"/>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府谷县大昌汗镇人民政府</w:t>
      </w:r>
    </w:p>
    <w:p w14:paraId="184EA801">
      <w:pPr>
        <w:tabs>
          <w:tab w:val="left" w:pos="756"/>
        </w:tabs>
        <w:bidi w:val="0"/>
        <w:jc w:val="right"/>
        <w:rPr>
          <w:rFonts w:hint="eastAsia" w:ascii="仿宋" w:hAnsi="仿宋" w:eastAsia="仿宋" w:cs="仿宋"/>
          <w:kern w:val="2"/>
          <w:sz w:val="30"/>
          <w:szCs w:val="30"/>
          <w:lang w:val="en-US" w:eastAsia="zh-CN" w:bidi="ar-SA"/>
        </w:rPr>
      </w:pPr>
      <w:r>
        <w:rPr>
          <w:rFonts w:hint="eastAsia" w:ascii="仿宋" w:hAnsi="仿宋" w:eastAsia="仿宋" w:cs="仿宋"/>
          <w:sz w:val="30"/>
          <w:szCs w:val="30"/>
          <w:lang w:val="en-US" w:eastAsia="zh-CN"/>
        </w:rPr>
        <w:t>2026年8月23日</w:t>
      </w:r>
    </w:p>
    <w:p w14:paraId="630A749B">
      <w:pPr>
        <w:rPr>
          <w:rFonts w:hint="eastAsia"/>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B9396F3-0778-49E0-AE6A-DFD729A475D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3189ED7B-0826-4C9E-B740-D52918D7EFC4}"/>
  </w:font>
  <w:font w:name="Cambria">
    <w:panose1 w:val="02040503050406030204"/>
    <w:charset w:val="00"/>
    <w:family w:val="roman"/>
    <w:pitch w:val="default"/>
    <w:sig w:usb0="E00006FF" w:usb1="420024FF" w:usb2="02000000" w:usb3="00000000" w:csb0="2000019F" w:csb1="00000000"/>
  </w:font>
  <w:font w:name="方正公文小标宋">
    <w:panose1 w:val="02000500000000000000"/>
    <w:charset w:val="86"/>
    <w:family w:val="auto"/>
    <w:pitch w:val="default"/>
    <w:sig w:usb0="A00002BF" w:usb1="38CF7CFA" w:usb2="00000016" w:usb3="00000000" w:csb0="00040001" w:csb1="00000000"/>
    <w:embedRegular r:id="rId3" w:fontKey="{3E4D6D3C-54A7-42CE-9E34-9A053A566ABF}"/>
  </w:font>
  <w:font w:name="仿宋">
    <w:panose1 w:val="02010609060101010101"/>
    <w:charset w:val="86"/>
    <w:family w:val="auto"/>
    <w:pitch w:val="default"/>
    <w:sig w:usb0="800002BF" w:usb1="38CF7CFA" w:usb2="00000016" w:usb3="00000000" w:csb0="00040001" w:csb1="00000000"/>
    <w:embedRegular r:id="rId4" w:fontKey="{9F2E3891-8050-4824-BD6D-643AA8B6617C}"/>
  </w:font>
  <w:font w:name="WPSEMBED1">
    <w:panose1 w:val="02000500000000000000"/>
    <w:charset w:val="86"/>
    <w:family w:val="auto"/>
    <w:pitch w:val="default"/>
    <w:sig w:usb0="A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5CB865"/>
    <w:multiLevelType w:val="singleLevel"/>
    <w:tmpl w:val="135CB865"/>
    <w:lvl w:ilvl="0" w:tentative="0">
      <w:start w:val="1"/>
      <w:numFmt w:val="chineseCounting"/>
      <w:suff w:val="nothing"/>
      <w:lvlText w:val="%1、"/>
      <w:lvlJc w:val="left"/>
      <w:rPr>
        <w:rFonts w:hint="eastAsia"/>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562D85"/>
    <w:rsid w:val="05C321A6"/>
    <w:rsid w:val="0B184ECD"/>
    <w:rsid w:val="14A64372"/>
    <w:rsid w:val="174B3D3F"/>
    <w:rsid w:val="1A562D85"/>
    <w:rsid w:val="1B662AAD"/>
    <w:rsid w:val="27FB0808"/>
    <w:rsid w:val="2B643A85"/>
    <w:rsid w:val="3B573B87"/>
    <w:rsid w:val="47DB5A09"/>
    <w:rsid w:val="47EB02A4"/>
    <w:rsid w:val="495B1E1C"/>
    <w:rsid w:val="49CB471A"/>
    <w:rsid w:val="4B9A777D"/>
    <w:rsid w:val="4CFE0E2C"/>
    <w:rsid w:val="4FC858A1"/>
    <w:rsid w:val="57EF10FB"/>
    <w:rsid w:val="5A5C0D28"/>
    <w:rsid w:val="661B6EAD"/>
    <w:rsid w:val="66D27874"/>
    <w:rsid w:val="6F1121D0"/>
    <w:rsid w:val="79470B9A"/>
    <w:rsid w:val="7B6261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qFormat/>
    <w:uiPriority w:val="9"/>
    <w:pPr>
      <w:keepNext/>
      <w:keepLines/>
      <w:spacing w:line="240" w:lineRule="auto"/>
      <w:outlineLvl w:val="1"/>
    </w:pPr>
    <w:rPr>
      <w:rFonts w:ascii="Cambria" w:hAnsi="Cambria" w:eastAsia="宋体" w:cs="Times New Roman"/>
      <w:b/>
      <w:bCs/>
      <w:sz w:val="32"/>
      <w:szCs w:val="32"/>
    </w:rPr>
  </w:style>
  <w:style w:type="paragraph" w:styleId="3">
    <w:name w:val="heading 4"/>
    <w:basedOn w:val="1"/>
    <w:next w:val="1"/>
    <w:qFormat/>
    <w:uiPriority w:val="0"/>
    <w:pPr>
      <w:keepNext/>
      <w:keepLines/>
      <w:spacing w:line="360" w:lineRule="auto"/>
      <w:outlineLvl w:val="3"/>
    </w:pPr>
    <w:rPr>
      <w:rFonts w:ascii="Arial" w:hAnsi="Arial"/>
      <w:b/>
      <w:bCs/>
      <w:szCs w:val="28"/>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5">
    <w:name w:val="Normal (Web)"/>
    <w:basedOn w:val="1"/>
    <w:qFormat/>
    <w:uiPriority w:val="99"/>
    <w:pPr>
      <w:widowControl/>
      <w:spacing w:before="100" w:beforeLines="0" w:beforeAutospacing="1" w:after="100" w:afterLines="0" w:afterAutospacing="1"/>
      <w:jc w:val="left"/>
    </w:pPr>
    <w:rPr>
      <w:rFonts w:ascii="宋体" w:hAnsi="宋体"/>
      <w:kern w:val="0"/>
      <w:sz w:val="24"/>
      <w:szCs w:val="24"/>
    </w:rPr>
  </w:style>
  <w:style w:type="paragraph" w:customStyle="1" w:styleId="8">
    <w:name w:val="正文缩进1"/>
    <w:basedOn w:val="1"/>
    <w:autoRedefine/>
    <w:qFormat/>
    <w:uiPriority w:val="0"/>
    <w:pPr>
      <w:ind w:firstLine="420" w:firstLineChars="200"/>
    </w:p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b71e7fd7-0851-4961-98e2-66103ddc6246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5F0BDFCB</paraID>
      <start>0</start>
      <end>2</end>
      <status>modified</status>
      <modifiedWord>1.</modifiedWord>
      <trackRevisions>false</trackRevisions>
    </reviewItem>
    <reviewItem>
      <errorID>39cff53f-3ba8-4828-9ddf-e0495a79ec65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79408402</paraID>
      <start>0</start>
      <end>2</end>
      <status>modified</status>
      <modifiedWord>2.</modifiedWord>
      <trackRevisions>false</trackRevisions>
    </reviewItem>
    <reviewItem>
      <errorID>e33cc627-0b7a-4287-b608-c248d79202a1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23DB2F3C</paraID>
      <start>0</start>
      <end>2</end>
      <status>modified</status>
      <modifiedWord>3.</modifiedWord>
      <trackRevisions>false</trackRevisions>
    </reviewItem>
    <reviewItem>
      <errorID>873279e9-f481-4bdd-8d83-3115fa3827e0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6976A694</paraID>
      <start>0</start>
      <end>2</end>
      <status>modified</status>
      <modifiedWord>2.</modifiedWord>
      <trackRevisions>false</trackRevisions>
    </reviewItem>
    <reviewItem>
      <errorID>7bd9029b-3d41-4dae-8323-c28e6a10a20e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78860B6A</paraID>
      <start>0</start>
      <end>2</end>
      <status>modified</status>
      <modifiedWord>3.</modifiedWord>
      <trackRevisions>false</trackRevisions>
    </reviewItem>
    <reviewItem>
      <errorID>e267f07c-eb6a-4ed2-9516-b9dc8a5e069a</errorID>
      <errorWord>法律、法规</errorWord>
      <group>L1_Word</group>
      <groupName>字词问题</groupName>
      <ability>L2_Typo</ability>
      <abilityName>字词错误</abilityName>
      <candidateList>
        <item>法律法规</item>
      </candidateList>
      <explain/>
      <paraID>3B812D0F</paraID>
      <start>30</start>
      <end>34</end>
      <status>modified</status>
      <modifiedWord>法律法规</modifiedWord>
      <trackRevisions>false</trackRevisions>
    </reviewItem>
    <reviewItem>
      <errorID>ac6942b9-65ec-47c4-a878-461925de6f75</errorID>
      <errorWord>超</errorWord>
      <group>L1_Word</group>
      <groupName>字词问题</groupName>
      <ability>L2_Typo</ability>
      <abilityName>字词错误</abilityName>
      <candidateList>
        <item>超过</item>
      </candidateList>
      <explain/>
      <paraID>34890D35</paraID>
      <start>25</start>
      <end>27</end>
      <status>modified</status>
      <modifiedWord>超过</modifiedWord>
      <trackRevisions>false</trackRevisions>
    </reviewItem>
    <reviewItem>
      <errorID>b0c531cc-1b74-489f-ab08-d6b0d2a57758</errorID>
      <errorWord>有</errorWord>
      <group>L1_Word</group>
      <groupName>字词问题</groupName>
      <ability>L2_Typo</ability>
      <abilityName>字词错误</abilityName>
      <candidateList>
        <item>由</item>
      </candidateList>
      <explain>存在发音相同字词的误用。</explain>
      <paraID>2D7A5525</paraID>
      <start>16</start>
      <end>17</end>
      <status>modified</status>
      <modifiedWord>由</modifiedWord>
      <trackRevisions>false</trackRevisions>
    </reviewItem>
    <reviewItem>
      <errorID>ed2f8f69-4d3e-4209-a7df-ce7d1e444ce3</errorID>
      <errorWord>肆份</errorWord>
      <group>L1_Word</group>
      <groupName>字词问题</groupName>
      <ability>L2_Typo</ability>
      <abilityName>字词错误</abilityName>
      <candidateList>
        <item>四份</item>
      </candidateList>
      <explain>存在发音相同字词的误用。</explain>
      <paraID> BEE8EC4</paraID>
      <start>7</start>
      <end>9</end>
      <status>modified</status>
      <modifiedWord>四份</modifiedWord>
      <trackRevisions>false</trackRevisions>
    </reviewItem>
    <reviewItem>
      <errorID>41621d70-a207-4c61-815a-b5d097364da4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334DA2A1</paraID>
      <start>0</start>
      <end>2</end>
      <status>modified</status>
      <modifiedWord>1.</modifiedWord>
      <trackRevisions>false</trackRevisions>
    </reviewItem>
    <reviewItem>
      <errorID>e2fff707-ae3e-4857-8e3d-24e47290aebd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1AC83F7B</paraID>
      <start>0</start>
      <end>2</end>
      <status>modified</status>
      <modifiedWord>2.</modifiedWord>
      <trackRevisions>false</trackRevisions>
    </reviewItem>
    <reviewItem>
      <errorID>8bef1654-376c-49bc-868d-76c44d0196b9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50C0C9C8</paraID>
      <start>0</start>
      <end>2</end>
      <status>modified</status>
      <modifiedWord>3.</modifiedWord>
      <trackRevisions>false</trackRevisions>
    </reviewItem>
    <reviewItem>
      <errorID>6b960ef8-6855-498b-b90a-ded90502e7a6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4F49DF61</paraID>
      <start>0</start>
      <end>2</end>
      <status>modified</status>
      <modifiedWord>1.</modifiedWord>
      <trackRevisions>false</trackRevisions>
    </reviewItem>
    <reviewItem>
      <errorID>22df28cd-d45e-4665-801c-33609afd1ff0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184AFA1C</paraID>
      <start>0</start>
      <end>2</end>
      <status>modified</status>
      <modifiedWord>2.</modifiedWord>
      <trackRevisions>false</trackRevisions>
    </reviewItem>
    <reviewItem>
      <errorID>ddda4638-8402-4fde-8896-95b5af2a5331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366D7379</paraID>
      <start>0</start>
      <end>2</end>
      <status>modified</status>
      <modifiedWord>3.</modifiedWord>
      <trackRevisions>false</trackRevisions>
    </reviewItem>
    <reviewItem>
      <errorID>36f46e10-412e-41fd-81f6-b1c86d36a175</errorID>
      <errorWord>所必须的</errorWord>
      <group>L1_Word</group>
      <groupName>字词问题</groupName>
      <ability>L2_Typo</ability>
      <abilityName>字词错误</abilityName>
      <candidateList>
        <item>所必需的</item>
      </candidateList>
      <explain/>
      <paraID>366D7379</paraID>
      <start>8</start>
      <end>12</end>
      <status>modified</status>
      <modifiedWord>所必需的</modifiedWord>
      <trackRevisions>false</trackRevisions>
    </reviewItem>
    <reviewItem>
      <errorID>f2340813-530d-4345-b073-94d2dc340ec1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3D0041C6</paraID>
      <start>0</start>
      <end>2</end>
      <status>modified</status>
      <modifiedWord>4.</modifiedWord>
      <trackRevisions>false</trackRevisions>
    </reviewItem>
    <reviewItem>
      <errorID>f3b4fa84-8acb-4481-985e-9dfcfe20886e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72CE1462</paraID>
      <start>0</start>
      <end>2</end>
      <status>modified</status>
      <modifiedWord>5.</modifiedWord>
      <trackRevisions>false</trackRevisions>
    </reviewItem>
    <reviewItem>
      <errorID>cb9e6179-fd57-4b34-8a9c-b7a4d454ce64</errorID>
      <errorWord>超</errorWord>
      <group>L1_Word</group>
      <groupName>字词问题</groupName>
      <ability>L2_Typo</ability>
      <abilityName>字词错误</abilityName>
      <candidateList>
        <item>超过</item>
      </candidateList>
      <explain/>
      <paraID>7A00381A</paraID>
      <start>32</start>
      <end>34</end>
      <status>modified</status>
      <modifiedWord>超过</modifiedWord>
      <trackRevisions>false</trackRevisions>
    </reviewItem>
  </reviewItems>
  <config/>
</contractReview>
</file>

<file path=customXml/itemProps1.xml><?xml version="1.0" encoding="utf-8"?>
<ds:datastoreItem xmlns:ds="http://schemas.openxmlformats.org/officeDocument/2006/customXml" ds:itemID="{e208411a-0cc7-4a3f-8fee-e930caa533f1}">
  <ds:schemaRefs/>
</ds:datastoreItem>
</file>

<file path=docProps/app.xml><?xml version="1.0" encoding="utf-8"?>
<Properties xmlns="http://schemas.openxmlformats.org/officeDocument/2006/extended-properties" xmlns:vt="http://schemas.openxmlformats.org/officeDocument/2006/docPropsVTypes">
  <Template>Normal.dotm</Template>
  <Pages>5</Pages>
  <Words>1787</Words>
  <Characters>1865</Characters>
  <Lines>0</Lines>
  <Paragraphs>0</Paragraphs>
  <TotalTime>0</TotalTime>
  <ScaleCrop>false</ScaleCrop>
  <LinksUpToDate>false</LinksUpToDate>
  <CharactersWithSpaces>2082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2026-05-28T07:33:00Z</dcterms:created>
  <dc:creator>Administrator</dc:creator>
  <cp:lastModifiedBy>k</cp:lastModifiedBy>
  <dcterms:modified xsi:type="dcterms:W3CDTF">2026-08-28T01:14:55Z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4EB196D9473F41A89B553A3A4245CA08_13</vt:lpwstr>
  </property>
  <property fmtid="{D5CDD505-2E9C-101B-9397-08002B2CF9AE}" pid="4" name="KSOTemplateDocerSaveRecord">
    <vt:lpwstr>eyJoZGlkIjoiZjMyNGMzNDBjYWFjY2IwZTU5MjFlYmZjYjJhOWNkMDUiLCJ1c2VySWQiOiI2MTUyMzY4NzQifQ==</vt:lpwstr>
  </property>
</Properties>
</file>