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版本号：KY2026-1-653.1B120260818001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产教融合实训基地项目-智能建造实践中心-建筑设备智能化安装与调试实训室项目(二次)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KY2026-1-653.1B1</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产教融合实训基地项目-智能建造实践中心-建筑设备智能化安装与调试实训室项目(二次)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KY2026-1-653.1B1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产教融合实训基地项目-智能建造实践中心-建筑设备智能化安装与调试实训室项目(二次)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陕西职业技术学院产教融合实训基地项目-智能建造实践中心-建筑设备智能化安装与调试实训室项目（二次），1批，具体内容详见招标文件第三章。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 5 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暂行办法》(计价格[2002]1980号)和国家发改委颁发的《关于招标代理服务收费有关问题的通知》(发改办价格[2003]857号)收取。中标金额50万元及以下的，服务费定额4500元；中标金额50万元以上的，按照标准的77%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踏勘时间：2026-08-26 15:00:00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联系人：成老师</w:t>
            </w:r>
          </w:p>
          <w:p>
            <w:pPr>
              <w:pStyle w:val="null3"/>
              <w:ind w:firstLine="975"/>
            </w:pPr>
            <w:r>
              <w:rPr>
                <w:rFonts w:ascii="仿宋_GB2312" w:hAnsi="仿宋_GB2312" w:cs="仿宋_GB2312" w:eastAsia="仿宋_GB2312"/>
              </w:rPr>
              <w:t>联系电话号码：15802978592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陕西职业技术学院产教融合实训基地项目-智能建造实践中心-建筑设备智能化安装与调试实训室项目（二次），1项，具体详见技术要求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建筑设备智能化安装与调试实训室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标的名称：建筑设备智能化安装与调试实训室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一、采购设备清单及技术参数</w:t>
            </w:r>
          </w:p>
          <w:tbl>
            <w:tblPr>
              <w:tblBorders>
                <w:top w:val="none" w:color="000000" w:sz="4"/>
                <w:left w:val="none" w:color="000000" w:sz="4"/>
                <w:bottom w:val="none" w:color="000000" w:sz="4"/>
                <w:right w:val="none" w:color="000000" w:sz="4"/>
                <w:insideH w:val="none"/>
                <w:insideV w:val="none"/>
              </w:tblBorders>
            </w:tblPr>
            <w:tblGrid>
              <w:gridCol w:w="156"/>
              <w:gridCol w:w="339"/>
              <w:gridCol w:w="1615"/>
              <w:gridCol w:w="208"/>
              <w:gridCol w:w="208"/>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设备名称</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主要参数</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消防灭火系统安装与调试实训设备</w:t>
                  </w:r>
                </w:p>
                <w:p>
                  <w:pPr>
                    <w:pStyle w:val="null3"/>
                    <w:jc w:val="center"/>
                  </w:pPr>
                  <w:r>
                    <w:rPr>
                      <w:rFonts w:ascii="仿宋_GB2312" w:hAnsi="仿宋_GB2312" w:cs="仿宋_GB2312" w:eastAsia="仿宋_GB2312"/>
                      <w:sz w:val="24"/>
                      <w:b/>
                    </w:rPr>
                    <w:t>【核心产品】</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输入电源：三相五线制AC380V±10%50Hz；装置容量：≤3.0kVA。</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火灾自动报警联动模块具体技术参数为：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联网型火灾报警控制器1台：4.3英寸彩色液晶屏；外壳防护等级：IP30；总线设备：≥242点；手动盘：≥16路；直控盘：≥4路；通讯板：最多4块；主电:交流220V，电压变化范围-15%～+10%；备电:12V/5Ah，密封铅酸电池，2节；回路带载能力：回路最大输出能力为≥500mA；警报输出接口：最大输出能力为24V/150mA；24V输出接口：最大输出能力为24V/300mA，与警报输出接口合计最大输出能力为 300mA。</w:t>
                  </w:r>
                </w:p>
                <w:p>
                  <w:pPr>
                    <w:pStyle w:val="null3"/>
                    <w:ind w:firstLine="480"/>
                    <w:jc w:val="both"/>
                  </w:pPr>
                  <w:r>
                    <w:rPr>
                      <w:rFonts w:ascii="仿宋_GB2312" w:hAnsi="仿宋_GB2312" w:cs="仿宋_GB2312" w:eastAsia="仿宋_GB2312"/>
                      <w:sz w:val="24"/>
                    </w:rPr>
                    <w:t>（2）火灾显示盘1个：工作电压：总线 24V；显示容量：≥100条火警信息；显示范围：任意报警编码点；线制：两线制，不分极性；执行标准：GB17429-2011。</w:t>
                  </w:r>
                </w:p>
                <w:p>
                  <w:pPr>
                    <w:pStyle w:val="null3"/>
                    <w:ind w:firstLine="480"/>
                    <w:jc w:val="both"/>
                  </w:pPr>
                  <w:r>
                    <w:rPr>
                      <w:rFonts w:ascii="仿宋_GB2312" w:hAnsi="仿宋_GB2312" w:cs="仿宋_GB2312" w:eastAsia="仿宋_GB2312"/>
                      <w:sz w:val="24"/>
                    </w:rPr>
                    <w:t>（3）点型光电感烟探测器1台：信号总线电压：总线24V允许范围16V～28V；编码方式：电子编码；线制：信号二总线无极性；执行标准：GB4715-2024。</w:t>
                  </w:r>
                </w:p>
                <w:p>
                  <w:pPr>
                    <w:pStyle w:val="null3"/>
                    <w:ind w:firstLine="480"/>
                    <w:jc w:val="both"/>
                  </w:pPr>
                  <w:r>
                    <w:rPr>
                      <w:rFonts w:ascii="仿宋_GB2312" w:hAnsi="仿宋_GB2312" w:cs="仿宋_GB2312" w:eastAsia="仿宋_GB2312"/>
                      <w:sz w:val="24"/>
                    </w:rPr>
                    <w:t>（4）差定感温探测器1台：总线24V：允许范围16V～28V；线制：信号二总线无极性；编码方式：电子编码；执行标准：GB4716-2024。</w:t>
                  </w:r>
                </w:p>
                <w:p>
                  <w:pPr>
                    <w:pStyle w:val="null3"/>
                    <w:ind w:firstLine="480"/>
                    <w:jc w:val="both"/>
                  </w:pPr>
                  <w:r>
                    <w:rPr>
                      <w:rFonts w:ascii="仿宋_GB2312" w:hAnsi="仿宋_GB2312" w:cs="仿宋_GB2312" w:eastAsia="仿宋_GB2312"/>
                      <w:sz w:val="24"/>
                    </w:rPr>
                    <w:t>（5）手动报警按钮2个：工作电流：监视电流≤0.3mA，报警电流≤0.9mA；启动方式：人工按下按片；复位方式：用专用钥匙复位；编码方式：电子编码。消火栓按钮1个：工作电流：监视电流≤0.3mA，报警电流≤0.9mA；启动方式：人工按下按片；复位方式：用专用钥匙复位；编码方式：电子编码。</w:t>
                  </w:r>
                </w:p>
                <w:p>
                  <w:pPr>
                    <w:pStyle w:val="null3"/>
                    <w:ind w:firstLine="480"/>
                    <w:jc w:val="both"/>
                  </w:pPr>
                  <w:r>
                    <w:rPr>
                      <w:rFonts w:ascii="仿宋_GB2312" w:hAnsi="仿宋_GB2312" w:cs="仿宋_GB2312" w:eastAsia="仿宋_GB2312"/>
                      <w:sz w:val="24"/>
                    </w:rPr>
                    <w:t>（6）可燃气体探测器1个：工作电压：DC24V无极性允许范围DC16V～DC28V；总线电压：总线 24V 无极性；探测气体：甲烷；量程：0-20%LEL；响应时间：≤30s。</w:t>
                  </w:r>
                </w:p>
                <w:p>
                  <w:pPr>
                    <w:pStyle w:val="null3"/>
                    <w:ind w:firstLine="480"/>
                    <w:jc w:val="both"/>
                  </w:pPr>
                  <w:r>
                    <w:rPr>
                      <w:rFonts w:ascii="仿宋_GB2312" w:hAnsi="仿宋_GB2312" w:cs="仿宋_GB2312" w:eastAsia="仿宋_GB2312"/>
                      <w:sz w:val="24"/>
                    </w:rPr>
                    <w:t>（7）火灾声光报警器2个：信号总线电压：DC24V 允许范围16V～28V；闪光频率：1.1Hz～1.7Hz；火警声调声压级：80dB～115dB（正前方3m水平处（A 计权））嘀嘀声调声压级：80dB～115dB（正前方3m水平处（A 计权））；变调周期：3.5s～4.8s（火警声）/0.6s～1.0s（嘀嘀声）；编码方式：采用电子编码方式。隔离器1个：1.工作电流：动作电流≤170mA；负载能力：总线24V，170mA。</w:t>
                  </w:r>
                </w:p>
                <w:p>
                  <w:pPr>
                    <w:pStyle w:val="null3"/>
                    <w:ind w:firstLine="480"/>
                    <w:jc w:val="both"/>
                  </w:pPr>
                  <w:r>
                    <w:rPr>
                      <w:rFonts w:ascii="仿宋_GB2312" w:hAnsi="仿宋_GB2312" w:cs="仿宋_GB2312" w:eastAsia="仿宋_GB2312"/>
                      <w:sz w:val="24"/>
                    </w:rPr>
                    <w:t>（8）配套输入模块5个：信号总线电压：DC24V，电子编码。</w:t>
                  </w:r>
                </w:p>
                <w:p>
                  <w:pPr>
                    <w:pStyle w:val="null3"/>
                    <w:ind w:firstLine="480"/>
                    <w:jc w:val="both"/>
                  </w:pPr>
                  <w:r>
                    <w:rPr>
                      <w:rFonts w:ascii="仿宋_GB2312" w:hAnsi="仿宋_GB2312" w:cs="仿宋_GB2312" w:eastAsia="仿宋_GB2312"/>
                      <w:sz w:val="24"/>
                    </w:rPr>
                    <w:t>（9）配套输入/输出模块5个：信号总线电压：DC24V，电子编码。</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自动喷淋灭火实物系统模块具体技术参数为：</w:t>
                  </w:r>
                </w:p>
                <w:p>
                  <w:pPr>
                    <w:pStyle w:val="null3"/>
                    <w:ind w:firstLine="480"/>
                    <w:jc w:val="both"/>
                  </w:pPr>
                  <w:r>
                    <w:rPr>
                      <w:rFonts w:ascii="仿宋_GB2312" w:hAnsi="仿宋_GB2312" w:cs="仿宋_GB2312" w:eastAsia="仿宋_GB2312"/>
                      <w:sz w:val="24"/>
                    </w:rPr>
                    <w:t>（1）系统框架1套：约（3200mm×900mm×2100mm）±20mm，带刹车的防缠绕万向移动脚轮四个；304不锈钢水池1个：约（750mm×350mm×550mm）±20mm。</w:t>
                  </w:r>
                </w:p>
                <w:p>
                  <w:pPr>
                    <w:pStyle w:val="null3"/>
                    <w:ind w:firstLine="480"/>
                    <w:jc w:val="both"/>
                  </w:pPr>
                  <w:r>
                    <w:rPr>
                      <w:rFonts w:ascii="仿宋_GB2312" w:hAnsi="仿宋_GB2312" w:cs="仿宋_GB2312" w:eastAsia="仿宋_GB2312"/>
                      <w:sz w:val="24"/>
                    </w:rPr>
                    <w:t>（2）304不锈钢高位水箱1个：约（750mm×350mm×550mm）±20mm；设计有液位计、人孔、进水浮球阀。压力1.0MPa气压罐。</w:t>
                  </w:r>
                </w:p>
                <w:p>
                  <w:pPr>
                    <w:pStyle w:val="null3"/>
                    <w:ind w:firstLine="480"/>
                    <w:jc w:val="both"/>
                  </w:pPr>
                  <w:r>
                    <w:rPr>
                      <w:rFonts w:ascii="仿宋_GB2312" w:hAnsi="仿宋_GB2312" w:cs="仿宋_GB2312" w:eastAsia="仿宋_GB2312"/>
                      <w:sz w:val="24"/>
                    </w:rPr>
                    <w:t>（3）点型光电感烟探测器1个：信号总线电压：总线 24V允许范围16V～28V；编码方式：电子编码；线制：信号二总线无极性；执行标准：GB 4715-2005。差定感温探测器1个：总线24V：允许范围16V～28V；线制：信号二总线无极性；电子编码；执行标准：GB4715-2024。</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喷淋泵电气控制箱1套：至少包含漏电保护器（1个）、中间继电器（2个）、交流接触器（2个）、热继（2个）、时间继电器（2个）及辅助器件等符合国家标准的控制元器件，具备手动、自动切换功能；约（300mm×150mm×500mm）±20mm。</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稳压泵电气控制箱1套：至少包含漏电保护器（1个）、中间继电器（2个）、交流接触器（2个）、热继（2个）、时间继电器（2个）及辅助器件等符合国家标准的控制元器件，具备手动、自动切换功能；约（300mm×150mm×500mm）±20mm。</w:t>
                  </w:r>
                </w:p>
                <w:p>
                  <w:pPr>
                    <w:pStyle w:val="null3"/>
                    <w:ind w:firstLine="480"/>
                    <w:jc w:val="both"/>
                  </w:pPr>
                  <w:r>
                    <w:rPr>
                      <w:rFonts w:ascii="仿宋_GB2312" w:hAnsi="仿宋_GB2312" w:cs="仿宋_GB2312" w:eastAsia="仿宋_GB2312"/>
                      <w:sz w:val="24"/>
                    </w:rPr>
                    <w:t>（6）2台喷淋泵（一主一备）：电源AC380V；功率0.75KW；流量：4m3/h。</w:t>
                  </w:r>
                </w:p>
                <w:p>
                  <w:pPr>
                    <w:pStyle w:val="null3"/>
                    <w:ind w:firstLine="480"/>
                    <w:jc w:val="both"/>
                  </w:pPr>
                  <w:r>
                    <w:rPr>
                      <w:rFonts w:ascii="仿宋_GB2312" w:hAnsi="仿宋_GB2312" w:cs="仿宋_GB2312" w:eastAsia="仿宋_GB2312"/>
                      <w:sz w:val="24"/>
                    </w:rPr>
                    <w:t>（7）2台稳压泵（一主一备）：电源AC380V；功率0.37KW；流量：2m3/h。</w:t>
                  </w:r>
                </w:p>
                <w:p>
                  <w:pPr>
                    <w:pStyle w:val="null3"/>
                    <w:ind w:firstLine="480"/>
                    <w:jc w:val="both"/>
                  </w:pPr>
                  <w:r>
                    <w:rPr>
                      <w:rFonts w:ascii="仿宋_GB2312" w:hAnsi="仿宋_GB2312" w:cs="仿宋_GB2312" w:eastAsia="仿宋_GB2312"/>
                      <w:sz w:val="24"/>
                    </w:rPr>
                    <w:t>（8）法兰式信号蝶阀3个：DN50一个，DN100两个，工作介质：水；工作温度：-10℃～75℃；最大工作压力：1.6MPa；触点容量：电压24V电流1A。</w:t>
                  </w:r>
                </w:p>
                <w:p>
                  <w:pPr>
                    <w:pStyle w:val="null3"/>
                    <w:ind w:firstLine="480"/>
                    <w:jc w:val="both"/>
                  </w:pPr>
                  <w:r>
                    <w:rPr>
                      <w:rFonts w:ascii="仿宋_GB2312" w:hAnsi="仿宋_GB2312" w:cs="仿宋_GB2312" w:eastAsia="仿宋_GB2312"/>
                      <w:sz w:val="24"/>
                    </w:rPr>
                    <w:t>（9）压力开关1个：最大工作压力：1.6MPa；触点容量：电压24V电流1A。</w:t>
                  </w:r>
                </w:p>
                <w:p>
                  <w:pPr>
                    <w:pStyle w:val="null3"/>
                    <w:ind w:firstLine="480"/>
                    <w:jc w:val="both"/>
                  </w:pPr>
                  <w:r>
                    <w:rPr>
                      <w:rFonts w:ascii="仿宋_GB2312" w:hAnsi="仿宋_GB2312" w:cs="仿宋_GB2312" w:eastAsia="仿宋_GB2312"/>
                      <w:sz w:val="24"/>
                    </w:rPr>
                    <w:t>（10）压力开关1个：最大工作压力：2.5MPa；触点容量：电压24V电流1A。</w:t>
                  </w:r>
                </w:p>
                <w:p>
                  <w:pPr>
                    <w:pStyle w:val="null3"/>
                    <w:ind w:firstLine="480"/>
                    <w:jc w:val="both"/>
                  </w:pPr>
                  <w:r>
                    <w:rPr>
                      <w:rFonts w:ascii="仿宋_GB2312" w:hAnsi="仿宋_GB2312" w:cs="仿宋_GB2312" w:eastAsia="仿宋_GB2312"/>
                      <w:sz w:val="24"/>
                    </w:rPr>
                    <w:t>（11）水流指示器3个：最大工作压力：1.6MPa；触点容量：电压24V电流1A。</w:t>
                  </w:r>
                </w:p>
                <w:p>
                  <w:pPr>
                    <w:pStyle w:val="null3"/>
                    <w:jc w:val="both"/>
                  </w:pPr>
                  <w:r>
                    <w:rPr>
                      <w:rFonts w:ascii="仿宋_GB2312" w:hAnsi="仿宋_GB2312" w:cs="仿宋_GB2312" w:eastAsia="仿宋_GB2312"/>
                      <w:sz w:val="24"/>
                    </w:rPr>
                    <w:t>（12）自动洒水喷头2个：DN15。</w:t>
                  </w:r>
                </w:p>
                <w:p>
                  <w:pPr>
                    <w:pStyle w:val="null3"/>
                    <w:jc w:val="both"/>
                  </w:pPr>
                  <w:r>
                    <w:rPr>
                      <w:rFonts w:ascii="仿宋_GB2312" w:hAnsi="仿宋_GB2312" w:cs="仿宋_GB2312" w:eastAsia="仿宋_GB2312"/>
                      <w:sz w:val="24"/>
                    </w:rPr>
                    <w:t>（13）真空表2个：-0.1～0MPa，配有缓冲器。</w:t>
                  </w:r>
                </w:p>
                <w:p>
                  <w:pPr>
                    <w:pStyle w:val="null3"/>
                    <w:jc w:val="both"/>
                  </w:pPr>
                  <w:r>
                    <w:rPr>
                      <w:rFonts w:ascii="仿宋_GB2312" w:hAnsi="仿宋_GB2312" w:cs="仿宋_GB2312" w:eastAsia="仿宋_GB2312"/>
                      <w:sz w:val="24"/>
                    </w:rPr>
                    <w:t>（14）压力表2个：0～0.25MPa，配有缓冲器。法兰式消防过滤器2个：DN50。</w:t>
                  </w:r>
                </w:p>
                <w:p>
                  <w:pPr>
                    <w:pStyle w:val="null3"/>
                    <w:jc w:val="both"/>
                  </w:pPr>
                  <w:r>
                    <w:rPr>
                      <w:rFonts w:ascii="仿宋_GB2312" w:hAnsi="仿宋_GB2312" w:cs="仿宋_GB2312" w:eastAsia="仿宋_GB2312"/>
                      <w:sz w:val="24"/>
                    </w:rPr>
                    <w:t>（15）法兰式消防偏心管2个：DN50。</w:t>
                  </w:r>
                </w:p>
                <w:p>
                  <w:pPr>
                    <w:pStyle w:val="null3"/>
                    <w:jc w:val="both"/>
                  </w:pPr>
                  <w:r>
                    <w:rPr>
                      <w:rFonts w:ascii="仿宋_GB2312" w:hAnsi="仿宋_GB2312" w:cs="仿宋_GB2312" w:eastAsia="仿宋_GB2312"/>
                      <w:sz w:val="24"/>
                    </w:rPr>
                    <w:t>（16）法兰式消防橡胶软连接2个：DN50。</w:t>
                  </w:r>
                </w:p>
                <w:p>
                  <w:pPr>
                    <w:pStyle w:val="null3"/>
                    <w:jc w:val="both"/>
                  </w:pPr>
                  <w:r>
                    <w:rPr>
                      <w:rFonts w:ascii="仿宋_GB2312" w:hAnsi="仿宋_GB2312" w:cs="仿宋_GB2312" w:eastAsia="仿宋_GB2312"/>
                      <w:sz w:val="24"/>
                    </w:rPr>
                    <w:t>（17）法兰式消防闸阀2个：DN50。</w:t>
                  </w:r>
                </w:p>
                <w:p>
                  <w:pPr>
                    <w:pStyle w:val="null3"/>
                    <w:jc w:val="both"/>
                  </w:pPr>
                  <w:r>
                    <w:rPr>
                      <w:rFonts w:ascii="仿宋_GB2312" w:hAnsi="仿宋_GB2312" w:cs="仿宋_GB2312" w:eastAsia="仿宋_GB2312"/>
                      <w:sz w:val="24"/>
                    </w:rPr>
                    <w:t>（18）法兰式消防止回阀2个：DN25。</w:t>
                  </w:r>
                </w:p>
                <w:p>
                  <w:pPr>
                    <w:pStyle w:val="null3"/>
                    <w:jc w:val="both"/>
                  </w:pPr>
                  <w:r>
                    <w:rPr>
                      <w:rFonts w:ascii="仿宋_GB2312" w:hAnsi="仿宋_GB2312" w:cs="仿宋_GB2312" w:eastAsia="仿宋_GB2312"/>
                      <w:sz w:val="24"/>
                    </w:rPr>
                    <w:t>（19）末端集水漏斗1个：DN75。</w:t>
                  </w:r>
                </w:p>
                <w:p>
                  <w:pPr>
                    <w:pStyle w:val="null3"/>
                    <w:jc w:val="both"/>
                  </w:pPr>
                  <w:r>
                    <w:rPr>
                      <w:rFonts w:ascii="仿宋_GB2312" w:hAnsi="仿宋_GB2312" w:cs="仿宋_GB2312" w:eastAsia="仿宋_GB2312"/>
                      <w:sz w:val="24"/>
                    </w:rPr>
                    <w:t>（20）管道及管接件1套：DN100、DN50、DN25、DN20，不锈钢和镀锌管连接件。</w:t>
                  </w:r>
                </w:p>
                <w:p>
                  <w:pPr>
                    <w:pStyle w:val="null3"/>
                    <w:jc w:val="both"/>
                  </w:pPr>
                  <w:r>
                    <w:rPr>
                      <w:rFonts w:ascii="仿宋_GB2312" w:hAnsi="仿宋_GB2312" w:cs="仿宋_GB2312" w:eastAsia="仿宋_GB2312"/>
                      <w:sz w:val="24"/>
                    </w:rPr>
                    <w:t>（21）消防电铃1个：DC24V。</w:t>
                  </w:r>
                </w:p>
                <w:p>
                  <w:pPr>
                    <w:pStyle w:val="null3"/>
                    <w:jc w:val="both"/>
                  </w:pPr>
                  <w:r>
                    <w:rPr>
                      <w:rFonts w:ascii="仿宋_GB2312" w:hAnsi="仿宋_GB2312" w:cs="仿宋_GB2312" w:eastAsia="仿宋_GB2312"/>
                      <w:sz w:val="24"/>
                    </w:rPr>
                    <w:t>（22）多功能工程机架1套：约（2200mm×750mm×2150mm）±20mm，配约50mm×800mm±20mm安装布线网孔板8块；网孔板侧面连体设计有前后开放式工程安装机柜；安装有6只带刹车的防缠绕万向移动脚轮。</w:t>
                  </w:r>
                </w:p>
                <w:p>
                  <w:pPr>
                    <w:pStyle w:val="null3"/>
                    <w:jc w:val="both"/>
                  </w:pPr>
                  <w:r>
                    <w:rPr>
                      <w:rFonts w:ascii="仿宋_GB2312" w:hAnsi="仿宋_GB2312" w:cs="仿宋_GB2312" w:eastAsia="仿宋_GB2312"/>
                      <w:sz w:val="24"/>
                    </w:rPr>
                    <w:t>（23）不锈钢人字梯1把：台阶4；地面到顶板距离93cm±2cm。</w:t>
                  </w:r>
                </w:p>
                <w:p>
                  <w:pPr>
                    <w:pStyle w:val="null3"/>
                    <w:jc w:val="both"/>
                  </w:pPr>
                  <w:r>
                    <w:rPr>
                      <w:rFonts w:ascii="仿宋_GB2312" w:hAnsi="仿宋_GB2312" w:cs="仿宋_GB2312" w:eastAsia="仿宋_GB2312"/>
                      <w:sz w:val="24"/>
                    </w:rPr>
                    <w:t>（24）操作台1张：约（1200mm×760mm×820mm）±20mm；桌架整体采用1.5mm厚50×50方钢管焊接组装而成；桌面板尖角圆弧过渡处理，配两个抽屉，桌脚配有塑钢紧固脚。</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防火卷帘系统实操模块主要技术性参数为：</w:t>
                  </w:r>
                </w:p>
                <w:p>
                  <w:pPr>
                    <w:pStyle w:val="null3"/>
                    <w:ind w:firstLine="480"/>
                    <w:jc w:val="both"/>
                  </w:pPr>
                  <w:r>
                    <w:rPr>
                      <w:rFonts w:ascii="仿宋_GB2312" w:hAnsi="仿宋_GB2312" w:cs="仿宋_GB2312" w:eastAsia="仿宋_GB2312"/>
                      <w:sz w:val="24"/>
                    </w:rPr>
                    <w:t>（1）系统框架1套：约（1200mm×700mm×1800mm）±20mm，安装有4只带刹车的防缠绕万向移动脚轮。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钢制防火卷帘1台：约1000mm×1400mm±20mm，驱动电机AC380V，200W，提供第三方检验报告。</w:t>
                  </w:r>
                </w:p>
                <w:p>
                  <w:pPr>
                    <w:pStyle w:val="null3"/>
                    <w:ind w:firstLine="480"/>
                    <w:jc w:val="both"/>
                  </w:pPr>
                  <w:r>
                    <w:rPr>
                      <w:rFonts w:ascii="仿宋_GB2312" w:hAnsi="仿宋_GB2312" w:cs="仿宋_GB2312" w:eastAsia="仿宋_GB2312"/>
                      <w:sz w:val="24"/>
                    </w:rPr>
                    <w:t>（3）点型光电感烟探测器1个：信号总线电压：总线24V允许范围16V～28V；电子编码；线制：信号二总线无极性；执行标准：GB4715-2024。</w:t>
                  </w:r>
                </w:p>
                <w:p>
                  <w:pPr>
                    <w:pStyle w:val="null3"/>
                    <w:ind w:firstLine="480"/>
                    <w:jc w:val="both"/>
                  </w:pPr>
                  <w:r>
                    <w:rPr>
                      <w:rFonts w:ascii="仿宋_GB2312" w:hAnsi="仿宋_GB2312" w:cs="仿宋_GB2312" w:eastAsia="仿宋_GB2312"/>
                      <w:sz w:val="24"/>
                    </w:rPr>
                    <w:t>（4）差定感温探测器1个：总线24V：允许范围16V～28V；线制：信号二总线无极性；电子编码；执行标准：GB4716-2024。</w:t>
                  </w:r>
                </w:p>
                <w:p>
                  <w:pPr>
                    <w:pStyle w:val="null3"/>
                    <w:ind w:firstLine="480"/>
                    <w:jc w:val="both"/>
                  </w:pPr>
                  <w:r>
                    <w:rPr>
                      <w:rFonts w:ascii="仿宋_GB2312" w:hAnsi="仿宋_GB2312" w:cs="仿宋_GB2312" w:eastAsia="仿宋_GB2312"/>
                      <w:sz w:val="24"/>
                    </w:rPr>
                    <w:t>（5）卷帘门控制器1台，温控释放装置1个。</w:t>
                  </w:r>
                </w:p>
                <w:p>
                  <w:pPr>
                    <w:pStyle w:val="null3"/>
                    <w:ind w:firstLine="480"/>
                    <w:jc w:val="both"/>
                  </w:pPr>
                  <w:r>
                    <w:rPr>
                      <w:rFonts w:ascii="仿宋_GB2312" w:hAnsi="仿宋_GB2312" w:cs="仿宋_GB2312" w:eastAsia="仿宋_GB2312"/>
                      <w:sz w:val="24"/>
                    </w:rPr>
                    <w:t>（6）感烟探测器1个、感温探测器1个：工作电压：DC24V；状态指示灯：巡检时闪烁,报警时常亮。</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气体灭火实训模块主要技术性参数为：</w:t>
                  </w:r>
                </w:p>
                <w:p>
                  <w:pPr>
                    <w:pStyle w:val="null3"/>
                    <w:ind w:firstLine="480"/>
                    <w:jc w:val="both"/>
                  </w:pPr>
                  <w:r>
                    <w:rPr>
                      <w:rFonts w:ascii="仿宋_GB2312" w:hAnsi="仿宋_GB2312" w:cs="仿宋_GB2312" w:eastAsia="仿宋_GB2312"/>
                      <w:sz w:val="24"/>
                    </w:rPr>
                    <w:t>（1）系统框架1套：约（1200mm×700mm×1800mm）±20mm，安装有4只带刹车的防缠绕万向移动脚轮。</w:t>
                  </w:r>
                </w:p>
                <w:p>
                  <w:pPr>
                    <w:pStyle w:val="null3"/>
                    <w:ind w:firstLine="480"/>
                    <w:jc w:val="both"/>
                  </w:pPr>
                  <w:r>
                    <w:rPr>
                      <w:rFonts w:ascii="仿宋_GB2312" w:hAnsi="仿宋_GB2312" w:cs="仿宋_GB2312" w:eastAsia="仿宋_GB2312"/>
                      <w:sz w:val="24"/>
                    </w:rPr>
                    <w:t>（2）模拟密闭防区1套：约（550mm×850mm×1850mm）±20mm，主体框架采用约40mm×40mm铝合金型材搭建，采用有机玻璃制作封闭空间。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联网型气体灭火控制器1台：工作电压:交流AC220V50/60Hz，允许电压变化范围AC187V～AC242V；备用电源:2个DC12V/7Ah密封铅电池；气体喷洒输出:DC24V/2A，脉冲方式/持续方式，可调；辅助24V电源输出:最大0.6A；电池充电电流:最大300m；彩色液晶屏；带1-4个区的气体灭火设备，实现对1-4个防护区的保护。控制器所带设备及数量满足接线回路要求，符合国家现行标准。</w:t>
                  </w:r>
                </w:p>
                <w:p>
                  <w:pPr>
                    <w:pStyle w:val="null3"/>
                    <w:ind w:firstLine="480"/>
                    <w:jc w:val="both"/>
                  </w:pPr>
                  <w:r>
                    <w:rPr>
                      <w:rFonts w:ascii="仿宋_GB2312" w:hAnsi="仿宋_GB2312" w:cs="仿宋_GB2312" w:eastAsia="仿宋_GB2312"/>
                      <w:sz w:val="24"/>
                    </w:rPr>
                    <w:t>（4）气体释放警报器2个：总线电压：DC24V允许范围：16V～28V；闪光频率：1.0Hz~2.0Hz；编码方式：电子编码；执行标准：GB 16808-2025。</w:t>
                  </w:r>
                </w:p>
                <w:p>
                  <w:pPr>
                    <w:pStyle w:val="null3"/>
                    <w:ind w:firstLine="480"/>
                    <w:jc w:val="both"/>
                  </w:pPr>
                  <w:r>
                    <w:rPr>
                      <w:rFonts w:ascii="仿宋_GB2312" w:hAnsi="仿宋_GB2312" w:cs="仿宋_GB2312" w:eastAsia="仿宋_GB2312"/>
                      <w:sz w:val="24"/>
                    </w:rPr>
                    <w:t>（5）点型光电感烟探测器2个：信号总线电压：总线24V允许范围16V～28V；编码方式：电子编码；线制：信号二总线无极性；执行标准：GB4715-2024。</w:t>
                  </w:r>
                </w:p>
                <w:p>
                  <w:pPr>
                    <w:pStyle w:val="null3"/>
                    <w:ind w:firstLine="480"/>
                    <w:jc w:val="both"/>
                  </w:pPr>
                  <w:r>
                    <w:rPr>
                      <w:rFonts w:ascii="仿宋_GB2312" w:hAnsi="仿宋_GB2312" w:cs="仿宋_GB2312" w:eastAsia="仿宋_GB2312"/>
                      <w:sz w:val="24"/>
                    </w:rPr>
                    <w:t>（6）差定感温探测器2个：总线24V：允许范围16V～28V；线制：信号二总线无极性；编码方式：电子编码；执行标准：GB4716-2024。</w:t>
                  </w:r>
                </w:p>
                <w:p>
                  <w:pPr>
                    <w:pStyle w:val="null3"/>
                    <w:ind w:firstLine="480"/>
                    <w:jc w:val="both"/>
                  </w:pPr>
                  <w:r>
                    <w:rPr>
                      <w:rFonts w:ascii="仿宋_GB2312" w:hAnsi="仿宋_GB2312" w:cs="仿宋_GB2312" w:eastAsia="仿宋_GB2312"/>
                      <w:sz w:val="24"/>
                    </w:rPr>
                    <w:t>（7）火灾声光报警器3个：信号总线电压：DC24V允许范围16V～28V；闪光频率：1.1Hz～1.7Hz；火警声调声压级：80dB～115dB，采用电子编码方式。</w:t>
                  </w:r>
                </w:p>
                <w:p>
                  <w:pPr>
                    <w:pStyle w:val="null3"/>
                    <w:ind w:firstLine="480"/>
                    <w:jc w:val="both"/>
                  </w:pPr>
                  <w:r>
                    <w:rPr>
                      <w:rFonts w:ascii="仿宋_GB2312" w:hAnsi="仿宋_GB2312" w:cs="仿宋_GB2312" w:eastAsia="仿宋_GB2312"/>
                      <w:sz w:val="24"/>
                    </w:rPr>
                    <w:t>（8）手动报警按钮1个：工作电流：监视电流≤0.3mA，报警电流≤0.9mA，电子编码。</w:t>
                  </w:r>
                </w:p>
                <w:p>
                  <w:pPr>
                    <w:pStyle w:val="null3"/>
                    <w:ind w:firstLine="480"/>
                    <w:jc w:val="both"/>
                  </w:pPr>
                  <w:r>
                    <w:rPr>
                      <w:rFonts w:ascii="仿宋_GB2312" w:hAnsi="仿宋_GB2312" w:cs="仿宋_GB2312" w:eastAsia="仿宋_GB2312"/>
                      <w:sz w:val="24"/>
                    </w:rPr>
                    <w:t>（9）紧急启停按钮2个：工作电压：总线 24V，允许范围：16V~28V；监视电流：≤0.8mA，报警电流≤10mA；常开输出触点：额定值 DC60V、0.1A，接触电阻≤100m；与气体灭火控制器采用无极性两线制连接。</w:t>
                  </w:r>
                </w:p>
                <w:p>
                  <w:pPr>
                    <w:pStyle w:val="null3"/>
                    <w:ind w:firstLine="480"/>
                    <w:jc w:val="both"/>
                  </w:pPr>
                  <w:r>
                    <w:rPr>
                      <w:rFonts w:ascii="仿宋_GB2312" w:hAnsi="仿宋_GB2312" w:cs="仿宋_GB2312" w:eastAsia="仿宋_GB2312"/>
                      <w:sz w:val="24"/>
                    </w:rPr>
                    <w:t>（10）模拟通风空调1台：DC24V。</w:t>
                  </w:r>
                </w:p>
                <w:p>
                  <w:pPr>
                    <w:pStyle w:val="null3"/>
                    <w:ind w:firstLine="480"/>
                    <w:jc w:val="both"/>
                  </w:pPr>
                  <w:r>
                    <w:rPr>
                      <w:rFonts w:ascii="仿宋_GB2312" w:hAnsi="仿宋_GB2312" w:cs="仿宋_GB2312" w:eastAsia="仿宋_GB2312"/>
                      <w:sz w:val="24"/>
                    </w:rPr>
                    <w:t>（11）动作机构与控制机构分离模拟器1套：DC24V。</w:t>
                  </w:r>
                </w:p>
                <w:p>
                  <w:pPr>
                    <w:pStyle w:val="null3"/>
                    <w:ind w:firstLine="480"/>
                    <w:jc w:val="both"/>
                  </w:pPr>
                  <w:r>
                    <w:rPr>
                      <w:rFonts w:ascii="仿宋_GB2312" w:hAnsi="仿宋_GB2312" w:cs="仿宋_GB2312" w:eastAsia="仿宋_GB2312"/>
                      <w:sz w:val="24"/>
                    </w:rPr>
                    <w:t>（12）灭火剂瓶组1组。驱动气体瓶组1组。</w:t>
                  </w:r>
                </w:p>
                <w:p>
                  <w:pPr>
                    <w:pStyle w:val="null3"/>
                    <w:ind w:firstLine="480"/>
                    <w:jc w:val="both"/>
                  </w:pPr>
                  <w:r>
                    <w:rPr>
                      <w:rFonts w:ascii="仿宋_GB2312" w:hAnsi="仿宋_GB2312" w:cs="仿宋_GB2312" w:eastAsia="仿宋_GB2312"/>
                      <w:sz w:val="24"/>
                    </w:rPr>
                    <w:t>（13）喷头1个：DN32。压力信号器1个。</w:t>
                  </w:r>
                </w:p>
                <w:p>
                  <w:pPr>
                    <w:pStyle w:val="null3"/>
                    <w:ind w:firstLine="480"/>
                    <w:jc w:val="both"/>
                  </w:pPr>
                  <w:r>
                    <w:rPr>
                      <w:rFonts w:ascii="仿宋_GB2312" w:hAnsi="仿宋_GB2312" w:cs="仿宋_GB2312" w:eastAsia="仿宋_GB2312"/>
                      <w:sz w:val="24"/>
                    </w:rPr>
                    <w:t>（14）低泄高封阀1个。安全阀1个。液体单向阀1个。</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电气火灾监测系统实训模块具体技术参数为：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联网型电气火灾监控设备1台：5.7英寸彩色液晶；汉字容量：标准字库911个；监控设备容量：</w:t>
                  </w:r>
                  <w:r>
                    <w:rPr>
                      <w:rFonts w:ascii="仿宋_GB2312" w:hAnsi="仿宋_GB2312" w:cs="仿宋_GB2312" w:eastAsia="仿宋_GB2312"/>
                      <w:sz w:val="24"/>
                      <w:color w:val="0F1115"/>
                      <w:shd w:fill="FFFFFF" w:val="clear"/>
                    </w:rPr>
                    <w:t>总线地址点数</w:t>
                  </w:r>
                  <w:r>
                    <w:rPr>
                      <w:rFonts w:ascii="仿宋_GB2312" w:hAnsi="仿宋_GB2312" w:cs="仿宋_GB2312" w:eastAsia="仿宋_GB2312"/>
                      <w:sz w:val="24"/>
                      <w:color w:val="0F1115"/>
                      <w:shd w:fill="FFFFFF" w:val="clear"/>
                    </w:rPr>
                    <w:t>≥256</w:t>
                  </w:r>
                  <w:r>
                    <w:rPr>
                      <w:rFonts w:ascii="仿宋_GB2312" w:hAnsi="仿宋_GB2312" w:cs="仿宋_GB2312" w:eastAsia="仿宋_GB2312"/>
                      <w:sz w:val="24"/>
                      <w:color w:val="0F1115"/>
                      <w:shd w:fill="FFFFFF" w:val="clear"/>
                    </w:rPr>
                    <w:t>点，可组成多台监控设备网络</w:t>
                  </w:r>
                  <w:r>
                    <w:rPr>
                      <w:rFonts w:ascii="仿宋_GB2312" w:hAnsi="仿宋_GB2312" w:cs="仿宋_GB2312" w:eastAsia="仿宋_GB2312"/>
                      <w:sz w:val="24"/>
                    </w:rPr>
                    <w:t>；可连接CRT系统；主电:AC220V(2A)电压变化范围＋10%～－15%；备电:直流24V/10Ah密封铅电池；监控设备最大功耗(报警状态)：80W。</w:t>
                  </w:r>
                </w:p>
                <w:p>
                  <w:pPr>
                    <w:pStyle w:val="null3"/>
                    <w:ind w:firstLine="480"/>
                    <w:jc w:val="both"/>
                  </w:pPr>
                  <w:r>
                    <w:rPr>
                      <w:rFonts w:ascii="仿宋_GB2312" w:hAnsi="仿宋_GB2312" w:cs="仿宋_GB2312" w:eastAsia="仿宋_GB2312"/>
                      <w:sz w:val="24"/>
                    </w:rPr>
                    <w:t>（2）剩余电流/测温组合式电气火灾监控探测器1个：额定工作电压：总线24V，无极性；剩余电流报警设定值范围：300mA～1000mA调节精度1mA；剩余电流报警响应时间≤30s。</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应急照明系统实训模块具体技术参数为：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联网型应急照明控制器1台：壁挂式，通讯能力≥3000点，至少8英寸触摸显示屏，≥四核64位cortex-A55，≥主频2GHz，内存≥4GB，存储≥32GB，工作电压：AC220V50Hz0.025A；接口不少于6个，需含CAN/RS485/以太网接口。</w:t>
                  </w:r>
                </w:p>
                <w:p>
                  <w:pPr>
                    <w:pStyle w:val="null3"/>
                    <w:ind w:firstLine="480"/>
                    <w:jc w:val="both"/>
                  </w:pPr>
                  <w:r>
                    <w:rPr>
                      <w:rFonts w:ascii="仿宋_GB2312" w:hAnsi="仿宋_GB2312" w:cs="仿宋_GB2312" w:eastAsia="仿宋_GB2312"/>
                      <w:sz w:val="24"/>
                    </w:rPr>
                    <w:t>（2）联网型应急照明集中电源1台：工作电压：主电：交流AC220V/50Hz，允许变化范围AC187V～AC264V/47Hz～63Hz；备电：直流DC24V，允许变化范围DC21V～DC27.6V；输出电压：DC36V；额定输出功率：0.3KVA；应急转换效率：＞85%；切换时间：0S；最大充电电流：3.5A～4.5A；工作温度：0℃～+55℃；外壳防护等级：IP30；输出回路数量：1个；配接分配电数量：不超过3个。</w:t>
                  </w:r>
                </w:p>
                <w:p>
                  <w:pPr>
                    <w:pStyle w:val="null3"/>
                    <w:ind w:firstLine="480"/>
                    <w:jc w:val="both"/>
                  </w:pPr>
                  <w:r>
                    <w:rPr>
                      <w:rFonts w:ascii="仿宋_GB2312" w:hAnsi="仿宋_GB2312" w:cs="仿宋_GB2312" w:eastAsia="仿宋_GB2312"/>
                      <w:sz w:val="24"/>
                    </w:rPr>
                    <w:t>（3）应急照明灯具2个：总线电压：36V，允许范围：DC25V～DC36V；应急时间：不小于90min；故障检测：光源出现短路、断路时，总线电压过低时，照明灯发送故障信号；电子编码方式；防护等级：IP30；执行标准：GB17945-2010。</w:t>
                  </w:r>
                </w:p>
                <w:p>
                  <w:pPr>
                    <w:pStyle w:val="null3"/>
                    <w:ind w:firstLine="480"/>
                    <w:jc w:val="both"/>
                  </w:pPr>
                  <w:r>
                    <w:rPr>
                      <w:rFonts w:ascii="仿宋_GB2312" w:hAnsi="仿宋_GB2312" w:cs="仿宋_GB2312" w:eastAsia="仿宋_GB2312"/>
                      <w:sz w:val="24"/>
                    </w:rPr>
                    <w:t>（4）疏散方向指示灯与安全出口指示灯各1个：总线电压：36V，允许范围：DC25V～DC36V；编码方式：电子编码方式。</w:t>
                  </w:r>
                </w:p>
                <w:p>
                  <w:pPr>
                    <w:pStyle w:val="null3"/>
                    <w:ind w:firstLine="482"/>
                    <w:jc w:val="both"/>
                  </w:pPr>
                  <w:r>
                    <w:rPr>
                      <w:rFonts w:ascii="仿宋_GB2312" w:hAnsi="仿宋_GB2312" w:cs="仿宋_GB2312" w:eastAsia="仿宋_GB2312"/>
                      <w:sz w:val="24"/>
                      <w:b/>
                    </w:rPr>
                    <w:t>7.</w:t>
                  </w:r>
                  <w:r>
                    <w:rPr>
                      <w:rFonts w:ascii="仿宋_GB2312" w:hAnsi="仿宋_GB2312" w:cs="仿宋_GB2312" w:eastAsia="仿宋_GB2312"/>
                      <w:sz w:val="24"/>
                      <w:b/>
                    </w:rPr>
                    <w:t>可燃气体监测系统实训模块具体技术参数为：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联网型可燃气体报警控制器1台：工作电压：交流AC220V 50/60Hz，允许电压变化范围AC176V～AC264V；</w:t>
                  </w:r>
                </w:p>
                <w:p>
                  <w:pPr>
                    <w:pStyle w:val="null3"/>
                    <w:ind w:firstLine="480"/>
                    <w:jc w:val="both"/>
                  </w:pPr>
                  <w:r>
                    <w:rPr>
                      <w:rFonts w:ascii="仿宋_GB2312" w:hAnsi="仿宋_GB2312" w:cs="仿宋_GB2312" w:eastAsia="仿宋_GB2312"/>
                      <w:sz w:val="24"/>
                    </w:rPr>
                    <w:t>（2）备用电源：2个DC12V/10Ah密封铅电池；液晶屏；DC24V输出：DC27V/6A，备电供电时输出电压跟随备电电压；控制输出：2路，常开、常闭可设置，触点容量1A24VDC或1A125VAC；系统容量：控制器可连接≥200个编码型总线设备，其中可连接≥120个可燃气体探测器。</w:t>
                  </w:r>
                </w:p>
                <w:p>
                  <w:pPr>
                    <w:pStyle w:val="null3"/>
                    <w:ind w:firstLine="480"/>
                    <w:jc w:val="both"/>
                  </w:pPr>
                  <w:r>
                    <w:rPr>
                      <w:rFonts w:ascii="仿宋_GB2312" w:hAnsi="仿宋_GB2312" w:cs="仿宋_GB2312" w:eastAsia="仿宋_GB2312"/>
                      <w:sz w:val="24"/>
                    </w:rPr>
                    <w:t>（3）可燃气体探测器1个：总线电压：总线24V无极性允许范围：16V～28V；报警状态功耗≤1W；总线：监视电流≤1mA；输出容量及控制方式：一组无源常开输出触点，容量3A30VDC；探测气体及报警浓度：甲烷10%LEL。</w:t>
                  </w:r>
                </w:p>
                <w:p>
                  <w:pPr>
                    <w:pStyle w:val="null3"/>
                    <w:ind w:firstLine="480"/>
                    <w:jc w:val="both"/>
                  </w:pPr>
                  <w:r>
                    <w:rPr>
                      <w:rFonts w:ascii="仿宋_GB2312" w:hAnsi="仿宋_GB2312" w:cs="仿宋_GB2312" w:eastAsia="仿宋_GB2312"/>
                      <w:sz w:val="24"/>
                    </w:rPr>
                    <w:t>（4）甲烷标气1套：2L，包含标准样气、减压阀、标定罩。</w:t>
                  </w:r>
                </w:p>
                <w:p>
                  <w:pPr>
                    <w:pStyle w:val="null3"/>
                    <w:ind w:firstLine="480"/>
                    <w:jc w:val="both"/>
                  </w:pPr>
                  <w:r>
                    <w:rPr>
                      <w:rFonts w:ascii="仿宋_GB2312" w:hAnsi="仿宋_GB2312" w:cs="仿宋_GB2312" w:eastAsia="仿宋_GB2312"/>
                      <w:sz w:val="24"/>
                    </w:rPr>
                    <w:t>（5）火灾声光报警器1个：信号总线电压：DC24V允许范围16V～28V；闪光频率：1.1Hz～1.7Hz；火警声调声压级：80dB～115dB，采用电子编码方式。</w:t>
                  </w:r>
                </w:p>
                <w:p>
                  <w:pPr>
                    <w:pStyle w:val="null3"/>
                    <w:ind w:firstLine="482"/>
                    <w:jc w:val="both"/>
                  </w:pPr>
                  <w:r>
                    <w:rPr>
                      <w:rFonts w:ascii="仿宋_GB2312" w:hAnsi="仿宋_GB2312" w:cs="仿宋_GB2312" w:eastAsia="仿宋_GB2312"/>
                      <w:sz w:val="24"/>
                      <w:b/>
                    </w:rPr>
                    <w:t>8.</w:t>
                  </w:r>
                  <w:r>
                    <w:rPr>
                      <w:rFonts w:ascii="仿宋_GB2312" w:hAnsi="仿宋_GB2312" w:cs="仿宋_GB2312" w:eastAsia="仿宋_GB2312"/>
                      <w:sz w:val="24"/>
                      <w:b/>
                    </w:rPr>
                    <w:t>消防广播电话系统实训模块具体技术参数为：</w:t>
                  </w:r>
                </w:p>
                <w:p>
                  <w:pPr>
                    <w:pStyle w:val="null3"/>
                    <w:ind w:firstLine="480"/>
                    <w:jc w:val="both"/>
                  </w:pPr>
                  <w:r>
                    <w:rPr>
                      <w:rFonts w:ascii="仿宋_GB2312" w:hAnsi="仿宋_GB2312" w:cs="仿宋_GB2312" w:eastAsia="仿宋_GB2312"/>
                      <w:sz w:val="24"/>
                    </w:rPr>
                    <w:t>（1）消防广播控制盘1台：工作电压：直流24V±10%；工作电流：&lt;150mA；失真度&lt;5%；信噪比≥70dB；通讯模式 RS485(波特率4800bps)。</w:t>
                  </w:r>
                </w:p>
                <w:p>
                  <w:pPr>
                    <w:pStyle w:val="null3"/>
                    <w:ind w:firstLine="480"/>
                    <w:jc w:val="both"/>
                  </w:pPr>
                  <w:r>
                    <w:rPr>
                      <w:rFonts w:ascii="仿宋_GB2312" w:hAnsi="仿宋_GB2312" w:cs="仿宋_GB2312" w:eastAsia="仿宋_GB2312"/>
                      <w:sz w:val="24"/>
                    </w:rPr>
                    <w:t>（2）功率放大器1台：输入阻抗：600Ω；输入电平：775mV；定压输出：120V；频率特性：80Hz～8KHz（90V～145V）；谐波失真：&lt;5%；噪声电平：＜37mV。</w:t>
                  </w:r>
                </w:p>
                <w:p>
                  <w:pPr>
                    <w:pStyle w:val="null3"/>
                    <w:ind w:firstLine="480"/>
                    <w:jc w:val="both"/>
                  </w:pPr>
                  <w:r>
                    <w:rPr>
                      <w:rFonts w:ascii="仿宋_GB2312" w:hAnsi="仿宋_GB2312" w:cs="仿宋_GB2312" w:eastAsia="仿宋_GB2312"/>
                      <w:sz w:val="24"/>
                    </w:rPr>
                    <w:t>（3）智能总线制消防电话主机1台：编码地址≥90个，线路总长≥1000米，存储9小时以上电话录音及不小于500条记录，。</w:t>
                  </w:r>
                </w:p>
                <w:p>
                  <w:pPr>
                    <w:pStyle w:val="null3"/>
                    <w:ind w:firstLine="480"/>
                    <w:jc w:val="both"/>
                  </w:pPr>
                  <w:r>
                    <w:rPr>
                      <w:rFonts w:ascii="仿宋_GB2312" w:hAnsi="仿宋_GB2312" w:cs="仿宋_GB2312" w:eastAsia="仿宋_GB2312"/>
                      <w:sz w:val="24"/>
                    </w:rPr>
                    <w:t>（4）总线制固定式消防电话分机1台：能与消防电话主机配合使用。</w:t>
                  </w:r>
                </w:p>
                <w:p>
                  <w:pPr>
                    <w:pStyle w:val="null3"/>
                    <w:ind w:firstLine="480"/>
                    <w:jc w:val="both"/>
                  </w:pPr>
                  <w:r>
                    <w:rPr>
                      <w:rFonts w:ascii="仿宋_GB2312" w:hAnsi="仿宋_GB2312" w:cs="仿宋_GB2312" w:eastAsia="仿宋_GB2312"/>
                      <w:sz w:val="24"/>
                    </w:rPr>
                    <w:t>（5）消防壁挂式扬声器1台：频率范围：125Hz~6300Hz，环境噪声：≤75dB。</w:t>
                  </w:r>
                </w:p>
                <w:p>
                  <w:pPr>
                    <w:pStyle w:val="null3"/>
                    <w:ind w:firstLine="482"/>
                    <w:jc w:val="both"/>
                  </w:pPr>
                  <w:r>
                    <w:rPr>
                      <w:rFonts w:ascii="仿宋_GB2312" w:hAnsi="仿宋_GB2312" w:cs="仿宋_GB2312" w:eastAsia="仿宋_GB2312"/>
                      <w:sz w:val="24"/>
                      <w:b/>
                    </w:rPr>
                    <w:t>9.</w:t>
                  </w:r>
                  <w:r>
                    <w:rPr>
                      <w:rFonts w:ascii="仿宋_GB2312" w:hAnsi="仿宋_GB2312" w:cs="仿宋_GB2312" w:eastAsia="仿宋_GB2312"/>
                      <w:sz w:val="24"/>
                      <w:b/>
                    </w:rPr>
                    <w:t>工具</w:t>
                  </w:r>
                  <w:r>
                    <w:rPr>
                      <w:rFonts w:ascii="仿宋_GB2312" w:hAnsi="仿宋_GB2312" w:cs="仿宋_GB2312" w:eastAsia="仿宋_GB2312"/>
                      <w:sz w:val="24"/>
                    </w:rPr>
                    <w:t>：电动套丝机、手动试压泵、多功能接线钳、管钳、压力表、真空表、编码器、万用表、线槽、火灾探测器功能试验器一套。</w:t>
                  </w:r>
                </w:p>
                <w:p>
                  <w:pPr>
                    <w:pStyle w:val="null3"/>
                    <w:ind w:firstLine="482"/>
                    <w:jc w:val="both"/>
                  </w:pPr>
                  <w:r>
                    <w:rPr>
                      <w:rFonts w:ascii="仿宋_GB2312" w:hAnsi="仿宋_GB2312" w:cs="仿宋_GB2312" w:eastAsia="仿宋_GB2312"/>
                      <w:sz w:val="24"/>
                      <w:b/>
                    </w:rPr>
                    <w:t>耗材</w:t>
                  </w:r>
                  <w:r>
                    <w:rPr>
                      <w:rFonts w:ascii="仿宋_GB2312" w:hAnsi="仿宋_GB2312" w:cs="仿宋_GB2312" w:eastAsia="仿宋_GB2312"/>
                      <w:sz w:val="24"/>
                    </w:rPr>
                    <w:t>：工程塑料卡件、供电线缆、控制线缆、信号线缆、生料带、镀锌钢管、软管、套管、接线端子、号码管</w:t>
                  </w:r>
                  <w:r>
                    <w:rPr>
                      <w:rFonts w:ascii="仿宋_GB2312" w:hAnsi="仿宋_GB2312" w:cs="仿宋_GB2312" w:eastAsia="仿宋_GB2312"/>
                      <w:sz w:val="24"/>
                      <w:b/>
                    </w:rPr>
                    <w:t>等耗材150套（满足150次实训）。</w:t>
                  </w:r>
                </w:p>
                <w:p>
                  <w:pPr>
                    <w:pStyle w:val="null3"/>
                    <w:ind w:firstLine="482"/>
                    <w:jc w:val="both"/>
                  </w:pPr>
                  <w:r>
                    <w:rPr>
                      <w:rFonts w:ascii="仿宋_GB2312" w:hAnsi="仿宋_GB2312" w:cs="仿宋_GB2312" w:eastAsia="仿宋_GB2312"/>
                      <w:sz w:val="24"/>
                      <w:b/>
                    </w:rPr>
                    <w:t>10.</w:t>
                  </w:r>
                  <w:r>
                    <w:rPr>
                      <w:rFonts w:ascii="仿宋_GB2312" w:hAnsi="仿宋_GB2312" w:cs="仿宋_GB2312" w:eastAsia="仿宋_GB2312"/>
                      <w:sz w:val="24"/>
                      <w:b/>
                    </w:rPr>
                    <w:t>温度控制器、一体机：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b/>
                    </w:rPr>
                    <w:t>温度控制器</w:t>
                  </w:r>
                  <w:r>
                    <w:rPr>
                      <w:rFonts w:ascii="仿宋_GB2312" w:hAnsi="仿宋_GB2312" w:cs="仿宋_GB2312" w:eastAsia="仿宋_GB2312"/>
                      <w:sz w:val="24"/>
                    </w:rPr>
                    <w:t>2台：</w:t>
                  </w:r>
                  <w:r>
                    <w:rPr>
                      <w:rFonts w:ascii="仿宋_GB2312" w:hAnsi="仿宋_GB2312" w:cs="仿宋_GB2312" w:eastAsia="仿宋_GB2312"/>
                      <w:sz w:val="24"/>
                      <w:b/>
                    </w:rPr>
                    <w:t>温度控制器</w:t>
                  </w:r>
                  <w:r>
                    <w:rPr>
                      <w:rFonts w:ascii="仿宋_GB2312" w:hAnsi="仿宋_GB2312" w:cs="仿宋_GB2312" w:eastAsia="仿宋_GB2312"/>
                      <w:sz w:val="24"/>
                    </w:rPr>
                    <w:t>（2匹），制冷量≥5110W，制热量≥7110W，额定电压：220V，额定频率：50Hz，制冷输入功率：</w:t>
                  </w:r>
                  <w:r>
                    <w:rPr>
                      <w:rFonts w:ascii="仿宋_GB2312" w:hAnsi="仿宋_GB2312" w:cs="仿宋_GB2312" w:eastAsia="仿宋_GB2312"/>
                      <w:sz w:val="24"/>
                      <w:color w:val="0F1115"/>
                    </w:rPr>
                    <w:t>≥</w:t>
                  </w:r>
                  <w:r>
                    <w:rPr>
                      <w:rFonts w:ascii="仿宋_GB2312" w:hAnsi="仿宋_GB2312" w:cs="仿宋_GB2312" w:eastAsia="仿宋_GB2312"/>
                      <w:sz w:val="24"/>
                    </w:rPr>
                    <w:t>1620W</w:t>
                  </w:r>
                  <w:r>
                    <w:rPr>
                      <w:rFonts w:ascii="仿宋_GB2312" w:hAnsi="仿宋_GB2312" w:cs="仿宋_GB2312" w:eastAsia="仿宋_GB2312"/>
                      <w:sz w:val="24"/>
                    </w:rPr>
                    <w:t>，制热输入功率：</w:t>
                  </w:r>
                  <w:r>
                    <w:rPr>
                      <w:rFonts w:ascii="仿宋_GB2312" w:hAnsi="仿宋_GB2312" w:cs="仿宋_GB2312" w:eastAsia="仿宋_GB2312"/>
                      <w:sz w:val="24"/>
                      <w:color w:val="0F1115"/>
                    </w:rPr>
                    <w:t>≥</w:t>
                  </w:r>
                  <w:r>
                    <w:rPr>
                      <w:rFonts w:ascii="仿宋_GB2312" w:hAnsi="仿宋_GB2312" w:cs="仿宋_GB2312" w:eastAsia="仿宋_GB2312"/>
                      <w:sz w:val="24"/>
                    </w:rPr>
                    <w:t>2300W</w:t>
                  </w:r>
                  <w:r>
                    <w:rPr>
                      <w:rFonts w:ascii="仿宋_GB2312" w:hAnsi="仿宋_GB2312" w:cs="仿宋_GB2312" w:eastAsia="仿宋_GB2312"/>
                      <w:sz w:val="24"/>
                    </w:rPr>
                    <w:t>，能效等级1级，制冷剂R32，噪音（室内/室外）≤40dB/55dB；</w:t>
                  </w:r>
                </w:p>
                <w:p>
                  <w:pPr>
                    <w:pStyle w:val="null3"/>
                    <w:ind w:firstLine="480"/>
                    <w:jc w:val="both"/>
                  </w:pPr>
                  <w:r>
                    <w:rPr>
                      <w:rFonts w:ascii="仿宋_GB2312" w:hAnsi="仿宋_GB2312" w:cs="仿宋_GB2312" w:eastAsia="仿宋_GB2312"/>
                      <w:sz w:val="24"/>
                    </w:rPr>
                    <w:t>（2）一体机1台：A级液晶触摸屏，支持手指或笔状物或不透光物体书写工具，≥100英寸、分辨率≥1920×1080、≥256GB硬盘存储、支持windows8、9、10、11系统，配备HDMI、USB3.2、Type-C一线通、千兆网口等，满足教学要求。配套电视移动推车，适配65-110英寸一体机，支持360°万向旋转，高度1475-1850之间可调节。</w:t>
                  </w:r>
                </w:p>
                <w:p>
                  <w:pPr>
                    <w:pStyle w:val="null3"/>
                    <w:ind w:firstLine="480"/>
                    <w:jc w:val="both"/>
                  </w:pPr>
                  <w:r>
                    <w:rPr>
                      <w:rFonts w:ascii="仿宋_GB2312" w:hAnsi="仿宋_GB2312" w:cs="仿宋_GB2312" w:eastAsia="仿宋_GB2312"/>
                      <w:sz w:val="24"/>
                    </w:rPr>
                    <w:t>（3）多功能折叠培训椅50把：透气网布材质，约（500×500×850）±10mm，带可翻转写字板，带扶手。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建筑智能化系统安装与调试实训设备</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rFonts w:ascii="仿宋_GB2312" w:hAnsi="仿宋_GB2312" w:cs="仿宋_GB2312" w:eastAsia="仿宋_GB2312"/>
                      <w:sz w:val="24"/>
                    </w:rPr>
                    <w:t>输入电源：单相三线220V±10% 50Hz；工作环境：温度-10℃～40℃，相对湿度≤85%（25℃）；装置容量：≤1.6kVA。</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网络视频监控模块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智能球型摄像机1个：最低照度：彩色：0.005Lux @ (F1.6，AGC ON)；黑白：0.001Lux @(F1.6，AGC ON) ；0 Lux with IR，数字变倍≥16倍，光学变倍≥20倍，光圈数≥F1.6，视场角57.6°~3.4°（广角~望远），红外补光≥150m、白光补光≥100m，云台水平范围360°，垂直范围-15°-90°(自动翻转)，图像尺寸≥1920×1080，需内置Micro SD卡插槽及RJ45网口，配备支架，</w:t>
                  </w:r>
                  <w:r>
                    <w:rPr>
                      <w:rFonts w:ascii="仿宋_GB2312" w:hAnsi="仿宋_GB2312" w:cs="仿宋_GB2312" w:eastAsia="仿宋_GB2312"/>
                      <w:sz w:val="24"/>
                      <w:color w:val="0F1115"/>
                      <w:shd w:fill="FFFFFF" w:val="clear"/>
                    </w:rPr>
                    <w:t>≥200</w:t>
                  </w:r>
                  <w:r>
                    <w:rPr>
                      <w:rFonts w:ascii="仿宋_GB2312" w:hAnsi="仿宋_GB2312" w:cs="仿宋_GB2312" w:eastAsia="仿宋_GB2312"/>
                      <w:sz w:val="24"/>
                      <w:color w:val="0F1115"/>
                      <w:shd w:fill="FFFFFF" w:val="clear"/>
                    </w:rPr>
                    <w:t>万像素</w:t>
                  </w:r>
                  <w:r>
                    <w:rPr>
                      <w:rFonts w:ascii="仿宋_GB2312" w:hAnsi="仿宋_GB2312" w:cs="仿宋_GB2312" w:eastAsia="仿宋_GB2312"/>
                      <w:sz w:val="24"/>
                      <w:color w:val="0F1115"/>
                      <w:shd w:fill="FFFFFF" w:val="clear"/>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红外网络摄像机1个：最低照度0.002 Lux @（F1.2，AGC ON），0 Lux with IR，ICR红外滤片式日夜切换模式，图像尺寸≥1920×1080，固定光圈2.7~12mm，自动光圈7~35mm，内置卡槽可扩展≥256GB，配备支架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红外阵列半球网络摄像机1个：最低照度0.002 Lux @（F1.2，AGC ON），0 Lux with IR，ICR红外滤片式日夜切换模式，图像尺寸≥1920×1080，配备高效红外阵列灯，红外照射距离≥50m，电动变焦，配备支架。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智能变焦筒形网络摄像机1个：最低照度0.002 Lux @（F1.2，AGC ON），0 Lux with IR ，ICR红外滤片式日夜切换模式，图像尺寸≥1920×1080，电动变焦，配白光、红外补光灯，至少配1个RJ45接口，具有双向语音对讲功能，配备支架。</w:t>
                  </w:r>
                </w:p>
                <w:p>
                  <w:pPr>
                    <w:pStyle w:val="null3"/>
                    <w:ind w:firstLine="480"/>
                    <w:jc w:val="both"/>
                  </w:pPr>
                  <w:r>
                    <w:rPr>
                      <w:rFonts w:ascii="仿宋_GB2312" w:hAnsi="仿宋_GB2312" w:cs="仿宋_GB2312" w:eastAsia="仿宋_GB2312"/>
                      <w:sz w:val="24"/>
                    </w:rPr>
                    <w:t>（4）液晶监视器1个：≥19英寸， LED背光；需支持7×24小时工作模式；分辨率≥1920×1080P；亮度≥250cd/m</w:t>
                  </w:r>
                  <w:r>
                    <w:rPr>
                      <w:rFonts w:ascii="仿宋_GB2312" w:hAnsi="仿宋_GB2312" w:cs="仿宋_GB2312" w:eastAsia="仿宋_GB2312"/>
                      <w:sz w:val="24"/>
                    </w:rPr>
                    <w:t>²</w:t>
                  </w:r>
                  <w:r>
                    <w:rPr>
                      <w:rFonts w:ascii="仿宋_GB2312" w:hAnsi="仿宋_GB2312" w:cs="仿宋_GB2312" w:eastAsia="仿宋_GB2312"/>
                      <w:sz w:val="24"/>
                    </w:rPr>
                    <w:t>；需有功放功能，且支持音频接入及</w:t>
                  </w:r>
                  <w:r>
                    <w:rPr>
                      <w:rFonts w:ascii="仿宋_GB2312" w:hAnsi="仿宋_GB2312" w:cs="仿宋_GB2312" w:eastAsia="仿宋_GB2312"/>
                      <w:sz w:val="24"/>
                    </w:rPr>
                    <w:t>SDI</w:t>
                  </w:r>
                  <w:r>
                    <w:rPr>
                      <w:rFonts w:ascii="仿宋_GB2312" w:hAnsi="仿宋_GB2312" w:cs="仿宋_GB2312" w:eastAsia="仿宋_GB2312"/>
                      <w:sz w:val="24"/>
                    </w:rPr>
                    <w:t>信号接入，信号传输距离≥100m米；可视角度水平170°，垂直160</w:t>
                  </w:r>
                  <w:r>
                    <w:rPr>
                      <w:rFonts w:ascii="仿宋_GB2312" w:hAnsi="仿宋_GB2312" w:cs="仿宋_GB2312" w:eastAsia="仿宋_GB2312"/>
                      <w:sz w:val="24"/>
                    </w:rPr>
                    <w:t>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NVR硬盘录像机1台：8视频输入；1路视频输出；支持定时录像、手动录像、移动检测录像、报警录像和移动侦测录像&amp;报警录像；提供硬盘录像资料的备份与剪辑，支持OSD叠加、通道名叠加；本地录像状态显示；本地报警（包括异常事件、移动侦测）联动，支持人脸侦测、区域入侵侦测、越界侦测等报警时间表（布防/撤防）、报警联动类型；通过“定制权限”可设置多个操作员，增加了对操作员安全管理的灵活性；云台的左/右/上/下/手动/自动控制；镜头的光圈/变焦/聚焦控制。配支架</w:t>
                  </w:r>
                </w:p>
                <w:p>
                  <w:pPr>
                    <w:pStyle w:val="null3"/>
                    <w:ind w:firstLine="480"/>
                    <w:jc w:val="both"/>
                  </w:pPr>
                  <w:r>
                    <w:rPr>
                      <w:rFonts w:ascii="仿宋_GB2312" w:hAnsi="仿宋_GB2312" w:cs="仿宋_GB2312" w:eastAsia="仿宋_GB2312"/>
                      <w:sz w:val="24"/>
                    </w:rPr>
                    <w:t>（6）硬盘1个：3TB容量，SATA 6 Gb/s接口，缓存64MB，转速5400～7200智能调节。</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防盗报警模块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大型报警主机1台：支持平台远程、手机APP布撤防，支持TCP/IP上传，至少支持ISAPI协议、ISUP（5.0）协议，主机防区容量≥256路，网络防区模块≥248路，主机采用双总线连接，采用电子编码方式设置防区地址扩充模块，在总线上可连接3防区和6防区键盘，确保硬件和报警管理的产品兼容性。</w:t>
                  </w:r>
                </w:p>
                <w:p>
                  <w:pPr>
                    <w:pStyle w:val="null3"/>
                    <w:ind w:firstLine="480"/>
                    <w:jc w:val="both"/>
                  </w:pPr>
                  <w:r>
                    <w:rPr>
                      <w:rFonts w:ascii="仿宋_GB2312" w:hAnsi="仿宋_GB2312" w:cs="仿宋_GB2312" w:eastAsia="仿宋_GB2312"/>
                      <w:sz w:val="24"/>
                    </w:rPr>
                    <w:t>（2）六防区报警主机1个：6个可编程防区3个本地输出键盘编程6组密码，支持无线防区。</w:t>
                  </w:r>
                </w:p>
                <w:p>
                  <w:pPr>
                    <w:pStyle w:val="null3"/>
                    <w:ind w:firstLine="480"/>
                    <w:jc w:val="both"/>
                  </w:pPr>
                  <w:r>
                    <w:rPr>
                      <w:rFonts w:ascii="仿宋_GB2312" w:hAnsi="仿宋_GB2312" w:cs="仿宋_GB2312" w:eastAsia="仿宋_GB2312"/>
                      <w:sz w:val="24"/>
                    </w:rPr>
                    <w:t>（3）液晶键盘1个：控制键盘，配套大型报警主机使用。</w:t>
                  </w:r>
                </w:p>
                <w:p>
                  <w:pPr>
                    <w:pStyle w:val="null3"/>
                    <w:ind w:firstLine="480"/>
                    <w:jc w:val="both"/>
                  </w:pPr>
                  <w:r>
                    <w:rPr>
                      <w:rFonts w:ascii="仿宋_GB2312" w:hAnsi="仿宋_GB2312" w:cs="仿宋_GB2312" w:eastAsia="仿宋_GB2312"/>
                      <w:sz w:val="24"/>
                    </w:rPr>
                    <w:t>（4）多路总线驱动器1个：电流：待机或报警时≥64毫安-小时，输出：电源总线≥200毫安；数据总线≥75毫安。</w:t>
                  </w:r>
                </w:p>
                <w:p>
                  <w:pPr>
                    <w:pStyle w:val="null3"/>
                    <w:ind w:firstLine="480"/>
                    <w:jc w:val="both"/>
                  </w:pPr>
                  <w:r>
                    <w:rPr>
                      <w:rFonts w:ascii="仿宋_GB2312" w:hAnsi="仿宋_GB2312" w:cs="仿宋_GB2312" w:eastAsia="仿宋_GB2312"/>
                      <w:sz w:val="24"/>
                    </w:rPr>
                    <w:t>（5）主动红外对射报警器1对：双束红外对射，对射距离：室外不小于30米室内不小于90米。</w:t>
                  </w:r>
                </w:p>
                <w:p>
                  <w:pPr>
                    <w:pStyle w:val="null3"/>
                    <w:ind w:firstLine="480"/>
                    <w:jc w:val="both"/>
                  </w:pPr>
                  <w:r>
                    <w:rPr>
                      <w:rFonts w:ascii="仿宋_GB2312" w:hAnsi="仿宋_GB2312" w:cs="仿宋_GB2312" w:eastAsia="仿宋_GB2312"/>
                      <w:sz w:val="24"/>
                    </w:rPr>
                    <w:t>（6）声光报警器1台：约（120×70×45mm）±10mm；工作电压:DC12V；额定电流:280mA；喇叭响度dB/1M:115。</w:t>
                  </w:r>
                </w:p>
                <w:p>
                  <w:pPr>
                    <w:pStyle w:val="null3"/>
                    <w:ind w:firstLine="480"/>
                    <w:jc w:val="both"/>
                  </w:pPr>
                  <w:r>
                    <w:rPr>
                      <w:rFonts w:ascii="仿宋_GB2312" w:hAnsi="仿宋_GB2312" w:cs="仿宋_GB2312" w:eastAsia="仿宋_GB2312"/>
                      <w:sz w:val="24"/>
                    </w:rPr>
                    <w:t>（7）建筑双房间模型1台：由铝合金型材框架和安装布线网孔板组成，约（3250mm×1700mm×2350mm）±10mm，分为智能大楼（小区）、管理中心，器件采用自攻螺丝和工程塑料卡件配合安装。</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巡更模块</w:t>
                  </w:r>
                </w:p>
                <w:p>
                  <w:pPr>
                    <w:pStyle w:val="null3"/>
                    <w:ind w:firstLine="480"/>
                    <w:jc w:val="both"/>
                  </w:pPr>
                  <w:r>
                    <w:rPr>
                      <w:rFonts w:ascii="仿宋_GB2312" w:hAnsi="仿宋_GB2312" w:cs="仿宋_GB2312" w:eastAsia="仿宋_GB2312"/>
                      <w:sz w:val="24"/>
                    </w:rPr>
                    <w:t>（1）巡更巡检器1台：约133*60*29mm；工作频率：2.4GHz-2.485GHz；存储量：4M FLASH 一万条数据(可扩展）；供电：3.6V可充电锂离电子电池。</w:t>
                  </w:r>
                </w:p>
                <w:p>
                  <w:pPr>
                    <w:pStyle w:val="null3"/>
                    <w:ind w:firstLine="480"/>
                    <w:jc w:val="both"/>
                  </w:pPr>
                  <w:r>
                    <w:rPr>
                      <w:rFonts w:ascii="仿宋_GB2312" w:hAnsi="仿宋_GB2312" w:cs="仿宋_GB2312" w:eastAsia="仿宋_GB2312"/>
                      <w:sz w:val="24"/>
                    </w:rPr>
                    <w:t>（2）巡检器充电器1个。</w:t>
                  </w:r>
                </w:p>
                <w:p>
                  <w:pPr>
                    <w:pStyle w:val="null3"/>
                    <w:ind w:firstLine="480"/>
                    <w:jc w:val="both"/>
                  </w:pPr>
                  <w:r>
                    <w:rPr>
                      <w:rFonts w:ascii="仿宋_GB2312" w:hAnsi="仿宋_GB2312" w:cs="仿宋_GB2312" w:eastAsia="仿宋_GB2312"/>
                      <w:sz w:val="24"/>
                    </w:rPr>
                    <w:t>（3）信息钮6个：工程塑料封装存储芯片，内置不可修改的ID码，可隐蔽安装。</w:t>
                  </w:r>
                </w:p>
                <w:p>
                  <w:pPr>
                    <w:pStyle w:val="null3"/>
                    <w:ind w:firstLine="480"/>
                    <w:jc w:val="both"/>
                  </w:pPr>
                  <w:r>
                    <w:rPr>
                      <w:rFonts w:ascii="仿宋_GB2312" w:hAnsi="仿宋_GB2312" w:cs="仿宋_GB2312" w:eastAsia="仿宋_GB2312"/>
                      <w:sz w:val="24"/>
                    </w:rPr>
                    <w:t>（4）巡更巡检器使用配套软件1套。</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智能照明控制模块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DDC</w:t>
                  </w:r>
                  <w:r>
                    <w:rPr>
                      <w:rFonts w:ascii="仿宋_GB2312" w:hAnsi="仿宋_GB2312" w:cs="仿宋_GB2312" w:eastAsia="仿宋_GB2312"/>
                      <w:sz w:val="24"/>
                    </w:rPr>
                    <w:t>控制器1台：工作电压：DC24V，工作电流：106mA网络协议：LONTALK/BACnet/Modbus/以太网；I/O数量：</w:t>
                  </w:r>
                  <w:r>
                    <w:rPr>
                      <w:rFonts w:ascii="仿宋_GB2312" w:hAnsi="仿宋_GB2312" w:cs="仿宋_GB2312" w:eastAsia="仿宋_GB2312"/>
                      <w:sz w:val="24"/>
                      <w:color w:val="0F1115"/>
                      <w:shd w:fill="FFFFFF" w:val="clear"/>
                    </w:rPr>
                    <w:t>DI≥4</w:t>
                  </w:r>
                  <w:r>
                    <w:rPr>
                      <w:rFonts w:ascii="仿宋_GB2312" w:hAnsi="仿宋_GB2312" w:cs="仿宋_GB2312" w:eastAsia="仿宋_GB2312"/>
                      <w:sz w:val="24"/>
                      <w:color w:val="0F1115"/>
                      <w:shd w:fill="FFFFFF" w:val="clear"/>
                    </w:rPr>
                    <w:t>个，</w:t>
                  </w:r>
                  <w:r>
                    <w:rPr>
                      <w:rFonts w:ascii="仿宋_GB2312" w:hAnsi="仿宋_GB2312" w:cs="仿宋_GB2312" w:eastAsia="仿宋_GB2312"/>
                      <w:sz w:val="24"/>
                      <w:color w:val="0F1115"/>
                      <w:shd w:fill="FFFFFF" w:val="clear"/>
                    </w:rPr>
                    <w:t>DO≥4</w:t>
                  </w:r>
                  <w:r>
                    <w:rPr>
                      <w:rFonts w:ascii="仿宋_GB2312" w:hAnsi="仿宋_GB2312" w:cs="仿宋_GB2312" w:eastAsia="仿宋_GB2312"/>
                      <w:sz w:val="24"/>
                      <w:color w:val="0F1115"/>
                      <w:shd w:fill="FFFFFF" w:val="clear"/>
                    </w:rPr>
                    <w:t>个</w:t>
                  </w:r>
                  <w:r>
                    <w:rPr>
                      <w:rFonts w:ascii="仿宋_GB2312" w:hAnsi="仿宋_GB2312" w:cs="仿宋_GB2312" w:eastAsia="仿宋_GB2312"/>
                      <w:sz w:val="24"/>
                    </w:rPr>
                    <w:t>，50VAC/5A继电器，具手/自动转换开关，输出为常开或常闭选择，具LED指示灯输出信号类型：DO触点容量250VAC/5A，具手/自动转换开关，输出为常开或常闭选择。</w:t>
                  </w:r>
                </w:p>
                <w:p>
                  <w:pPr>
                    <w:pStyle w:val="null3"/>
                    <w:ind w:firstLine="480"/>
                    <w:jc w:val="both"/>
                  </w:pPr>
                  <w:r>
                    <w:rPr>
                      <w:rFonts w:ascii="仿宋_GB2312" w:hAnsi="仿宋_GB2312" w:cs="仿宋_GB2312" w:eastAsia="仿宋_GB2312"/>
                      <w:sz w:val="24"/>
                    </w:rPr>
                    <w:t>（2）DDC照明控制箱1个：约（600mm×450mm×150mm）±20mm。</w:t>
                  </w:r>
                </w:p>
                <w:p>
                  <w:pPr>
                    <w:pStyle w:val="null3"/>
                    <w:ind w:firstLine="480"/>
                    <w:jc w:val="both"/>
                  </w:pPr>
                  <w:r>
                    <w:rPr>
                      <w:rFonts w:ascii="仿宋_GB2312" w:hAnsi="仿宋_GB2312" w:cs="仿宋_GB2312" w:eastAsia="仿宋_GB2312"/>
                      <w:sz w:val="24"/>
                    </w:rPr>
                    <w:t>（3）照明灯具4个：AC220V,3W。</w:t>
                  </w:r>
                </w:p>
                <w:p>
                  <w:pPr>
                    <w:pStyle w:val="null3"/>
                    <w:ind w:firstLine="480"/>
                    <w:jc w:val="both"/>
                  </w:pPr>
                  <w:r>
                    <w:rPr>
                      <w:rFonts w:ascii="仿宋_GB2312" w:hAnsi="仿宋_GB2312" w:cs="仿宋_GB2312" w:eastAsia="仿宋_GB2312"/>
                      <w:sz w:val="24"/>
                    </w:rPr>
                    <w:t>（4）DDC控制器1个：工作电压：DC24V；工作电流：25mA；网络协议：LONTALK；具有时间表功能。</w:t>
                  </w:r>
                </w:p>
                <w:p>
                  <w:pPr>
                    <w:pStyle w:val="null3"/>
                    <w:ind w:firstLine="480"/>
                    <w:jc w:val="both"/>
                  </w:pPr>
                  <w:r>
                    <w:rPr>
                      <w:rFonts w:ascii="仿宋_GB2312" w:hAnsi="仿宋_GB2312" w:cs="仿宋_GB2312" w:eastAsia="仿宋_GB2312"/>
                      <w:sz w:val="24"/>
                    </w:rPr>
                    <w:t>（5）风扇及灯光控制模块1套：风扇规格：9cm×9cm；电压：DC12V；灯光；LED射灯，电压：DC12V；两路继电器输出，带光耦隔离；采用塑料壳体，具有LED电源指示灯，工业标准安装方式。</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建筑环境监控模块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无线智能终端（WIFI）5只：ARM处理器，主频≥72MHz,至少64pin、51个IO口、256KB Flash48KBRAM。终端具有I2C，UART、SPI、2路PWM、4路ADC、128×64LCD接口，板载无线WiFi模块，（128mm×99mm×42mm）±10mm。</w:t>
                  </w:r>
                </w:p>
                <w:p>
                  <w:pPr>
                    <w:pStyle w:val="null3"/>
                    <w:ind w:firstLine="480"/>
                    <w:jc w:val="both"/>
                  </w:pPr>
                  <w:r>
                    <w:rPr>
                      <w:rFonts w:ascii="仿宋_GB2312" w:hAnsi="仿宋_GB2312" w:cs="仿宋_GB2312" w:eastAsia="仿宋_GB2312"/>
                      <w:sz w:val="24"/>
                    </w:rPr>
                    <w:t>（2）环境监测终端管理机（1个）：屏幕尺寸：≥10英寸，多点电容触摸屏，操作系统：Android，存储容量：≥32GB，处理器其他，核心数量：四核，系统运存：≥4GB。</w:t>
                  </w:r>
                </w:p>
                <w:p>
                  <w:pPr>
                    <w:pStyle w:val="null3"/>
                    <w:ind w:firstLine="480"/>
                    <w:jc w:val="both"/>
                  </w:pPr>
                  <w:r>
                    <w:rPr>
                      <w:rFonts w:ascii="仿宋_GB2312" w:hAnsi="仿宋_GB2312" w:cs="仿宋_GB2312" w:eastAsia="仿宋_GB2312"/>
                      <w:sz w:val="24"/>
                    </w:rPr>
                    <w:t>（3）光照度传感器模块1只：测量范围：0～10000lux分辨率：1lux；I2C总线协议；模拟增益和数字输出时间可编程控制，1.25mm×1.75mm超小封装，功耗≤0.75mW；自动抑制50Hz/60Hz光照波动；采用塑料壳体，具有LED电源指示灯，工业标准安装方式。</w:t>
                  </w:r>
                </w:p>
                <w:p>
                  <w:pPr>
                    <w:pStyle w:val="null3"/>
                    <w:ind w:firstLine="480"/>
                    <w:jc w:val="both"/>
                  </w:pPr>
                  <w:r>
                    <w:rPr>
                      <w:rFonts w:ascii="仿宋_GB2312" w:hAnsi="仿宋_GB2312" w:cs="仿宋_GB2312" w:eastAsia="仿宋_GB2312"/>
                      <w:sz w:val="24"/>
                    </w:rPr>
                    <w:t>（4）CO传感器模块1个：检测范围：0～500ppm；分辨率：1ppm；输出方式：TTL232；工作环境温度：0～60℃；工作环境湿度：10～90%RH；采用塑料壳体，三电极电化学气体传感器，内置温度补偿,具有LED电源指示灯，工业标准安装方式。</w:t>
                  </w:r>
                </w:p>
                <w:p>
                  <w:pPr>
                    <w:pStyle w:val="null3"/>
                    <w:ind w:firstLine="480"/>
                    <w:jc w:val="both"/>
                  </w:pPr>
                  <w:r>
                    <w:rPr>
                      <w:rFonts w:ascii="仿宋_GB2312" w:hAnsi="仿宋_GB2312" w:cs="仿宋_GB2312" w:eastAsia="仿宋_GB2312"/>
                      <w:sz w:val="24"/>
                    </w:rPr>
                    <w:t>（5）PM2.5传感器模块1个：检测范围：≥0.03μm；颗粒物测量范围：0～500ug/m3；相对误差：≦±10%；输出方式：TTL232；工作环境温度：0～60℃；工作环境湿度：10～90%RH；大气压力：80kPa～100kPa；采用塑料壳体，具有LED电源指示灯，工业标准安装方式。</w:t>
                  </w:r>
                </w:p>
                <w:p>
                  <w:pPr>
                    <w:pStyle w:val="null3"/>
                    <w:ind w:firstLine="480"/>
                    <w:jc w:val="both"/>
                  </w:pPr>
                  <w:r>
                    <w:rPr>
                      <w:rFonts w:ascii="仿宋_GB2312" w:hAnsi="仿宋_GB2312" w:cs="仿宋_GB2312" w:eastAsia="仿宋_GB2312"/>
                      <w:sz w:val="24"/>
                    </w:rPr>
                    <w:t>（6）人体红外传感器1个：由透镜、感光组件、感光电路组成，高低电平输出，延迟时间5秒和封锁时间，感应范围小于120度锥角，8米以内；工作环境温度：0～60℃；工作环境湿度：10～90%RH；采用塑料壳体，具有LED电源指示灯，工业标准安装方式，。</w:t>
                  </w:r>
                </w:p>
                <w:p>
                  <w:pPr>
                    <w:pStyle w:val="null3"/>
                    <w:ind w:firstLine="480"/>
                    <w:jc w:val="both"/>
                  </w:pPr>
                  <w:r>
                    <w:rPr>
                      <w:rFonts w:ascii="仿宋_GB2312" w:hAnsi="仿宋_GB2312" w:cs="仿宋_GB2312" w:eastAsia="仿宋_GB2312"/>
                      <w:sz w:val="24"/>
                    </w:rPr>
                    <w:t>（7）压强传感器1个：检测范围：300hpa～1200hpa；分辨率：1hpa；工作环境温度：0～60℃；工作环境湿度：10～90%RH；采用塑料壳体，具有LED电源指示灯，工业标准安装方式，。</w:t>
                  </w:r>
                </w:p>
                <w:p>
                  <w:pPr>
                    <w:pStyle w:val="null3"/>
                    <w:ind w:firstLine="480"/>
                    <w:jc w:val="both"/>
                  </w:pPr>
                  <w:r>
                    <w:rPr>
                      <w:rFonts w:ascii="仿宋_GB2312" w:hAnsi="仿宋_GB2312" w:cs="仿宋_GB2312" w:eastAsia="仿宋_GB2312"/>
                      <w:sz w:val="24"/>
                    </w:rPr>
                    <w:t>（8）声音传感器1个：采用专业处理芯片，A计权，频率范围40Hz-8kHz；检测范围：40dB～130dB；分辨率：1 dB；相对误差：≦±10%；输出方式：RS232；工作环境温度：0～60℃；工作环境湿度：10～90%RH；采用塑料壳体，具有LED电源指示灯，工业标准安装方式。</w:t>
                  </w:r>
                </w:p>
                <w:p>
                  <w:pPr>
                    <w:pStyle w:val="null3"/>
                    <w:ind w:firstLine="480"/>
                    <w:jc w:val="both"/>
                  </w:pPr>
                  <w:r>
                    <w:rPr>
                      <w:rFonts w:ascii="仿宋_GB2312" w:hAnsi="仿宋_GB2312" w:cs="仿宋_GB2312" w:eastAsia="仿宋_GB2312"/>
                      <w:sz w:val="24"/>
                    </w:rPr>
                    <w:t>（9）氧气传感器1个：检测范围：0～25%；分辨率：1%；输出方式：TTL232；工作环境温度：0～60℃；工作环境湿度：10～90%RH；采用塑料壳体，三电极电化学气体传感器，内置温度补偿,具有LED电源指示灯，工业标准安装方式。</w:t>
                  </w:r>
                </w:p>
                <w:p>
                  <w:pPr>
                    <w:pStyle w:val="null3"/>
                    <w:ind w:firstLine="480"/>
                    <w:jc w:val="both"/>
                  </w:pPr>
                  <w:r>
                    <w:rPr>
                      <w:rFonts w:ascii="仿宋_GB2312" w:hAnsi="仿宋_GB2312" w:cs="仿宋_GB2312" w:eastAsia="仿宋_GB2312"/>
                      <w:sz w:val="24"/>
                    </w:rPr>
                    <w:t>（10）温度、湿度传感器模块1个：量程：-40～123°C；精度：±0.5℃；量程：0～100 %RH；精度：±4.5%RH；采用塑料壳体，具有LED电源指示灯，工业标准安装方式。</w:t>
                  </w:r>
                </w:p>
                <w:p>
                  <w:pPr>
                    <w:pStyle w:val="null3"/>
                    <w:ind w:firstLine="480"/>
                    <w:jc w:val="both"/>
                  </w:pPr>
                  <w:r>
                    <w:rPr>
                      <w:rFonts w:ascii="仿宋_GB2312" w:hAnsi="仿宋_GB2312" w:cs="仿宋_GB2312" w:eastAsia="仿宋_GB2312"/>
                      <w:sz w:val="24"/>
                    </w:rPr>
                    <w:t>（11）建筑环境监控仿真实训教学软件1套：展示出以下功能：无线传感器的原理介绍、无线传感器的结构展示、系统功能的操作展示。建筑环境监控软件1套：软件采用账户密码登录方式，用户可在线注册登陆；软件数据监控界面包括：监测名称、监测实时数据、数据等级判断（优、良、轻度污染、中度污染、重度污染、严重污染）；软件后台管理界面包括：数据记录、报警记录、位置设置、位置信息等部分；数据记录包括：监测点传感器名称、监测点传感器数据等功能；报警记录包括：报警传感器名称、传感器数据、报警时间；支持手机、平板等多种移动终端在线实时查看数据。</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指纹对讲门禁及室内安防模块</w:t>
                  </w:r>
                </w:p>
                <w:p>
                  <w:pPr>
                    <w:pStyle w:val="null3"/>
                    <w:ind w:firstLine="480"/>
                    <w:jc w:val="both"/>
                  </w:pPr>
                  <w:r>
                    <w:rPr>
                      <w:rFonts w:ascii="仿宋_GB2312" w:hAnsi="仿宋_GB2312" w:cs="仿宋_GB2312" w:eastAsia="仿宋_GB2312"/>
                      <w:sz w:val="24"/>
                    </w:rPr>
                    <w:t>（1）多功能工程机架1套：约（2190mm×760mm×2130mm）±20mm，配约（50mm×780mm）±20mm安装布线网孔板8块，器件采用螺丝和膨胀尼龙配合安装。</w:t>
                  </w:r>
                </w:p>
                <w:p>
                  <w:pPr>
                    <w:pStyle w:val="null3"/>
                    <w:ind w:firstLine="480"/>
                    <w:jc w:val="both"/>
                  </w:pPr>
                  <w:r>
                    <w:rPr>
                      <w:rFonts w:ascii="仿宋_GB2312" w:hAnsi="仿宋_GB2312" w:cs="仿宋_GB2312" w:eastAsia="仿宋_GB2312"/>
                      <w:sz w:val="24"/>
                    </w:rPr>
                    <w:t>（2）人脸识别门口机1台：屏幕≥7英寸触摸屏；摄像头像素≥300W；通信方式：有线网络；安装方式：嵌入式安装。</w:t>
                  </w:r>
                </w:p>
                <w:p>
                  <w:pPr>
                    <w:pStyle w:val="null3"/>
                    <w:ind w:firstLine="480"/>
                    <w:jc w:val="both"/>
                  </w:pPr>
                  <w:r>
                    <w:rPr>
                      <w:rFonts w:ascii="仿宋_GB2312" w:hAnsi="仿宋_GB2312" w:cs="仿宋_GB2312" w:eastAsia="仿宋_GB2312"/>
                      <w:sz w:val="24"/>
                    </w:rPr>
                    <w:t>（3）触摸屏室内机1台：RJ45接口：1；防区输入：8；按键类型：触摸屏按键；显示屏类型：TFT；显示屏尺：≥7英寸；供电方式：私有POE;DC12V。</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管理中心机1台：显示屏：10.1英寸IPS 彩色触摸屏；显示屏分辨率：1280*800；摄像头：CMOS 200W像素，可开关；操作方式：触摸屏幕+触摸按键；网络协议：TCP/IP、RTSP、SIP2.0；硬件接口：RJ45*1，RS485*1，USB*3（其中一个是下载口）；供电方式：DC12V(自带电源适配器)或标准POE；设备功耗：≤12W；工作温度：-10°C-+50°C；防护等级：IP54，室内使用；安装方式：壁挂式安装；管理软件、支架等。</w:t>
                  </w:r>
                </w:p>
                <w:p>
                  <w:pPr>
                    <w:pStyle w:val="null3"/>
                    <w:ind w:firstLine="480"/>
                    <w:jc w:val="both"/>
                  </w:pPr>
                  <w:r>
                    <w:rPr>
                      <w:rFonts w:ascii="仿宋_GB2312" w:hAnsi="仿宋_GB2312" w:cs="仿宋_GB2312" w:eastAsia="仿宋_GB2312"/>
                      <w:sz w:val="24"/>
                    </w:rPr>
                    <w:t>（5）门禁控制器1台：双门控制器，通讯方式:TCP/IP（无距离限制）；最大联网台数:256*N；用户注册卡数量:2万；脱机保存记录数量:10万；读卡器输入格式:Wiegand26/34/66协议均可。</w:t>
                  </w:r>
                </w:p>
                <w:p>
                  <w:pPr>
                    <w:pStyle w:val="null3"/>
                    <w:ind w:firstLine="480"/>
                    <w:jc w:val="both"/>
                  </w:pPr>
                  <w:r>
                    <w:rPr>
                      <w:rFonts w:ascii="仿宋_GB2312" w:hAnsi="仿宋_GB2312" w:cs="仿宋_GB2312" w:eastAsia="仿宋_GB2312"/>
                      <w:sz w:val="24"/>
                    </w:rPr>
                    <w:t>（6）指纹门禁机1个：指纹容量≥1400枚；记录容量≥7万条；电锁控制：3A/12VDC继电器输出；集成LCD显示屏和数字键盘。</w:t>
                  </w:r>
                </w:p>
                <w:p>
                  <w:pPr>
                    <w:pStyle w:val="null3"/>
                    <w:ind w:firstLine="480"/>
                    <w:jc w:val="both"/>
                  </w:pPr>
                  <w:r>
                    <w:rPr>
                      <w:rFonts w:ascii="仿宋_GB2312" w:hAnsi="仿宋_GB2312" w:cs="仿宋_GB2312" w:eastAsia="仿宋_GB2312"/>
                      <w:sz w:val="24"/>
                    </w:rPr>
                    <w:t>（7）读卡器1个：功率：DC9~16V&lt;100mA；读卡距离ID型：5—15cm；读卡距离IC型：3—5cm；读卡类型：EM/M1；输出协议类型：WG26/34/66均可。金属门磁1个。</w:t>
                  </w:r>
                </w:p>
                <w:p>
                  <w:pPr>
                    <w:pStyle w:val="null3"/>
                    <w:ind w:firstLine="480"/>
                    <w:jc w:val="both"/>
                  </w:pPr>
                  <w:r>
                    <w:rPr>
                      <w:rFonts w:ascii="仿宋_GB2312" w:hAnsi="仿宋_GB2312" w:cs="仿宋_GB2312" w:eastAsia="仿宋_GB2312"/>
                      <w:sz w:val="24"/>
                    </w:rPr>
                    <w:t>（8）电磁锁1个：带LED指示(外装式)；电压：DC12V输入；工作电流：450mA；抗拉力：≥230kg；（250mm×47mm×25mm）±5mm，需配与模拟单元门配套的安装支架。</w:t>
                  </w:r>
                </w:p>
                <w:p>
                  <w:pPr>
                    <w:pStyle w:val="null3"/>
                    <w:ind w:firstLine="480"/>
                    <w:jc w:val="both"/>
                  </w:pPr>
                  <w:r>
                    <w:rPr>
                      <w:rFonts w:ascii="仿宋_GB2312" w:hAnsi="仿宋_GB2312" w:cs="仿宋_GB2312" w:eastAsia="仿宋_GB2312"/>
                      <w:sz w:val="24"/>
                    </w:rPr>
                    <w:t>（9）红外探测器1个：报警触发时间：50msec~700msec可调，探测范围≥80m。</w:t>
                  </w:r>
                </w:p>
                <w:p>
                  <w:pPr>
                    <w:pStyle w:val="null3"/>
                    <w:ind w:firstLine="480"/>
                    <w:jc w:val="both"/>
                  </w:pPr>
                  <w:r>
                    <w:rPr>
                      <w:rFonts w:ascii="仿宋_GB2312" w:hAnsi="仿宋_GB2312" w:cs="仿宋_GB2312" w:eastAsia="仿宋_GB2312"/>
                      <w:sz w:val="24"/>
                    </w:rPr>
                    <w:t>（10）玻璃破碎探测器1个：壁挂式，保护半径：≥5m。</w:t>
                  </w:r>
                </w:p>
                <w:p>
                  <w:pPr>
                    <w:pStyle w:val="null3"/>
                    <w:ind w:firstLine="480"/>
                    <w:jc w:val="both"/>
                  </w:pPr>
                  <w:r>
                    <w:rPr>
                      <w:rFonts w:ascii="仿宋_GB2312" w:hAnsi="仿宋_GB2312" w:cs="仿宋_GB2312" w:eastAsia="仿宋_GB2312"/>
                      <w:sz w:val="24"/>
                    </w:rPr>
                    <w:t>（11）振动探测器1个：壁挂式。</w:t>
                  </w:r>
                </w:p>
                <w:p>
                  <w:pPr>
                    <w:pStyle w:val="null3"/>
                    <w:ind w:firstLine="480"/>
                    <w:jc w:val="both"/>
                  </w:pPr>
                  <w:r>
                    <w:rPr>
                      <w:rFonts w:ascii="仿宋_GB2312" w:hAnsi="仿宋_GB2312" w:cs="仿宋_GB2312" w:eastAsia="仿宋_GB2312"/>
                      <w:sz w:val="24"/>
                    </w:rPr>
                    <w:t>（12）不锈钢人字梯1把：台阶数4；地面到顶板距离92.5cm。</w:t>
                  </w:r>
                </w:p>
                <w:p>
                  <w:pPr>
                    <w:pStyle w:val="null3"/>
                    <w:ind w:firstLine="480"/>
                    <w:jc w:val="both"/>
                  </w:pPr>
                  <w:r>
                    <w:rPr>
                      <w:rFonts w:ascii="仿宋_GB2312" w:hAnsi="仿宋_GB2312" w:cs="仿宋_GB2312" w:eastAsia="仿宋_GB2312"/>
                      <w:sz w:val="24"/>
                    </w:rPr>
                    <w:t>（10）安防视频系统仿真教学软件1套：包含了可视对讲、入侵报警、视频监控、巡更、停车场管理五个仿真实训系统。仿真项目如下：可视对讲门禁系统的器件、组成、工作原理仿真；入侵报警系统的器件、组成、工作原理仿真；视频系统的器件、组成、工作原理仿真；巡更系统的器件、组成、工作原理仿真；停车场管理系统的器件、组成、工作原理仿真；入侵报警虚拟场景功能实现演示；巡更虚拟场景功能实现演示；停车场管理虚拟场景功能实现演示；可视对讲3D虚拟场景功能实现演示；视频监控3D虚拟场景功能实现演示。</w:t>
                  </w:r>
                </w:p>
                <w:p>
                  <w:pPr>
                    <w:pStyle w:val="null3"/>
                    <w:ind w:firstLine="482"/>
                    <w:jc w:val="both"/>
                  </w:pPr>
                  <w:r>
                    <w:rPr>
                      <w:rFonts w:ascii="仿宋_GB2312" w:hAnsi="仿宋_GB2312" w:cs="仿宋_GB2312" w:eastAsia="仿宋_GB2312"/>
                      <w:sz w:val="24"/>
                      <w:b/>
                    </w:rPr>
                    <w:t>7.</w:t>
                  </w:r>
                  <w:r>
                    <w:rPr>
                      <w:rFonts w:ascii="仿宋_GB2312" w:hAnsi="仿宋_GB2312" w:cs="仿宋_GB2312" w:eastAsia="仿宋_GB2312"/>
                      <w:sz w:val="24"/>
                      <w:b/>
                    </w:rPr>
                    <w:t>停车场管理模块</w:t>
                  </w:r>
                </w:p>
                <w:p>
                  <w:pPr>
                    <w:pStyle w:val="null3"/>
                    <w:ind w:firstLine="480"/>
                    <w:jc w:val="both"/>
                  </w:pPr>
                  <w:r>
                    <w:rPr>
                      <w:rFonts w:ascii="仿宋_GB2312" w:hAnsi="仿宋_GB2312" w:cs="仿宋_GB2312" w:eastAsia="仿宋_GB2312"/>
                      <w:sz w:val="24"/>
                    </w:rPr>
                    <w:t>（1）整体尺寸：约（1030mm×460mm×1750mm）±10mm，包含安装底盘：约（1030mm×460mm×176mm）±10mm。</w:t>
                  </w:r>
                </w:p>
                <w:p>
                  <w:pPr>
                    <w:pStyle w:val="null3"/>
                    <w:ind w:firstLine="480"/>
                    <w:jc w:val="both"/>
                  </w:pPr>
                  <w:r>
                    <w:rPr>
                      <w:rFonts w:ascii="仿宋_GB2312" w:hAnsi="仿宋_GB2312" w:cs="仿宋_GB2312" w:eastAsia="仿宋_GB2312"/>
                      <w:sz w:val="24"/>
                    </w:rPr>
                    <w:t>（2）自动道闸：外壳尺寸285mm×340mm×1053mm（配备防砸雷达、补光灯、道杆等附件），防砸雷达：测距0~7m可调，响应时间≤100ms。</w:t>
                  </w:r>
                </w:p>
                <w:p>
                  <w:pPr>
                    <w:pStyle w:val="null3"/>
                    <w:ind w:firstLine="480"/>
                    <w:jc w:val="both"/>
                  </w:pPr>
                  <w:r>
                    <w:rPr>
                      <w:rFonts w:ascii="仿宋_GB2312" w:hAnsi="仿宋_GB2312" w:cs="仿宋_GB2312" w:eastAsia="仿宋_GB2312"/>
                      <w:sz w:val="24"/>
                    </w:rPr>
                    <w:t>（3）车牌识别摄像机：数字摄像头≥300万像素，LED显示屏（355mm×595mm×109mm）±10mm</w:t>
                  </w:r>
                </w:p>
                <w:p>
                  <w:pPr>
                    <w:pStyle w:val="null3"/>
                    <w:ind w:firstLine="480"/>
                    <w:jc w:val="both"/>
                  </w:pPr>
                  <w:r>
                    <w:rPr>
                      <w:rFonts w:ascii="仿宋_GB2312" w:hAnsi="仿宋_GB2312" w:cs="仿宋_GB2312" w:eastAsia="仿宋_GB2312"/>
                      <w:sz w:val="24"/>
                    </w:rPr>
                    <w:t>（4）停车场管理系统管理软件：软件应采用B/S与C/S混合架构，后台管理采用B/S架构，岗亭端采用C/S架构。支持一位多车管理功能。岗亭管理：支持多岗亭配置，支持岗亭与车道绑定。车道管理：支持入口车道、出口车道配置，支持同进同出场景设置，支持相机设备在线搜索和添加S1206相机，支持道闸设备管理，支持按计时单位收费，支持按停车时长分段收费，支持分时段收费配置，车牌颜色独立计费：支持按车牌颜色（蓝牌、绿牌、黄牌等）单独设置收费标准。车辆登记：支持月租车、临时车等车辆类型登记。人工开闸记录：记录所有人工开闸操作。设备调试工具：支持在线调试相机等设备。</w:t>
                  </w:r>
                </w:p>
                <w:p>
                  <w:pPr>
                    <w:pStyle w:val="null3"/>
                    <w:ind w:firstLine="482"/>
                    <w:jc w:val="both"/>
                  </w:pPr>
                  <w:r>
                    <w:rPr>
                      <w:rFonts w:ascii="仿宋_GB2312" w:hAnsi="仿宋_GB2312" w:cs="仿宋_GB2312" w:eastAsia="仿宋_GB2312"/>
                      <w:sz w:val="24"/>
                      <w:b/>
                    </w:rPr>
                    <w:t>8.</w:t>
                  </w:r>
                  <w:r>
                    <w:rPr>
                      <w:rFonts w:ascii="仿宋_GB2312" w:hAnsi="仿宋_GB2312" w:cs="仿宋_GB2312" w:eastAsia="仿宋_GB2312"/>
                      <w:sz w:val="24"/>
                      <w:b/>
                    </w:rPr>
                    <w:t>综合布线模块</w:t>
                  </w:r>
                </w:p>
                <w:p>
                  <w:pPr>
                    <w:pStyle w:val="null3"/>
                    <w:ind w:firstLine="480"/>
                    <w:jc w:val="both"/>
                  </w:pPr>
                  <w:r>
                    <w:rPr>
                      <w:rFonts w:ascii="仿宋_GB2312" w:hAnsi="仿宋_GB2312" w:cs="仿宋_GB2312" w:eastAsia="仿宋_GB2312"/>
                      <w:sz w:val="24"/>
                    </w:rPr>
                    <w:t>（1）信息模块与光纤模块：每种至少配备个，需与本系统中网络接口与光纤接口匹配。</w:t>
                  </w:r>
                </w:p>
                <w:p>
                  <w:pPr>
                    <w:pStyle w:val="null3"/>
                    <w:ind w:firstLine="480"/>
                    <w:jc w:val="both"/>
                  </w:pPr>
                  <w:r>
                    <w:rPr>
                      <w:rFonts w:ascii="仿宋_GB2312" w:hAnsi="仿宋_GB2312" w:cs="仿宋_GB2312" w:eastAsia="仿宋_GB2312"/>
                      <w:sz w:val="24"/>
                    </w:rPr>
                    <w:t>（2）RJ45配线架1个：超五类，接口数量≥24。</w:t>
                  </w:r>
                </w:p>
                <w:p>
                  <w:pPr>
                    <w:pStyle w:val="null3"/>
                    <w:ind w:firstLine="480"/>
                    <w:jc w:val="both"/>
                  </w:pPr>
                  <w:r>
                    <w:rPr>
                      <w:rFonts w:ascii="仿宋_GB2312" w:hAnsi="仿宋_GB2312" w:cs="仿宋_GB2312" w:eastAsia="仿宋_GB2312"/>
                      <w:sz w:val="24"/>
                    </w:rPr>
                    <w:t>（3）110-100配线架1个：阻燃塑料材质，支持Cat5e语音线。</w:t>
                  </w:r>
                </w:p>
                <w:p>
                  <w:pPr>
                    <w:pStyle w:val="null3"/>
                    <w:ind w:firstLine="480"/>
                    <w:jc w:val="both"/>
                  </w:pPr>
                  <w:r>
                    <w:rPr>
                      <w:rFonts w:ascii="仿宋_GB2312" w:hAnsi="仿宋_GB2312" w:cs="仿宋_GB2312" w:eastAsia="仿宋_GB2312"/>
                      <w:sz w:val="24"/>
                    </w:rPr>
                    <w:t>（4）8口网络交换机1个。</w:t>
                  </w:r>
                </w:p>
                <w:p>
                  <w:pPr>
                    <w:pStyle w:val="null3"/>
                    <w:ind w:firstLine="480"/>
                    <w:jc w:val="both"/>
                  </w:pPr>
                  <w:r>
                    <w:rPr>
                      <w:rFonts w:ascii="仿宋_GB2312" w:hAnsi="仿宋_GB2312" w:cs="仿宋_GB2312" w:eastAsia="仿宋_GB2312"/>
                      <w:sz w:val="24"/>
                    </w:rPr>
                    <w:t>（5）电话机1个：固定有绳挂机，有按键。</w:t>
                  </w:r>
                </w:p>
                <w:p>
                  <w:pPr>
                    <w:pStyle w:val="null3"/>
                    <w:ind w:firstLine="480"/>
                    <w:jc w:val="both"/>
                  </w:pPr>
                  <w:r>
                    <w:rPr>
                      <w:rFonts w:ascii="仿宋_GB2312" w:hAnsi="仿宋_GB2312" w:cs="仿宋_GB2312" w:eastAsia="仿宋_GB2312"/>
                      <w:sz w:val="24"/>
                    </w:rPr>
                    <w:t>（6）86底盒3个：白色阻燃PVC。</w:t>
                  </w:r>
                </w:p>
                <w:p>
                  <w:pPr>
                    <w:pStyle w:val="null3"/>
                    <w:ind w:firstLine="480"/>
                    <w:jc w:val="both"/>
                  </w:pPr>
                  <w:r>
                    <w:rPr>
                      <w:rFonts w:ascii="仿宋_GB2312" w:hAnsi="仿宋_GB2312" w:cs="仿宋_GB2312" w:eastAsia="仿宋_GB2312"/>
                      <w:sz w:val="24"/>
                    </w:rPr>
                    <w:t>（7）网络接口面板2个：白色阻燃PVC，RJ45接口，单孔1个，双孔一个。</w:t>
                  </w:r>
                </w:p>
                <w:p>
                  <w:pPr>
                    <w:pStyle w:val="null3"/>
                    <w:ind w:firstLine="480"/>
                    <w:jc w:val="both"/>
                  </w:pPr>
                  <w:r>
                    <w:rPr>
                      <w:rFonts w:ascii="仿宋_GB2312" w:hAnsi="仿宋_GB2312" w:cs="仿宋_GB2312" w:eastAsia="仿宋_GB2312"/>
                      <w:sz w:val="24"/>
                    </w:rPr>
                    <w:t>（8）单口光纤面板2个：阻燃型PC/ABS工程塑料。</w:t>
                  </w:r>
                </w:p>
                <w:p>
                  <w:pPr>
                    <w:pStyle w:val="null3"/>
                    <w:ind w:firstLine="480"/>
                    <w:jc w:val="both"/>
                  </w:pPr>
                  <w:r>
                    <w:rPr>
                      <w:rFonts w:ascii="仿宋_GB2312" w:hAnsi="仿宋_GB2312" w:cs="仿宋_GB2312" w:eastAsia="仿宋_GB2312"/>
                      <w:sz w:val="24"/>
                    </w:rPr>
                    <w:t>（9）光纤配线架1个，机架式，≥24芯，接口类型需与系统匹配。</w:t>
                  </w:r>
                </w:p>
                <w:p>
                  <w:pPr>
                    <w:pStyle w:val="null3"/>
                    <w:ind w:firstLine="480"/>
                    <w:jc w:val="both"/>
                  </w:pPr>
                  <w:r>
                    <w:rPr>
                      <w:rFonts w:ascii="仿宋_GB2312" w:hAnsi="仿宋_GB2312" w:cs="仿宋_GB2312" w:eastAsia="仿宋_GB2312"/>
                      <w:sz w:val="24"/>
                    </w:rPr>
                    <w:t>（10）网络设备1套：符合IEEE802.11g/ax标准；协议：802.11n/an；速率：≥300M；内置≥4个交换端口；支持对系统、DHCP服务器、虚拟服务器、DMZ主机、防火墙、上网权限、静态路由表、UPnP等进行管理。</w:t>
                  </w:r>
                </w:p>
                <w:p>
                  <w:pPr>
                    <w:pStyle w:val="null3"/>
                    <w:ind w:firstLine="480"/>
                    <w:jc w:val="both"/>
                  </w:pPr>
                  <w:r>
                    <w:rPr>
                      <w:rFonts w:ascii="仿宋_GB2312" w:hAnsi="仿宋_GB2312" w:cs="仿宋_GB2312" w:eastAsia="仿宋_GB2312"/>
                      <w:sz w:val="24"/>
                    </w:rPr>
                    <w:t>（11）光纤熔接机1套：适用光纤：SM(G.652&amp;G.657)、MM(G.651)、DS(G.653)、NZDS(G.655)以及自定义光纤类型；接续损耗：0.02dB (SM)、0.01dB (MM) 0.04dB (DS/NZDS)；回波损耗：≥60dB；典型接续时间：7-12秒；加热时间可设定，加热温度可调整；光纤直径：包层直径80~150μm，涂覆层直径100~1000μm；切割长度：涂覆层250μm以下：8~16mm；涂覆层250~1000μm：16mm。</w:t>
                  </w:r>
                </w:p>
                <w:p>
                  <w:pPr>
                    <w:pStyle w:val="null3"/>
                    <w:ind w:firstLine="480"/>
                    <w:jc w:val="both"/>
                  </w:pPr>
                  <w:r>
                    <w:rPr>
                      <w:rFonts w:ascii="仿宋_GB2312" w:hAnsi="仿宋_GB2312" w:cs="仿宋_GB2312" w:eastAsia="仿宋_GB2312"/>
                      <w:sz w:val="24"/>
                    </w:rPr>
                    <w:t>（12）RS232打印机接口模块1个：RS-232/USB连接：RJ-16数据总线，透明外壳，诊断发光二极管 (LED)，用于地址和总线编程的DIP拨码开关，最大电流：55mA（额定），60mA（启用LED 时）操作电压：8VDC至14VDC。U10USB接口卡1个。</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工具及耗材：</w:t>
                  </w:r>
                </w:p>
                <w:p>
                  <w:pPr>
                    <w:pStyle w:val="null3"/>
                    <w:ind w:firstLine="480"/>
                    <w:jc w:val="both"/>
                  </w:pPr>
                  <w:r>
                    <w:rPr>
                      <w:rFonts w:ascii="仿宋_GB2312" w:hAnsi="仿宋_GB2312" w:cs="仿宋_GB2312" w:eastAsia="仿宋_GB2312"/>
                      <w:sz w:val="24"/>
                    </w:rPr>
                    <w:t>40W</w:t>
                  </w:r>
                  <w:r>
                    <w:rPr>
                      <w:rFonts w:ascii="仿宋_GB2312" w:hAnsi="仿宋_GB2312" w:cs="仿宋_GB2312" w:eastAsia="仿宋_GB2312"/>
                      <w:sz w:val="24"/>
                    </w:rPr>
                    <w:t>烙铁、剥线钳、螺丝刀、单对打线钳、对打线钳、斜口钳、焊锡丝、3位半万用表、φ6内六角扳手、三角套筒一套。</w:t>
                  </w:r>
                  <w:r>
                    <w:rPr>
                      <w:rFonts w:ascii="仿宋_GB2312" w:hAnsi="仿宋_GB2312" w:cs="仿宋_GB2312" w:eastAsia="仿宋_GB2312"/>
                      <w:sz w:val="24"/>
                      <w:b/>
                    </w:rPr>
                    <w:t>工程塑料卡、</w:t>
                  </w:r>
                  <w:r>
                    <w:rPr>
                      <w:rFonts w:ascii="仿宋_GB2312" w:hAnsi="仿宋_GB2312" w:cs="仿宋_GB2312" w:eastAsia="仿宋_GB2312"/>
                      <w:sz w:val="24"/>
                      <w:b/>
                      <w:color w:val="0F1115"/>
                      <w:shd w:fill="FFFFFF" w:val="clear"/>
                    </w:rPr>
                    <w:t>23AWG</w:t>
                  </w:r>
                  <w:r>
                    <w:rPr>
                      <w:rFonts w:ascii="仿宋_GB2312" w:hAnsi="仿宋_GB2312" w:cs="仿宋_GB2312" w:eastAsia="仿宋_GB2312"/>
                      <w:sz w:val="24"/>
                      <w:b/>
                      <w:color w:val="0F1115"/>
                      <w:shd w:fill="FFFFFF" w:val="clear"/>
                    </w:rPr>
                    <w:t>黑芯线、</w:t>
                  </w:r>
                  <w:r>
                    <w:rPr>
                      <w:rFonts w:ascii="仿宋_GB2312" w:hAnsi="仿宋_GB2312" w:cs="仿宋_GB2312" w:eastAsia="仿宋_GB2312"/>
                      <w:sz w:val="24"/>
                      <w:b/>
                      <w:color w:val="0F1115"/>
                      <w:shd w:fill="FFFFFF" w:val="clear"/>
                    </w:rPr>
                    <w:t>23AWG</w:t>
                  </w:r>
                  <w:r>
                    <w:rPr>
                      <w:rFonts w:ascii="仿宋_GB2312" w:hAnsi="仿宋_GB2312" w:cs="仿宋_GB2312" w:eastAsia="仿宋_GB2312"/>
                      <w:sz w:val="24"/>
                      <w:b/>
                      <w:color w:val="0F1115"/>
                      <w:shd w:fill="FFFFFF" w:val="clear"/>
                    </w:rPr>
                    <w:t>红芯线、</w:t>
                  </w:r>
                  <w:r>
                    <w:rPr>
                      <w:rFonts w:ascii="仿宋_GB2312" w:hAnsi="仿宋_GB2312" w:cs="仿宋_GB2312" w:eastAsia="仿宋_GB2312"/>
                      <w:sz w:val="24"/>
                      <w:b/>
                      <w:color w:val="0F1115"/>
                      <w:shd w:fill="FFFFFF" w:val="clear"/>
                    </w:rPr>
                    <w:t>16AWG</w:t>
                  </w:r>
                  <w:r>
                    <w:rPr>
                      <w:rFonts w:ascii="仿宋_GB2312" w:hAnsi="仿宋_GB2312" w:cs="仿宋_GB2312" w:eastAsia="仿宋_GB2312"/>
                      <w:sz w:val="24"/>
                      <w:b/>
                      <w:color w:val="0F1115"/>
                      <w:shd w:fill="FFFFFF" w:val="clear"/>
                    </w:rPr>
                    <w:t>黄芯线、</w:t>
                  </w:r>
                  <w:r>
                    <w:rPr>
                      <w:rFonts w:ascii="仿宋_GB2312" w:hAnsi="仿宋_GB2312" w:cs="仿宋_GB2312" w:eastAsia="仿宋_GB2312"/>
                      <w:sz w:val="24"/>
                      <w:b/>
                      <w:color w:val="0F1115"/>
                      <w:shd w:fill="FFFFFF" w:val="clear"/>
                    </w:rPr>
                    <w:t>16AWG</w:t>
                  </w:r>
                  <w:r>
                    <w:rPr>
                      <w:rFonts w:ascii="仿宋_GB2312" w:hAnsi="仿宋_GB2312" w:cs="仿宋_GB2312" w:eastAsia="仿宋_GB2312"/>
                      <w:sz w:val="24"/>
                      <w:b/>
                      <w:color w:val="0F1115"/>
                      <w:shd w:fill="FFFFFF" w:val="clear"/>
                    </w:rPr>
                    <w:t>蓝芯线</w:t>
                  </w:r>
                  <w:r>
                    <w:rPr>
                      <w:rFonts w:ascii="仿宋_GB2312" w:hAnsi="仿宋_GB2312" w:cs="仿宋_GB2312" w:eastAsia="仿宋_GB2312"/>
                      <w:sz w:val="24"/>
                      <w:b/>
                    </w:rPr>
                    <w:t>、2芯屏蔽双绞线、超五类网线、RJ45水晶头等耗材150套（满足150次实训）。</w:t>
                  </w:r>
                </w:p>
                <w:p>
                  <w:pPr>
                    <w:pStyle w:val="null3"/>
                    <w:ind w:firstLine="482"/>
                    <w:jc w:val="both"/>
                  </w:pPr>
                  <w:r>
                    <w:rPr>
                      <w:rFonts w:ascii="仿宋_GB2312" w:hAnsi="仿宋_GB2312" w:cs="仿宋_GB2312" w:eastAsia="仿宋_GB2312"/>
                      <w:sz w:val="24"/>
                      <w:b/>
                    </w:rPr>
                    <w:t>11.</w:t>
                  </w:r>
                  <w:r>
                    <w:rPr>
                      <w:rFonts w:ascii="仿宋_GB2312" w:hAnsi="仿宋_GB2312" w:cs="仿宋_GB2312" w:eastAsia="仿宋_GB2312"/>
                      <w:sz w:val="24"/>
                      <w:b/>
                    </w:rPr>
                    <w:t>配套要求：</w:t>
                  </w:r>
                </w:p>
                <w:p>
                  <w:pPr>
                    <w:pStyle w:val="null3"/>
                    <w:ind w:firstLine="480"/>
                    <w:jc w:val="both"/>
                  </w:pPr>
                  <w:r>
                    <w:rPr>
                      <w:rFonts w:ascii="仿宋_GB2312" w:hAnsi="仿宋_GB2312" w:cs="仿宋_GB2312" w:eastAsia="仿宋_GB2312"/>
                      <w:sz w:val="24"/>
                    </w:rPr>
                    <w:t>完成180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8"/>
                <w:b/>
              </w:rPr>
              <w:t>采购人其他要求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、质保期要求</w:t>
            </w:r>
          </w:p>
          <w:p>
            <w:pPr>
              <w:pStyle w:val="null3"/>
              <w:ind w:firstLine="480"/>
            </w:pPr>
            <w:r>
              <w:rPr>
                <w:rFonts w:ascii="仿宋_GB2312" w:hAnsi="仿宋_GB2312" w:cs="仿宋_GB2312" w:eastAsia="仿宋_GB2312"/>
                <w:sz w:val="24"/>
              </w:rPr>
              <w:t>（1）质保期限。设备质保期自验收合格之日起计算。硬件设备免费质保期原则上不少于3年；设备制造商承诺的质保期优于采购要求的，按制造商承诺执行。</w:t>
            </w:r>
          </w:p>
          <w:p>
            <w:pPr>
              <w:pStyle w:val="null3"/>
              <w:ind w:firstLine="480"/>
            </w:pPr>
            <w:r>
              <w:rPr>
                <w:rFonts w:ascii="仿宋_GB2312" w:hAnsi="仿宋_GB2312" w:cs="仿宋_GB2312" w:eastAsia="仿宋_GB2312"/>
                <w:sz w:val="24"/>
              </w:rPr>
              <w:t>（2）质保范围。质保期内，供应商应免费提供所有硬件设备的维修服务及免费坏件更换。因产品质量造成的问题，全部维修及更换费用由供应商承担。</w:t>
            </w:r>
          </w:p>
          <w:p>
            <w:pPr>
              <w:pStyle w:val="null3"/>
              <w:ind w:firstLine="480"/>
            </w:pPr>
            <w:r>
              <w:rPr>
                <w:rFonts w:ascii="仿宋_GB2312" w:hAnsi="仿宋_GB2312" w:cs="仿宋_GB2312" w:eastAsia="仿宋_GB2312"/>
                <w:sz w:val="24"/>
              </w:rPr>
              <w:t>（3）质保期后的服务。质保期满后，硬件维修及升级可以优惠的价格提供有偿服务；软件应终身免费维护，维修更换配件只收取成本费用。</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、售后服务要求</w:t>
            </w:r>
          </w:p>
          <w:p>
            <w:pPr>
              <w:pStyle w:val="null3"/>
              <w:ind w:firstLine="480"/>
            </w:pPr>
            <w:r>
              <w:rPr>
                <w:rFonts w:ascii="仿宋_GB2312" w:hAnsi="仿宋_GB2312" w:cs="仿宋_GB2312" w:eastAsia="仿宋_GB2312"/>
                <w:sz w:val="24"/>
              </w:rPr>
              <w:t>（1）响应时效。供应商应提供明确的售后响应时间承诺。接到报修通知后8小时内响应，24小时内解决问题并完成维修或更换。</w:t>
            </w:r>
          </w:p>
          <w:p>
            <w:pPr>
              <w:pStyle w:val="null3"/>
              <w:ind w:firstLine="480"/>
            </w:pPr>
            <w:r>
              <w:rPr>
                <w:rFonts w:ascii="仿宋_GB2312" w:hAnsi="仿宋_GB2312" w:cs="仿宋_GB2312" w:eastAsia="仿宋_GB2312"/>
                <w:sz w:val="24"/>
              </w:rPr>
              <w:t>（2）备件保障。若设备故障在约定时间内无法修复，供应商应提供性能完好的备用设备供采购人使用，确保学校教学科研工作不受影响。备用设备的规格配置及性能不得低于原设备要求。</w:t>
            </w:r>
          </w:p>
          <w:p>
            <w:pPr>
              <w:pStyle w:val="null3"/>
              <w:ind w:firstLine="480"/>
            </w:pPr>
            <w:r>
              <w:rPr>
                <w:rFonts w:ascii="仿宋_GB2312" w:hAnsi="仿宋_GB2312" w:cs="仿宋_GB2312" w:eastAsia="仿宋_GB2312"/>
                <w:sz w:val="24"/>
              </w:rPr>
              <w:t>（3）服务团队。供应商应配有专业维修工程师，并指派专人负责与采购人联系售后服务事宜。供应商应提供售后服务联系负责人、联系电话、地址等信息。</w:t>
            </w:r>
          </w:p>
          <w:p>
            <w:pPr>
              <w:pStyle w:val="null3"/>
              <w:ind w:firstLine="480"/>
            </w:pPr>
            <w:r>
              <w:rPr>
                <w:rFonts w:ascii="仿宋_GB2312" w:hAnsi="仿宋_GB2312" w:cs="仿宋_GB2312" w:eastAsia="仿宋_GB2312"/>
                <w:sz w:val="24"/>
              </w:rPr>
              <w:t>（4）定期巡检。质保期内供应商应定期上门巡检，一般每季度不少于1次或每年不少于2次，并出具设备运行报告。</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、培训要求</w:t>
            </w:r>
          </w:p>
          <w:p>
            <w:pPr>
              <w:pStyle w:val="null3"/>
              <w:ind w:firstLine="480"/>
            </w:pPr>
            <w:r>
              <w:rPr>
                <w:rFonts w:ascii="仿宋_GB2312" w:hAnsi="仿宋_GB2312" w:cs="仿宋_GB2312" w:eastAsia="仿宋_GB2312"/>
                <w:sz w:val="24"/>
              </w:rPr>
              <w:t>（1）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ind w:firstLine="480"/>
            </w:pPr>
            <w:r>
              <w:rPr>
                <w:rFonts w:ascii="仿宋_GB2312" w:hAnsi="仿宋_GB2312" w:cs="仿宋_GB2312" w:eastAsia="仿宋_GB2312"/>
                <w:sz w:val="24"/>
              </w:rPr>
              <w:t>（2）培训安排。供应商应在设备安装调试完成后及时安排培训。具体培训时间、地点及人员数量由采购人决定。培训名额不限，培训期间发生的相关费用均由供应商负责。</w:t>
            </w:r>
          </w:p>
          <w:p>
            <w:pPr>
              <w:pStyle w:val="null3"/>
              <w:ind w:firstLine="480"/>
            </w:pPr>
            <w:r>
              <w:rPr>
                <w:rFonts w:ascii="仿宋_GB2312" w:hAnsi="仿宋_GB2312" w:cs="仿宋_GB2312" w:eastAsia="仿宋_GB2312"/>
                <w:sz w:val="24"/>
              </w:rPr>
              <w:t>（3）培训资料。供应商应为所有被培训人员提供培训用文字资料和讲义等相关材料。每台设备均应提供一套完整的中文技术资料，包括操作手册、使用说明、维修保养操作手册、安装手册、产品合格证等。</w:t>
            </w:r>
          </w:p>
          <w:p>
            <w:pPr>
              <w:pStyle w:val="null3"/>
              <w:ind w:firstLine="480"/>
            </w:pPr>
            <w:r>
              <w:rPr>
                <w:rFonts w:ascii="仿宋_GB2312" w:hAnsi="仿宋_GB2312" w:cs="仿宋_GB2312" w:eastAsia="仿宋_GB2312"/>
                <w:sz w:val="24"/>
              </w:rPr>
              <w:t>（4）持续培训。质保期内，供应商应根据采购人需求提供再培训或每年不少于两次的现场技术培训。在采购人使用期间视需求可提供再培训。</w:t>
            </w:r>
          </w:p>
          <w:p>
            <w:pPr>
              <w:pStyle w:val="null3"/>
              <w:ind w:firstLine="480"/>
            </w:pPr>
            <w:r>
              <w:rPr>
                <w:rFonts w:ascii="仿宋_GB2312" w:hAnsi="仿宋_GB2312" w:cs="仿宋_GB2312" w:eastAsia="仿宋_GB2312"/>
                <w:sz w:val="24"/>
                <w:b/>
              </w:rPr>
              <w:t>备注：</w:t>
            </w:r>
          </w:p>
          <w:p>
            <w:pPr>
              <w:pStyle w:val="null3"/>
            </w:pPr>
            <w:r>
              <w:rPr>
                <w:rFonts w:ascii="仿宋_GB2312" w:hAnsi="仿宋_GB2312" w:cs="仿宋_GB2312" w:eastAsia="仿宋_GB2312"/>
                <w:sz w:val="24"/>
                <w:b/>
              </w:rPr>
              <w:t>1</w:t>
            </w:r>
            <w:r>
              <w:rPr>
                <w:rFonts w:ascii="仿宋_GB2312" w:hAnsi="仿宋_GB2312" w:cs="仿宋_GB2312" w:eastAsia="仿宋_GB2312"/>
                <w:sz w:val="24"/>
                <w:b/>
              </w:rPr>
              <w:t>、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、本项目采购的产品如有属于强制性产品认证目录中的产品，供应商应提供有效的3C认证证书；否则作无效投标处理。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杭琨、联系电话：029-81206622-825）。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 4、现场踏勘：（1）供应商因自身原因未按时进行现场踏勘，而导致的任何风险，由供应商自行承担。（2）凡因对现场环境、市场行情等了解不清而造成的后果和风险，由供应商自行承担。（3）踏勘相关费用及安全由供应商自行承担。（4）请确认踏勘的供应商在踏勘时间前将公司名称、踏勘联系人、联系电话编辑文字发送至邮箱710070685@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2.分项报价表.docx 标的清单 1.开标一览表（报价表）.docx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2.分项报价表.docx 投标函 标的清单 3.技术指标偏差表.docx 7.投标人承诺书.docx 4.商务条款响应说明.docx 1.开标一览表（报价表）.docx 6.投标方案说明.docx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据投标人对所投产品技术参数的响应情况进行评审：完全符合、响应招标文件要求，没有负偏离计32分；“▲”号参数为重要技术指标，每负偏离一项扣2分，非“▲”号参数每负偏离一项扣1分，扣完为止。 备注：标注“▲”参数需提供相应的佐证材料（包括但不限于产品彩页、说明书、检测报告、官网和功能截图等）予以证明技术的响应性，否则视为负偏离。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1、提供所投产品合法来源渠道证明文件（包括但不限于销售协议或代理协议或原厂授权等），每提供1个产品计1分，满分4分，未提供不计分。 2、投标人在原有质保期限内，每延长一年加1分，最高2分。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投标人提供针对本项目的项目实施方案，内容包括：①项目总体实施方案；②项目团队方案；③项目实施时间安排方案；④产品安装调试方案和验收方案。 评审依据：各项内容全面详细、阐述条理清晰、对评审内容中的各项要求有详细描述及说明得10分，每有一项缺项扣2.5分，每有一项内容存在一处缺陷扣0.5分，扣完为止。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投标人提供针对本项目的售后服务方案，内容包括：①售后服务网点的设定；②拟投入售后服务人员配置情况；③日常维护保养；④项目交付用户后出现故障响应时间及措施；⑤备品备件、耗材更换的服务承诺。 评审依据：各项内容全面详细、阐述条理清晰、对评审内容中的各项要求有详细描述及说明得5分，每有一项缺项1分，每有一项内容存在一处缺陷扣0.5分，扣完为止。 备注：缺陷是指内容不合理、虽有内容但不完善、内容表述前后不一致、套用其他项目方案或与项目需求不匹配及其他不利于项目实施的等任意一种情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投标人提供针对本项目的培训方案，内容包括：①培训内容与标准；②培训计划安排； 评审依据：各项内容全面详细、阐述条理清晰、对评审内容中的各项要求有详细描述及说明得2分，每有一项缺项1分，每有一项内容存在一处缺陷扣0.5分，扣完为止。 备注：缺陷是指内容不合理、虽有内容但不完善、内容表述前后不一致、套用其他项目方案或与项目需求不匹配及其他不利于项目实施的等任意一种情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投标人提供2023年1月1日至今（以合同签订日期为准）类似项目业绩合同，每提供一份计1分，满分6分。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踏勘情况</w:t>
            </w:r>
          </w:p>
        </w:tc>
        <w:tc>
          <w:tcPr>
            <w:tcW w:type="dxa" w:w="2492"/>
          </w:tcPr>
          <w:p>
            <w:pPr>
              <w:pStyle w:val="null3"/>
            </w:pPr>
            <w:r>
              <w:rPr>
                <w:rFonts w:ascii="仿宋_GB2312" w:hAnsi="仿宋_GB2312" w:cs="仿宋_GB2312" w:eastAsia="仿宋_GB2312"/>
              </w:rPr>
              <w:t>投标人结合现场踏勘，对项目现状、周边环境、技术难点等进行分析。 评审标准：内容全面详细、阐述条理清晰、符合本项目采购要求，能有效保障本项目实施计3分，内容存在一处缺陷扣1分,扣完为止。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