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版本号：HSZ2026—CGZB—01620260617004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富平县2026年全域奶山羊疫病防控体系建设奶山羊布病监测净化项目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HSZ2026—CGZB—016</w:t>
      </w:r>
      <w:r>
        <w:br/>
      </w:r>
      <w:r>
        <w:br/>
      </w:r>
      <w:r>
        <w:br/>
      </w:r>
    </w:p>
    <w:p>
      <w:pPr>
        <w:pStyle w:val="null3"/>
        <w:jc w:val="center"/>
        <w:outlineLvl w:val="2"/>
      </w:pPr>
      <w:r>
        <w:rPr>
          <w:rFonts w:ascii="仿宋_GB2312" w:hAnsi="仿宋_GB2312" w:cs="仿宋_GB2312" w:eastAsia="仿宋_GB2312"/>
          <w:sz w:val="28"/>
          <w:b/>
        </w:rPr>
        <w:t>富平县动物疫病预防控制中心</w:t>
      </w:r>
    </w:p>
    <w:p>
      <w:pPr>
        <w:pStyle w:val="null3"/>
        <w:jc w:val="center"/>
        <w:outlineLvl w:val="2"/>
      </w:pPr>
      <w:r>
        <w:rPr>
          <w:rFonts w:ascii="仿宋_GB2312" w:hAnsi="仿宋_GB2312" w:cs="仿宋_GB2312" w:eastAsia="仿宋_GB2312"/>
          <w:sz w:val="28"/>
          <w:b/>
        </w:rPr>
        <w:t>陕西厷森项目管理有限公司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陕西厷森项目管理有限公司</w:t>
      </w:r>
      <w:r>
        <w:rPr>
          <w:rFonts w:ascii="仿宋_GB2312" w:hAnsi="仿宋_GB2312" w:cs="仿宋_GB2312" w:eastAsia="仿宋_GB2312"/>
        </w:rPr>
        <w:t>（以下简称“代理机构”）受</w:t>
      </w:r>
      <w:r>
        <w:rPr>
          <w:rFonts w:ascii="仿宋_GB2312" w:hAnsi="仿宋_GB2312" w:cs="仿宋_GB2312" w:eastAsia="仿宋_GB2312"/>
        </w:rPr>
        <w:t>富平县动物疫病预防控制中心</w:t>
      </w:r>
      <w:r>
        <w:rPr>
          <w:rFonts w:ascii="仿宋_GB2312" w:hAnsi="仿宋_GB2312" w:cs="仿宋_GB2312" w:eastAsia="仿宋_GB2312"/>
        </w:rPr>
        <w:t>委托，拟对</w:t>
      </w:r>
      <w:r>
        <w:rPr>
          <w:rFonts w:ascii="仿宋_GB2312" w:hAnsi="仿宋_GB2312" w:cs="仿宋_GB2312" w:eastAsia="仿宋_GB2312"/>
        </w:rPr>
        <w:t>富平县2026年全域奶山羊疫病防控体系建设奶山羊布病监测净化项目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HSZ2026—CGZB—016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富平县2026年全域奶山羊疫病防控体系建设奶山羊布病监测净化项目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采购全县奶山羊布病监测净化实验室试剂耗材及防护物品等。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财务状况要求：提供2025年经审计的财务报告（财务报告须符合《财政部关于注册会计师行业统一监管平台上线运行的通知》财办[2022]32号文件要求，成立时间至提交投标文件截止时间不足一年的可提供成立后任意时段的财务报表）；</w:t>
      </w:r>
    </w:p>
    <w:p>
      <w:pPr>
        <w:pStyle w:val="null3"/>
      </w:pPr>
      <w:r>
        <w:rPr>
          <w:rFonts w:ascii="仿宋_GB2312" w:hAnsi="仿宋_GB2312" w:cs="仿宋_GB2312" w:eastAsia="仿宋_GB2312"/>
        </w:rPr>
        <w:t>4、缴纳税收的要求：提供依法缴纳税收的良好记录（提供投标文件递交截止时间前六个月内任意一个月份的缴纳凭据复印件或扫描件。依法免税或开标前一年内零申报的投标人应提供相关证明文件）；</w:t>
      </w:r>
    </w:p>
    <w:p>
      <w:pPr>
        <w:pStyle w:val="null3"/>
      </w:pPr>
      <w:r>
        <w:rPr>
          <w:rFonts w:ascii="仿宋_GB2312" w:hAnsi="仿宋_GB2312" w:cs="仿宋_GB2312" w:eastAsia="仿宋_GB2312"/>
        </w:rPr>
        <w:t>5、缴纳社会保障资金的要求：提供依法缴纳社会保障资金的良好记录（提供投标文件递交截止时间前六个月内任意一个月份的缴纳凭据复印件或扫描件。依法不需要缴纳社会保障资金的投标人应提供相关证明文件）；</w:t>
      </w:r>
    </w:p>
    <w:p>
      <w:pPr>
        <w:pStyle w:val="null3"/>
      </w:pPr>
      <w:r>
        <w:rPr>
          <w:rFonts w:ascii="仿宋_GB2312" w:hAnsi="仿宋_GB2312" w:cs="仿宋_GB2312" w:eastAsia="仿宋_GB2312"/>
        </w:rPr>
        <w:t>6、信誉要求：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最终以采购代理机构开标现场查询结果为准）；</w:t>
      </w:r>
    </w:p>
    <w:p>
      <w:pPr>
        <w:pStyle w:val="null3"/>
      </w:pPr>
      <w:r>
        <w:rPr>
          <w:rFonts w:ascii="仿宋_GB2312" w:hAnsi="仿宋_GB2312" w:cs="仿宋_GB2312" w:eastAsia="仿宋_GB2312"/>
        </w:rPr>
        <w:t>7、无重大违法记录的要求：提供近三年内在经营活动中无重大违法记录的书面声明；</w:t>
      </w:r>
    </w:p>
    <w:p>
      <w:pPr>
        <w:pStyle w:val="null3"/>
      </w:pPr>
      <w:r>
        <w:rPr>
          <w:rFonts w:ascii="仿宋_GB2312" w:hAnsi="仿宋_GB2312" w:cs="仿宋_GB2312" w:eastAsia="仿宋_GB2312"/>
        </w:rPr>
        <w:t>8、投标保证金要求：提供投标保证金银行转账凭证及基本存款账户信息证明资料或金融机构、担保机构出具的保函复印件或扫描件；</w:t>
      </w:r>
    </w:p>
    <w:p>
      <w:pPr>
        <w:pStyle w:val="null3"/>
      </w:pPr>
      <w:r>
        <w:rPr>
          <w:rFonts w:ascii="仿宋_GB2312" w:hAnsi="仿宋_GB2312" w:cs="仿宋_GB2312" w:eastAsia="仿宋_GB2312"/>
        </w:rPr>
        <w:t>9、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pPr>
        <w:pStyle w:val="null3"/>
      </w:pPr>
      <w:r>
        <w:rPr>
          <w:rFonts w:ascii="仿宋_GB2312" w:hAnsi="仿宋_GB2312" w:cs="仿宋_GB2312" w:eastAsia="仿宋_GB2312"/>
        </w:rPr>
        <w:t>10、具有履行合同所必需的设备和专业技术能力的要求：提供具有履行本合同所必需的设备和专业技术能力的说明及承诺；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11、投标人特定资格要求：投标人为代理商的须提供《兽药经营许可证》；投标人为生产厂家的须提供《兽药生产许可证》和《兽药GMP证书》。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富平县动物疫病预防控制中心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富平县乔山路12号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杨宇航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0913-8236176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陕西厷森项目管理有限公司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陕西省渭南市富平县城关街道办事处书店社区富兴路中段西侧商务楼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0913-8921111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采购包1：627,450.00元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开户名称：陕西厷森项目管理有限公司</w:t>
            </w:r>
          </w:p>
          <w:p>
            <w:pPr>
              <w:pStyle w:val="null3"/>
            </w:pPr>
            <w:r>
              <w:rPr>
                <w:rFonts w:ascii="仿宋_GB2312" w:hAnsi="仿宋_GB2312" w:cs="仿宋_GB2312" w:eastAsia="仿宋_GB2312"/>
              </w:rPr>
              <w:t>开户银行：中国农业银行股份有限公司富平县支行</w:t>
            </w:r>
          </w:p>
          <w:p>
            <w:pPr>
              <w:pStyle w:val="null3"/>
            </w:pPr>
            <w:r>
              <w:rPr>
                <w:rFonts w:ascii="仿宋_GB2312" w:hAnsi="仿宋_GB2312" w:cs="仿宋_GB2312" w:eastAsia="仿宋_GB2312"/>
              </w:rPr>
              <w:t>银行账号：26555101040024098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招标代理服务收费管理暂行办法》的通知（计价格〔2002〕1980号）计算，按照《国家发展改革委办公厅关于招标代理服务收费有关问题的通知》（发改办价格〔2003〕857号）规定向中标人收取。 若本次招标失败（非代理机构原因），代理服务费由采购人支付。具体金额以代理公司开具的税票为准，中标人在领取中标（成交）通知书时向采购代理机构一次性支付；费用以转账、电汇或现金等形式缴纳。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富平县动物疫病预防控制中心</w:t>
      </w:r>
      <w:r>
        <w:rPr>
          <w:rFonts w:ascii="仿宋_GB2312" w:hAnsi="仿宋_GB2312" w:cs="仿宋_GB2312" w:eastAsia="仿宋_GB2312"/>
        </w:rPr>
        <w:t>和</w:t>
      </w:r>
      <w:r>
        <w:rPr>
          <w:rFonts w:ascii="仿宋_GB2312" w:hAnsi="仿宋_GB2312" w:cs="仿宋_GB2312" w:eastAsia="仿宋_GB2312"/>
        </w:rPr>
        <w:t>陕西厷森项目管理有限公司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富平县动物疫病预防控制中心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陕西厷森项目管理有限公司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富平县动物疫病预防控制中心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陕西厷森项目管理有限公司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验收标准：以国家标准、行业标准或合同文本供货清单中描述的有关技术要求为准。验收方法：1、初验：货物到达交货地点后，由使用单位根据合同对货物 (设备) 的名称、品牌、规格、型号、产地、数量进行检查。2、终验：所有货物(设备)安装、调试完毕，正常使用30个日历日后，由采购人进行终验 (最终验收) ，合格后签发《货物验收报告单》。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联系人：王丽萍</w:t>
      </w:r>
    </w:p>
    <w:p>
      <w:pPr>
        <w:pStyle w:val="null3"/>
      </w:pPr>
      <w:r>
        <w:rPr>
          <w:rFonts w:ascii="仿宋_GB2312" w:hAnsi="仿宋_GB2312" w:cs="仿宋_GB2312" w:eastAsia="仿宋_GB2312"/>
        </w:rPr>
        <w:t>联系电话：0913-8921111</w:t>
      </w:r>
    </w:p>
    <w:p>
      <w:pPr>
        <w:pStyle w:val="null3"/>
      </w:pPr>
      <w:r>
        <w:rPr>
          <w:rFonts w:ascii="仿宋_GB2312" w:hAnsi="仿宋_GB2312" w:cs="仿宋_GB2312" w:eastAsia="仿宋_GB2312"/>
        </w:rPr>
        <w:t>地址：陕西省渭南市富平县城关街道办事处书店社区富兴路中段西侧商务楼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采购全县奶山羊布病监测净化实验室试剂耗材及防护物品等。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627,450.00</w:t>
      </w:r>
    </w:p>
    <w:p>
      <w:pPr>
        <w:pStyle w:val="null3"/>
      </w:pPr>
      <w:r>
        <w:rPr>
          <w:rFonts w:ascii="仿宋_GB2312" w:hAnsi="仿宋_GB2312" w:cs="仿宋_GB2312" w:eastAsia="仿宋_GB2312"/>
        </w:rPr>
        <w:t>采购包最高限价（元）: 627,450.00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布病虎红平板抗原及布病虎红平板阳性血清等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627,450.00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标的名称：布病虎红平板抗原及布病虎红平板阳性血清等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210"/>
              <w:tblBorders>
                <w:top w:val="none" w:color="000000" w:sz="4"/>
                <w:left w:val="none" w:color="000000" w:sz="4"/>
                <w:bottom w:val="none" w:color="000000" w:sz="4"/>
                <w:right w:val="none" w:color="000000" w:sz="4"/>
                <w:insideH w:val="none"/>
                <w:insideV w:val="none"/>
              </w:tblBorders>
            </w:tblPr>
            <w:tblGrid>
              <w:gridCol w:w="173"/>
              <w:gridCol w:w="428"/>
              <w:gridCol w:w="281"/>
              <w:gridCol w:w="176"/>
              <w:gridCol w:w="179"/>
              <w:gridCol w:w="1304"/>
            </w:tblGrid>
            <w:tr>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p>
              </w:tc>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1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布病虎红平板抗原</w:t>
                  </w:r>
                </w:p>
                <w:p>
                  <w:pPr>
                    <w:pStyle w:val="null3"/>
                    <w:jc w:val="center"/>
                  </w:pPr>
                  <w:r>
                    <w:rPr>
                      <w:rFonts w:ascii="仿宋_GB2312" w:hAnsi="仿宋_GB2312" w:cs="仿宋_GB2312" w:eastAsia="仿宋_GB2312"/>
                      <w:sz w:val="24"/>
                      <w:b/>
                    </w:rPr>
                    <w:t>（核心产品）</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10ml/瓶</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作用与用途：用于虎红平板凝集试验诊断布氏菌病；</w:t>
                  </w:r>
                  <w:r>
                    <w:br/>
                  </w:r>
                  <w:r>
                    <w:rPr>
                      <w:rFonts w:ascii="仿宋_GB2312" w:hAnsi="仿宋_GB2312" w:cs="仿宋_GB2312" w:eastAsia="仿宋_GB2312"/>
                      <w:sz w:val="24"/>
                    </w:rPr>
                    <w:t>2.贮藏：2-8℃保存；</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有效期</w:t>
                  </w:r>
                  <w:r>
                    <w:rPr>
                      <w:rFonts w:ascii="仿宋_GB2312" w:hAnsi="仿宋_GB2312" w:cs="仿宋_GB2312" w:eastAsia="仿宋_GB2312"/>
                      <w:sz w:val="24"/>
                    </w:rPr>
                    <w:t>≥12</w:t>
                  </w:r>
                  <w:r>
                    <w:rPr>
                      <w:rFonts w:ascii="仿宋_GB2312" w:hAnsi="仿宋_GB2312" w:cs="仿宋_GB2312" w:eastAsia="仿宋_GB2312"/>
                      <w:sz w:val="24"/>
                    </w:rPr>
                    <w:t>个月；</w:t>
                  </w:r>
                  <w:r>
                    <w:br/>
                  </w:r>
                  <w:r>
                    <w:rPr>
                      <w:rFonts w:ascii="仿宋_GB2312" w:hAnsi="仿宋_GB2312" w:cs="仿宋_GB2312" w:eastAsia="仿宋_GB2312"/>
                      <w:sz w:val="24"/>
                    </w:rPr>
                    <w:t>4</w:t>
                  </w:r>
                  <w:r>
                    <w:rPr>
                      <w:rFonts w:ascii="仿宋_GB2312" w:hAnsi="仿宋_GB2312" w:cs="仿宋_GB2312" w:eastAsia="仿宋_GB2312"/>
                      <w:sz w:val="24"/>
                    </w:rPr>
                    <w:t>.生产企业通过兽药GMP认证。</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布病虎红平板阳性血清</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1ml/瓶</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作用与用途：用于布氏菌病虎红平板凝集试验阳性对照；</w:t>
                  </w:r>
                  <w:r>
                    <w:br/>
                  </w:r>
                  <w:r>
                    <w:rPr>
                      <w:rFonts w:ascii="仿宋_GB2312" w:hAnsi="仿宋_GB2312" w:cs="仿宋_GB2312" w:eastAsia="仿宋_GB2312"/>
                      <w:sz w:val="24"/>
                    </w:rPr>
                    <w:t>2.贮藏：8℃以下保存；</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有效期</w:t>
                  </w:r>
                  <w:r>
                    <w:rPr>
                      <w:rFonts w:ascii="仿宋_GB2312" w:hAnsi="仿宋_GB2312" w:cs="仿宋_GB2312" w:eastAsia="仿宋_GB2312"/>
                      <w:sz w:val="24"/>
                    </w:rPr>
                    <w:t>≥12个月；</w:t>
                  </w:r>
                  <w:r>
                    <w:br/>
                  </w:r>
                  <w:r>
                    <w:rPr>
                      <w:rFonts w:ascii="仿宋_GB2312" w:hAnsi="仿宋_GB2312" w:cs="仿宋_GB2312" w:eastAsia="仿宋_GB2312"/>
                      <w:sz w:val="24"/>
                    </w:rPr>
                    <w:t>4.</w:t>
                  </w:r>
                  <w:r>
                    <w:rPr>
                      <w:rFonts w:ascii="仿宋_GB2312" w:hAnsi="仿宋_GB2312" w:cs="仿宋_GB2312" w:eastAsia="仿宋_GB2312"/>
                      <w:sz w:val="24"/>
                    </w:rPr>
                    <w:t>生产企业通过兽药</w:t>
                  </w:r>
                  <w:r>
                    <w:rPr>
                      <w:rFonts w:ascii="仿宋_GB2312" w:hAnsi="仿宋_GB2312" w:cs="仿宋_GB2312" w:eastAsia="仿宋_GB2312"/>
                      <w:sz w:val="24"/>
                    </w:rPr>
                    <w:t>GMP认证。</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布病虎红平板阴性血清</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1ml/瓶</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1.作用与用途：用于布氏菌病虎红平板凝集试验阴性对照；</w:t>
                  </w:r>
                  <w:r>
                    <w:br/>
                  </w:r>
                  <w:r>
                    <w:rPr>
                      <w:rFonts w:ascii="仿宋_GB2312" w:hAnsi="仿宋_GB2312" w:cs="仿宋_GB2312" w:eastAsia="仿宋_GB2312"/>
                      <w:sz w:val="24"/>
                    </w:rPr>
                    <w:t>2.贮藏：8℃以下保存；</w:t>
                  </w:r>
                  <w:r>
                    <w:br/>
                  </w:r>
                  <w:r>
                    <w:rPr>
                      <w:rFonts w:ascii="仿宋_GB2312" w:hAnsi="仿宋_GB2312" w:cs="仿宋_GB2312" w:eastAsia="仿宋_GB2312"/>
                      <w:sz w:val="24"/>
                    </w:rPr>
                    <w:t>3.有效期≥12个月；</w:t>
                  </w:r>
                  <w:r>
                    <w:br/>
                  </w:r>
                  <w:r>
                    <w:rPr>
                      <w:rFonts w:ascii="仿宋_GB2312" w:hAnsi="仿宋_GB2312" w:cs="仿宋_GB2312" w:eastAsia="仿宋_GB2312"/>
                      <w:sz w:val="24"/>
                    </w:rPr>
                    <w:t>4.生产企业通过兽药GMP认证。</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布鲁氏菌竞争</w:t>
                  </w:r>
                  <w:r>
                    <w:rPr>
                      <w:rFonts w:ascii="仿宋_GB2312" w:hAnsi="仿宋_GB2312" w:cs="仿宋_GB2312" w:eastAsia="仿宋_GB2312"/>
                      <w:sz w:val="24"/>
                    </w:rPr>
                    <w:t>ELISA抗体检测试剂盒</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96孔板/盒</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1.作用与用途：用于检测光滑型牛、羊布鲁氏菌血清抗体；</w:t>
                  </w:r>
                  <w:r>
                    <w:br/>
                  </w:r>
                  <w:r>
                    <w:rPr>
                      <w:rFonts w:ascii="仿宋_GB2312" w:hAnsi="仿宋_GB2312" w:cs="仿宋_GB2312" w:eastAsia="仿宋_GB2312"/>
                      <w:sz w:val="24"/>
                    </w:rPr>
                    <w:t>2.试剂盒组成：C抗原包被板1块(96孔板/块) 、C阴性对照血清1管（0.3ml/管）、C阳性对照血清1管（0.3ml/管）、C竞争抗体1瓶（10ml/瓶）、C酶标抗体1瓶（15ml/瓶）、20x洗涤液1瓶（30ml/瓶）、底物溶液A1瓶（6ml/瓶）、底物溶液B1瓶（6ml/瓶）</w:t>
                  </w:r>
                  <w:r>
                    <w:br/>
                  </w:r>
                  <w:r>
                    <w:rPr>
                      <w:rFonts w:ascii="仿宋_GB2312" w:hAnsi="仿宋_GB2312" w:cs="仿宋_GB2312" w:eastAsia="仿宋_GB2312"/>
                      <w:sz w:val="24"/>
                    </w:rPr>
                    <w:t>3.贮藏：2～8℃保存；</w:t>
                  </w:r>
                  <w:r>
                    <w:br/>
                  </w:r>
                  <w:r>
                    <w:rPr>
                      <w:rFonts w:ascii="仿宋_GB2312" w:hAnsi="仿宋_GB2312" w:cs="仿宋_GB2312" w:eastAsia="仿宋_GB2312"/>
                      <w:sz w:val="24"/>
                    </w:rPr>
                    <w:t>4</w:t>
                  </w:r>
                  <w:r>
                    <w:rPr>
                      <w:rFonts w:ascii="仿宋_GB2312" w:hAnsi="仿宋_GB2312" w:cs="仿宋_GB2312" w:eastAsia="仿宋_GB2312"/>
                      <w:sz w:val="24"/>
                    </w:rPr>
                    <w:t>.有效期：≥15个月；</w:t>
                  </w:r>
                  <w:r>
                    <w:br/>
                  </w:r>
                  <w:r>
                    <w:rPr>
                      <w:rFonts w:ascii="仿宋_GB2312" w:hAnsi="仿宋_GB2312" w:cs="仿宋_GB2312" w:eastAsia="仿宋_GB2312"/>
                      <w:sz w:val="24"/>
                    </w:rPr>
                    <w:t>5</w:t>
                  </w:r>
                  <w:r>
                    <w:rPr>
                      <w:rFonts w:ascii="仿宋_GB2312" w:hAnsi="仿宋_GB2312" w:cs="仿宋_GB2312" w:eastAsia="仿宋_GB2312"/>
                      <w:sz w:val="24"/>
                    </w:rPr>
                    <w:t>.生产企业通过兽药GMP认证。</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虎红反应板</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100张/包</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82</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1.作用与用途：替代传统反应载体，用于布氏杆菌病虎红平板凝集实验；</w:t>
                  </w:r>
                  <w:r>
                    <w:br/>
                  </w:r>
                  <w:r>
                    <w:rPr>
                      <w:rFonts w:ascii="仿宋_GB2312" w:hAnsi="仿宋_GB2312" w:cs="仿宋_GB2312" w:eastAsia="仿宋_GB2312"/>
                      <w:sz w:val="24"/>
                    </w:rPr>
                    <w:t>2.尺寸：每张长22cm，宽14.5cm，厚0.4mm；板上有≥50个圆孔，直径≥1.7cm，每个圆孔下需有对应的阿拉伯数字；</w:t>
                  </w:r>
                  <w:r>
                    <w:br/>
                  </w:r>
                  <w:r>
                    <w:rPr>
                      <w:rFonts w:ascii="仿宋_GB2312" w:hAnsi="仿宋_GB2312" w:cs="仿宋_GB2312" w:eastAsia="仿宋_GB2312"/>
                      <w:sz w:val="24"/>
                    </w:rPr>
                    <w:t>每个圆孔之间左右间距</w:t>
                  </w:r>
                  <w:r>
                    <w:rPr>
                      <w:rFonts w:ascii="仿宋_GB2312" w:hAnsi="仿宋_GB2312" w:cs="仿宋_GB2312" w:eastAsia="仿宋_GB2312"/>
                      <w:sz w:val="24"/>
                    </w:rPr>
                    <w:t>≥0.4cm,上下间距＞1cm；圆孔内凹0.1mm,每个圆孔都有覆膜。</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一次性采血器</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5ml/支</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82000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1.结构与组成：独立包装，针筒、试管、保存管三合一设计；</w:t>
                  </w:r>
                  <w:r>
                    <w:br/>
                  </w:r>
                  <w:r>
                    <w:rPr>
                      <w:rFonts w:ascii="仿宋_GB2312" w:hAnsi="仿宋_GB2312" w:cs="仿宋_GB2312" w:eastAsia="仿宋_GB2312"/>
                      <w:sz w:val="24"/>
                    </w:rPr>
                    <w:t>2.有效期：产品经过环氧乙烷灭菌，灭菌有效期≥3年。</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1.5ml离心管</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500个/包</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材质：优质聚丙烯材质；管体刻度线清晰；管侧有书写区；可承受</w:t>
                  </w:r>
                  <w:r>
                    <w:rPr>
                      <w:rFonts w:ascii="仿宋_GB2312" w:hAnsi="仿宋_GB2312" w:cs="仿宋_GB2312" w:eastAsia="仿宋_GB2312"/>
                      <w:sz w:val="24"/>
                    </w:rPr>
                    <w:t>121°℃/15psi高温高压灭菌；每个包装都有独立的货号批号标识，便于质量追踪和溯源；</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.有效期：≥</w:t>
                  </w:r>
                  <w:r>
                    <w:rPr>
                      <w:rFonts w:ascii="仿宋_GB2312" w:hAnsi="仿宋_GB2312" w:cs="仿宋_GB2312" w:eastAsia="仿宋_GB2312"/>
                      <w:sz w:val="24"/>
                    </w:rPr>
                    <w:t>3年。</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手术剪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材质：不锈钢；</w:t>
                  </w:r>
                  <w:r>
                    <w:br/>
                  </w:r>
                  <w:r>
                    <w:rPr>
                      <w:rFonts w:ascii="仿宋_GB2312" w:hAnsi="仿宋_GB2312" w:cs="仿宋_GB2312" w:eastAsia="仿宋_GB2312"/>
                      <w:sz w:val="24"/>
                    </w:rPr>
                    <w:t>2.表面精细抛光，无锋棱、毛刺、裂纹；</w:t>
                  </w:r>
                  <w:r>
                    <w:br/>
                  </w:r>
                  <w:r>
                    <w:rPr>
                      <w:rFonts w:ascii="仿宋_GB2312" w:hAnsi="仿宋_GB2312" w:cs="仿宋_GB2312" w:eastAsia="仿宋_GB2312"/>
                      <w:sz w:val="24"/>
                    </w:rPr>
                    <w:t>3.开闭轻松灵活，无卡口现象；</w:t>
                  </w:r>
                  <w:r>
                    <w:br/>
                  </w:r>
                  <w:r>
                    <w:rPr>
                      <w:rFonts w:ascii="仿宋_GB2312" w:hAnsi="仿宋_GB2312" w:cs="仿宋_GB2312" w:eastAsia="仿宋_GB2312"/>
                      <w:sz w:val="24"/>
                    </w:rPr>
                    <w:t>4.有良好的剪切性能，刃齿开口清晰；</w:t>
                  </w:r>
                  <w:r>
                    <w:br/>
                  </w:r>
                  <w:r>
                    <w:rPr>
                      <w:rFonts w:ascii="仿宋_GB2312" w:hAnsi="仿宋_GB2312" w:cs="仿宋_GB2312" w:eastAsia="仿宋_GB2312"/>
                      <w:sz w:val="24"/>
                    </w:rPr>
                    <w:t>5.可高温消毒，可重复使用；</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有效期：</w:t>
                  </w:r>
                  <w:r>
                    <w:rPr>
                      <w:rFonts w:ascii="仿宋_GB2312" w:hAnsi="仿宋_GB2312" w:cs="仿宋_GB2312" w:eastAsia="仿宋_GB2312"/>
                      <w:sz w:val="24"/>
                    </w:rPr>
                    <w:t>≥</w:t>
                  </w:r>
                  <w:r>
                    <w:rPr>
                      <w:rFonts w:ascii="仿宋_GB2312" w:hAnsi="仿宋_GB2312" w:cs="仿宋_GB2312" w:eastAsia="仿宋_GB2312"/>
                      <w:sz w:val="24"/>
                    </w:rPr>
                    <w:t>5年。</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手术镊</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材质：不锈钢；</w:t>
                  </w:r>
                  <w:r>
                    <w:br/>
                  </w:r>
                  <w:r>
                    <w:rPr>
                      <w:rFonts w:ascii="仿宋_GB2312" w:hAnsi="仿宋_GB2312" w:cs="仿宋_GB2312" w:eastAsia="仿宋_GB2312"/>
                      <w:sz w:val="24"/>
                    </w:rPr>
                    <w:t>2.表面精细抛光，无锋棱、毛刺、裂纹；</w:t>
                  </w:r>
                  <w:r>
                    <w:br/>
                  </w:r>
                  <w:r>
                    <w:rPr>
                      <w:rFonts w:ascii="仿宋_GB2312" w:hAnsi="仿宋_GB2312" w:cs="仿宋_GB2312" w:eastAsia="仿宋_GB2312"/>
                      <w:sz w:val="24"/>
                    </w:rPr>
                    <w:t>3.开闭轻松灵活，无卡口现象；</w:t>
                  </w:r>
                  <w:r>
                    <w:br/>
                  </w:r>
                  <w:r>
                    <w:rPr>
                      <w:rFonts w:ascii="仿宋_GB2312" w:hAnsi="仿宋_GB2312" w:cs="仿宋_GB2312" w:eastAsia="仿宋_GB2312"/>
                      <w:sz w:val="24"/>
                    </w:rPr>
                    <w:t>4.有良好的剪切性能，刃齿开口清晰；</w:t>
                  </w:r>
                  <w:r>
                    <w:br/>
                  </w:r>
                  <w:r>
                    <w:rPr>
                      <w:rFonts w:ascii="仿宋_GB2312" w:hAnsi="仿宋_GB2312" w:cs="仿宋_GB2312" w:eastAsia="仿宋_GB2312"/>
                      <w:sz w:val="24"/>
                    </w:rPr>
                    <w:t>5.可高温消毒，可重复使用；</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有效期：</w:t>
                  </w:r>
                  <w:r>
                    <w:rPr>
                      <w:rFonts w:ascii="仿宋_GB2312" w:hAnsi="仿宋_GB2312" w:cs="仿宋_GB2312" w:eastAsia="仿宋_GB2312"/>
                      <w:sz w:val="24"/>
                    </w:rPr>
                    <w:t>≥</w:t>
                  </w:r>
                  <w:r>
                    <w:rPr>
                      <w:rFonts w:ascii="仿宋_GB2312" w:hAnsi="仿宋_GB2312" w:cs="仿宋_GB2312" w:eastAsia="仿宋_GB2312"/>
                      <w:sz w:val="24"/>
                    </w:rPr>
                    <w:t>5年。</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剪毛剪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材质：不锈钢；</w:t>
                  </w:r>
                  <w:r>
                    <w:br/>
                  </w:r>
                  <w:r>
                    <w:rPr>
                      <w:rFonts w:ascii="仿宋_GB2312" w:hAnsi="仿宋_GB2312" w:cs="仿宋_GB2312" w:eastAsia="仿宋_GB2312"/>
                      <w:sz w:val="24"/>
                    </w:rPr>
                    <w:t>2.表面精细抛光，无锋棱、毛刺、裂纹；</w:t>
                  </w:r>
                  <w:r>
                    <w:br/>
                  </w:r>
                  <w:r>
                    <w:rPr>
                      <w:rFonts w:ascii="仿宋_GB2312" w:hAnsi="仿宋_GB2312" w:cs="仿宋_GB2312" w:eastAsia="仿宋_GB2312"/>
                      <w:sz w:val="24"/>
                    </w:rPr>
                    <w:t>3.开闭轻松灵活，无卡口现象；</w:t>
                  </w:r>
                  <w:r>
                    <w:br/>
                  </w:r>
                  <w:r>
                    <w:rPr>
                      <w:rFonts w:ascii="仿宋_GB2312" w:hAnsi="仿宋_GB2312" w:cs="仿宋_GB2312" w:eastAsia="仿宋_GB2312"/>
                      <w:sz w:val="24"/>
                    </w:rPr>
                    <w:t>4.有良好的剪切性能，刃齿开口清晰；</w:t>
                  </w:r>
                  <w:r>
                    <w:br/>
                  </w:r>
                  <w:r>
                    <w:rPr>
                      <w:rFonts w:ascii="仿宋_GB2312" w:hAnsi="仿宋_GB2312" w:cs="仿宋_GB2312" w:eastAsia="仿宋_GB2312"/>
                      <w:sz w:val="24"/>
                    </w:rPr>
                    <w:t>5.可高温消毒，可重复使用；</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有效期：</w:t>
                  </w:r>
                  <w:r>
                    <w:rPr>
                      <w:rFonts w:ascii="仿宋_GB2312" w:hAnsi="仿宋_GB2312" w:cs="仿宋_GB2312" w:eastAsia="仿宋_GB2312"/>
                      <w:sz w:val="24"/>
                    </w:rPr>
                    <w:t>≥</w:t>
                  </w:r>
                  <w:r>
                    <w:rPr>
                      <w:rFonts w:ascii="仿宋_GB2312" w:hAnsi="仿宋_GB2312" w:cs="仿宋_GB2312" w:eastAsia="仿宋_GB2312"/>
                      <w:sz w:val="24"/>
                    </w:rPr>
                    <w:t>5年。</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移液枪头</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300µl</w:t>
                  </w:r>
                </w:p>
                <w:p>
                  <w:pPr>
                    <w:pStyle w:val="null3"/>
                    <w:jc w:val="center"/>
                  </w:pPr>
                  <w:r>
                    <w:rPr>
                      <w:rFonts w:ascii="仿宋_GB2312" w:hAnsi="仿宋_GB2312" w:cs="仿宋_GB2312" w:eastAsia="仿宋_GB2312"/>
                      <w:sz w:val="24"/>
                    </w:rPr>
                    <w:t>1000个/包</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1.材质：聚丙烯材料；</w:t>
                  </w:r>
                  <w:r>
                    <w:br/>
                  </w:r>
                  <w:r>
                    <w:rPr>
                      <w:rFonts w:ascii="仿宋_GB2312" w:hAnsi="仿宋_GB2312" w:cs="仿宋_GB2312" w:eastAsia="仿宋_GB2312"/>
                      <w:sz w:val="24"/>
                    </w:rPr>
                    <w:t>2.管壁光滑减少液体粘附；</w:t>
                  </w:r>
                  <w:r>
                    <w:br/>
                  </w:r>
                  <w:r>
                    <w:rPr>
                      <w:rFonts w:ascii="仿宋_GB2312" w:hAnsi="仿宋_GB2312" w:cs="仿宋_GB2312" w:eastAsia="仿宋_GB2312"/>
                      <w:sz w:val="24"/>
                    </w:rPr>
                    <w:t>3.包装：1000个/包；</w:t>
                  </w:r>
                  <w:r>
                    <w:br/>
                  </w:r>
                  <w:r>
                    <w:rPr>
                      <w:rFonts w:ascii="仿宋_GB2312" w:hAnsi="仿宋_GB2312" w:cs="仿宋_GB2312" w:eastAsia="仿宋_GB2312"/>
                      <w:sz w:val="24"/>
                    </w:rPr>
                    <w:t>4</w:t>
                  </w:r>
                  <w:r>
                    <w:rPr>
                      <w:rFonts w:ascii="仿宋_GB2312" w:hAnsi="仿宋_GB2312" w:cs="仿宋_GB2312" w:eastAsia="仿宋_GB2312"/>
                      <w:sz w:val="24"/>
                    </w:rPr>
                    <w:t>.有效期：≥3年。</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移液枪头</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200µl</w:t>
                  </w:r>
                </w:p>
                <w:p>
                  <w:pPr>
                    <w:pStyle w:val="null3"/>
                    <w:jc w:val="center"/>
                  </w:pPr>
                  <w:r>
                    <w:rPr>
                      <w:rFonts w:ascii="仿宋_GB2312" w:hAnsi="仿宋_GB2312" w:cs="仿宋_GB2312" w:eastAsia="仿宋_GB2312"/>
                      <w:sz w:val="24"/>
                    </w:rPr>
                    <w:t>1000个/包</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1.材质：聚丙烯材料；</w:t>
                  </w:r>
                  <w:r>
                    <w:br/>
                  </w:r>
                  <w:r>
                    <w:rPr>
                      <w:rFonts w:ascii="仿宋_GB2312" w:hAnsi="仿宋_GB2312" w:cs="仿宋_GB2312" w:eastAsia="仿宋_GB2312"/>
                      <w:sz w:val="24"/>
                    </w:rPr>
                    <w:t>2.管壁光滑减少液体粘附；</w:t>
                  </w:r>
                  <w:r>
                    <w:br/>
                  </w:r>
                  <w:r>
                    <w:rPr>
                      <w:rFonts w:ascii="仿宋_GB2312" w:hAnsi="仿宋_GB2312" w:cs="仿宋_GB2312" w:eastAsia="仿宋_GB2312"/>
                      <w:sz w:val="24"/>
                    </w:rPr>
                    <w:t>3.包装：1000个/包；</w:t>
                  </w:r>
                  <w:r>
                    <w:br/>
                  </w:r>
                  <w:r>
                    <w:rPr>
                      <w:rFonts w:ascii="仿宋_GB2312" w:hAnsi="仿宋_GB2312" w:cs="仿宋_GB2312" w:eastAsia="仿宋_GB2312"/>
                      <w:sz w:val="24"/>
                    </w:rPr>
                    <w:t>4</w:t>
                  </w:r>
                  <w:r>
                    <w:rPr>
                      <w:rFonts w:ascii="仿宋_GB2312" w:hAnsi="仿宋_GB2312" w:cs="仿宋_GB2312" w:eastAsia="仿宋_GB2312"/>
                      <w:sz w:val="24"/>
                    </w:rPr>
                    <w:t>.有效期：≥3年。</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75%酒精</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500ml/瓶</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主要成份：乙醇含量</w:t>
                  </w:r>
                  <w:r>
                    <w:rPr>
                      <w:rFonts w:ascii="仿宋_GB2312" w:hAnsi="仿宋_GB2312" w:cs="仿宋_GB2312" w:eastAsia="仿宋_GB2312"/>
                      <w:sz w:val="24"/>
                    </w:rPr>
                    <w:t>75%±5%；</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.有效期：≥24个月。</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碘酒</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500ml/瓶</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主要成份：乙醇、碘；</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.有效期：≥24个月。</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新洁尔灭</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500ml/瓶</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主要成份：以苯扎溴铵为主要有效成分的消毒液，苯扎溴铵含量＞</w:t>
                  </w:r>
                  <w:r>
                    <w:rPr>
                      <w:rFonts w:ascii="仿宋_GB2312" w:hAnsi="仿宋_GB2312" w:cs="仿宋_GB2312" w:eastAsia="仿宋_GB2312"/>
                      <w:sz w:val="24"/>
                    </w:rPr>
                    <w:t>25g/L；</w:t>
                  </w:r>
                  <w:r>
                    <w:br/>
                  </w:r>
                  <w:r>
                    <w:rPr>
                      <w:rFonts w:ascii="仿宋_GB2312" w:hAnsi="仿宋_GB2312" w:cs="仿宋_GB2312" w:eastAsia="仿宋_GB2312"/>
                      <w:sz w:val="24"/>
                    </w:rPr>
                    <w:t>2</w:t>
                  </w:r>
                  <w:r>
                    <w:rPr>
                      <w:rFonts w:ascii="仿宋_GB2312" w:hAnsi="仿宋_GB2312" w:cs="仿宋_GB2312" w:eastAsia="仿宋_GB2312"/>
                      <w:sz w:val="24"/>
                    </w:rPr>
                    <w:t>.作用：适用于硬质物体表面及设备消毒；</w:t>
                  </w:r>
                </w:p>
                <w:p>
                  <w:pPr>
                    <w:pStyle w:val="null3"/>
                    <w:jc w:val="left"/>
                  </w:pPr>
                  <w:r>
                    <w:rPr>
                      <w:rFonts w:ascii="仿宋_GB2312" w:hAnsi="仿宋_GB2312" w:cs="仿宋_GB2312" w:eastAsia="仿宋_GB2312"/>
                      <w:sz w:val="24"/>
                    </w:rPr>
                    <w:t>3.有效期：≥24个月。</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一次性橡胶手套（医用外科）</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材质：橡胶；</w:t>
                  </w:r>
                  <w:r>
                    <w:br/>
                  </w:r>
                  <w:r>
                    <w:rPr>
                      <w:rFonts w:ascii="仿宋_GB2312" w:hAnsi="仿宋_GB2312" w:cs="仿宋_GB2312" w:eastAsia="仿宋_GB2312"/>
                      <w:sz w:val="24"/>
                    </w:rPr>
                    <w:t>2.灭菌处理，环保无毒味；</w:t>
                  </w:r>
                  <w:r>
                    <w:br/>
                  </w:r>
                  <w:r>
                    <w:rPr>
                      <w:rFonts w:ascii="仿宋_GB2312" w:hAnsi="仿宋_GB2312" w:cs="仿宋_GB2312" w:eastAsia="仿宋_GB2312"/>
                      <w:sz w:val="24"/>
                    </w:rPr>
                    <w:t>3.独立包装；</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有效期：</w:t>
                  </w:r>
                  <w:r>
                    <w:rPr>
                      <w:rFonts w:ascii="仿宋_GB2312" w:hAnsi="仿宋_GB2312" w:cs="仿宋_GB2312" w:eastAsia="仿宋_GB2312"/>
                      <w:sz w:val="24"/>
                    </w:rPr>
                    <w:t>≥</w:t>
                  </w:r>
                  <w:r>
                    <w:rPr>
                      <w:rFonts w:ascii="仿宋_GB2312" w:hAnsi="仿宋_GB2312" w:cs="仿宋_GB2312" w:eastAsia="仿宋_GB2312"/>
                      <w:sz w:val="24"/>
                    </w:rPr>
                    <w:t>2年</w:t>
                  </w:r>
                  <w:r>
                    <w:rPr>
                      <w:rFonts w:ascii="仿宋_GB2312" w:hAnsi="仿宋_GB2312" w:cs="仿宋_GB2312" w:eastAsia="仿宋_GB2312"/>
                      <w:sz w:val="24"/>
                    </w:rPr>
                    <w:t>。</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w:t>
                  </w:r>
                  <w:r>
                    <w:rPr>
                      <w:rFonts w:ascii="仿宋_GB2312" w:hAnsi="仿宋_GB2312" w:cs="仿宋_GB2312" w:eastAsia="仿宋_GB2312"/>
                      <w:sz w:val="24"/>
                    </w:rPr>
                    <w:t>PE手套</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100只/包</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材质：</w:t>
                  </w:r>
                  <w:r>
                    <w:rPr>
                      <w:rFonts w:ascii="仿宋_GB2312" w:hAnsi="仿宋_GB2312" w:cs="仿宋_GB2312" w:eastAsia="仿宋_GB2312"/>
                      <w:sz w:val="24"/>
                    </w:rPr>
                    <w:t>PE；</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有效期：</w:t>
                  </w:r>
                  <w:r>
                    <w:rPr>
                      <w:rFonts w:ascii="仿宋_GB2312" w:hAnsi="仿宋_GB2312" w:cs="仿宋_GB2312" w:eastAsia="仿宋_GB2312"/>
                      <w:sz w:val="24"/>
                    </w:rPr>
                    <w:t>≥</w:t>
                  </w:r>
                  <w:r>
                    <w:rPr>
                      <w:rFonts w:ascii="仿宋_GB2312" w:hAnsi="仿宋_GB2312" w:cs="仿宋_GB2312" w:eastAsia="仿宋_GB2312"/>
                      <w:sz w:val="24"/>
                    </w:rPr>
                    <w:t>3年</w:t>
                  </w:r>
                  <w:r>
                    <w:rPr>
                      <w:rFonts w:ascii="仿宋_GB2312" w:hAnsi="仿宋_GB2312" w:cs="仿宋_GB2312" w:eastAsia="仿宋_GB2312"/>
                      <w:sz w:val="24"/>
                    </w:rPr>
                    <w:t>。</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一次性防护服</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00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抗渗水性</w:t>
                  </w:r>
                  <w:r>
                    <w:br/>
                  </w:r>
                  <w:r>
                    <w:rPr>
                      <w:rFonts w:ascii="仿宋_GB2312" w:hAnsi="仿宋_GB2312" w:cs="仿宋_GB2312" w:eastAsia="仿宋_GB2312"/>
                      <w:sz w:val="24"/>
                    </w:rPr>
                    <w:t>防护服关键部位静水压不低于</w:t>
                  </w:r>
                  <w:r>
                    <w:rPr>
                      <w:rFonts w:ascii="仿宋_GB2312" w:hAnsi="仿宋_GB2312" w:cs="仿宋_GB2312" w:eastAsia="仿宋_GB2312"/>
                      <w:sz w:val="24"/>
                    </w:rPr>
                    <w:t>1.67kPa(17cmH0)；</w:t>
                  </w:r>
                  <w:r>
                    <w:br/>
                  </w:r>
                  <w:r>
                    <w:rPr>
                      <w:rFonts w:ascii="仿宋_GB2312" w:hAnsi="仿宋_GB2312" w:cs="仿宋_GB2312" w:eastAsia="仿宋_GB2312"/>
                      <w:sz w:val="24"/>
                    </w:rPr>
                    <w:t>2.透湿量</w:t>
                  </w:r>
                  <w:r>
                    <w:br/>
                  </w:r>
                  <w:r>
                    <w:rPr>
                      <w:rFonts w:ascii="仿宋_GB2312" w:hAnsi="仿宋_GB2312" w:cs="仿宋_GB2312" w:eastAsia="仿宋_GB2312"/>
                      <w:sz w:val="24"/>
                    </w:rPr>
                    <w:t>防护服材料透湿量不小于</w:t>
                  </w:r>
                  <w:r>
                    <w:rPr>
                      <w:rFonts w:ascii="仿宋_GB2312" w:hAnsi="仿宋_GB2312" w:cs="仿宋_GB2312" w:eastAsia="仿宋_GB2312"/>
                      <w:sz w:val="24"/>
                    </w:rPr>
                    <w:t>2500g/(㎡·d)；</w:t>
                  </w:r>
                  <w:r>
                    <w:br/>
                  </w:r>
                  <w:r>
                    <w:rPr>
                      <w:rFonts w:ascii="仿宋_GB2312" w:hAnsi="仿宋_GB2312" w:cs="仿宋_GB2312" w:eastAsia="仿宋_GB2312"/>
                      <w:sz w:val="24"/>
                    </w:rPr>
                    <w:t>3.抗合成血液穿透性</w:t>
                  </w:r>
                  <w:r>
                    <w:br/>
                  </w:r>
                  <w:r>
                    <w:rPr>
                      <w:rFonts w:ascii="仿宋_GB2312" w:hAnsi="仿宋_GB2312" w:cs="仿宋_GB2312" w:eastAsia="仿宋_GB2312"/>
                      <w:sz w:val="24"/>
                    </w:rPr>
                    <w:t>防护服抗合成血液穿透性不低于</w:t>
                  </w:r>
                  <w:r>
                    <w:rPr>
                      <w:rFonts w:ascii="仿宋_GB2312" w:hAnsi="仿宋_GB2312" w:cs="仿宋_GB2312" w:eastAsia="仿宋_GB2312"/>
                      <w:sz w:val="24"/>
                    </w:rPr>
                    <w:t>GB19082-2009中2级的要求；</w:t>
                  </w:r>
                  <w:r>
                    <w:br/>
                  </w:r>
                  <w:r>
                    <w:rPr>
                      <w:rFonts w:ascii="仿宋_GB2312" w:hAnsi="仿宋_GB2312" w:cs="仿宋_GB2312" w:eastAsia="仿宋_GB2312"/>
                      <w:sz w:val="24"/>
                    </w:rPr>
                    <w:t>4.表面抗湿性</w:t>
                  </w:r>
                  <w:r>
                    <w:br/>
                  </w:r>
                  <w:r>
                    <w:rPr>
                      <w:rFonts w:ascii="仿宋_GB2312" w:hAnsi="仿宋_GB2312" w:cs="仿宋_GB2312" w:eastAsia="仿宋_GB2312"/>
                      <w:sz w:val="24"/>
                    </w:rPr>
                    <w:t>防护服外侧面沾水等级不低于</w:t>
                  </w:r>
                  <w:r>
                    <w:rPr>
                      <w:rFonts w:ascii="仿宋_GB2312" w:hAnsi="仿宋_GB2312" w:cs="仿宋_GB2312" w:eastAsia="仿宋_GB2312"/>
                      <w:sz w:val="24"/>
                    </w:rPr>
                    <w:t>3级的要求；</w:t>
                  </w:r>
                  <w:r>
                    <w:br/>
                  </w:r>
                  <w:r>
                    <w:rPr>
                      <w:rFonts w:ascii="仿宋_GB2312" w:hAnsi="仿宋_GB2312" w:cs="仿宋_GB2312" w:eastAsia="仿宋_GB2312"/>
                      <w:sz w:val="24"/>
                    </w:rPr>
                    <w:t>5.断裂强力</w:t>
                  </w:r>
                  <w:r>
                    <w:br/>
                  </w:r>
                  <w:r>
                    <w:rPr>
                      <w:rFonts w:ascii="仿宋_GB2312" w:hAnsi="仿宋_GB2312" w:cs="仿宋_GB2312" w:eastAsia="仿宋_GB2312"/>
                      <w:sz w:val="24"/>
                    </w:rPr>
                    <w:t>防护服关键部位材料的断裂强力不小于</w:t>
                  </w:r>
                  <w:r>
                    <w:rPr>
                      <w:rFonts w:ascii="仿宋_GB2312" w:hAnsi="仿宋_GB2312" w:cs="仿宋_GB2312" w:eastAsia="仿宋_GB2312"/>
                      <w:sz w:val="24"/>
                    </w:rPr>
                    <w:t>45N；</w:t>
                  </w:r>
                  <w:r>
                    <w:br/>
                  </w:r>
                  <w:r>
                    <w:rPr>
                      <w:rFonts w:ascii="仿宋_GB2312" w:hAnsi="仿宋_GB2312" w:cs="仿宋_GB2312" w:eastAsia="仿宋_GB2312"/>
                      <w:sz w:val="24"/>
                    </w:rPr>
                    <w:t>6.断裂伸长率</w:t>
                  </w:r>
                  <w:r>
                    <w:br/>
                  </w:r>
                  <w:r>
                    <w:rPr>
                      <w:rFonts w:ascii="仿宋_GB2312" w:hAnsi="仿宋_GB2312" w:cs="仿宋_GB2312" w:eastAsia="仿宋_GB2312"/>
                      <w:sz w:val="24"/>
                    </w:rPr>
                    <w:t>防护服关键部位材料的断裂伸长率不小于</w:t>
                  </w:r>
                  <w:r>
                    <w:rPr>
                      <w:rFonts w:ascii="仿宋_GB2312" w:hAnsi="仿宋_GB2312" w:cs="仿宋_GB2312" w:eastAsia="仿宋_GB2312"/>
                      <w:sz w:val="24"/>
                    </w:rPr>
                    <w:t>15%；</w:t>
                  </w:r>
                  <w:r>
                    <w:br/>
                  </w:r>
                  <w:r>
                    <w:rPr>
                      <w:rFonts w:ascii="仿宋_GB2312" w:hAnsi="仿宋_GB2312" w:cs="仿宋_GB2312" w:eastAsia="仿宋_GB2312"/>
                      <w:sz w:val="24"/>
                    </w:rPr>
                    <w:t>7.过滤效率</w:t>
                  </w:r>
                  <w:r>
                    <w:br/>
                  </w:r>
                  <w:r>
                    <w:rPr>
                      <w:rFonts w:ascii="仿宋_GB2312" w:hAnsi="仿宋_GB2312" w:cs="仿宋_GB2312" w:eastAsia="仿宋_GB2312"/>
                      <w:sz w:val="24"/>
                    </w:rPr>
                    <w:t>防护服关键部位材料及接缝处对非油性颗粒的过滤效率不小于</w:t>
                  </w:r>
                  <w:r>
                    <w:rPr>
                      <w:rFonts w:ascii="仿宋_GB2312" w:hAnsi="仿宋_GB2312" w:cs="仿宋_GB2312" w:eastAsia="仿宋_GB2312"/>
                      <w:sz w:val="24"/>
                    </w:rPr>
                    <w:t>70%；</w:t>
                  </w:r>
                  <w:r>
                    <w:br/>
                  </w:r>
                  <w:r>
                    <w:rPr>
                      <w:rFonts w:ascii="仿宋_GB2312" w:hAnsi="仿宋_GB2312" w:cs="仿宋_GB2312" w:eastAsia="仿宋_GB2312"/>
                      <w:sz w:val="24"/>
                    </w:rPr>
                    <w:t>8.抗静电性</w:t>
                  </w:r>
                  <w:r>
                    <w:br/>
                  </w:r>
                  <w:r>
                    <w:rPr>
                      <w:rFonts w:ascii="仿宋_GB2312" w:hAnsi="仿宋_GB2312" w:cs="仿宋_GB2312" w:eastAsia="仿宋_GB2312"/>
                      <w:sz w:val="24"/>
                    </w:rPr>
                    <w:t>防护服的带电量不大于</w:t>
                  </w:r>
                  <w:r>
                    <w:rPr>
                      <w:rFonts w:ascii="仿宋_GB2312" w:hAnsi="仿宋_GB2312" w:cs="仿宋_GB2312" w:eastAsia="仿宋_GB2312"/>
                      <w:sz w:val="24"/>
                    </w:rPr>
                    <w:t>0.6μC/件；</w:t>
                  </w:r>
                  <w:r>
                    <w:br/>
                  </w:r>
                  <w:r>
                    <w:rPr>
                      <w:rFonts w:ascii="仿宋_GB2312" w:hAnsi="仿宋_GB2312" w:cs="仿宋_GB2312" w:eastAsia="仿宋_GB2312"/>
                      <w:sz w:val="24"/>
                    </w:rPr>
                    <w:t>9.静电衰减性能</w:t>
                  </w:r>
                  <w:r>
                    <w:br/>
                  </w:r>
                  <w:r>
                    <w:rPr>
                      <w:rFonts w:ascii="仿宋_GB2312" w:hAnsi="仿宋_GB2312" w:cs="仿宋_GB2312" w:eastAsia="仿宋_GB2312"/>
                      <w:sz w:val="24"/>
                    </w:rPr>
                    <w:t>防护服材料静电衰减时间不超过</w:t>
                  </w:r>
                  <w:r>
                    <w:rPr>
                      <w:rFonts w:ascii="仿宋_GB2312" w:hAnsi="仿宋_GB2312" w:cs="仿宋_GB2312" w:eastAsia="仿宋_GB2312"/>
                      <w:sz w:val="24"/>
                    </w:rPr>
                    <w:t>0.5S；</w:t>
                  </w:r>
                  <w:r>
                    <w:br/>
                  </w:r>
                  <w:r>
                    <w:rPr>
                      <w:rFonts w:ascii="仿宋_GB2312" w:hAnsi="仿宋_GB2312" w:cs="仿宋_GB2312" w:eastAsia="仿宋_GB2312"/>
                      <w:sz w:val="24"/>
                    </w:rPr>
                    <w:t>10.微生物指标</w:t>
                  </w:r>
                  <w:r>
                    <w:br/>
                  </w:r>
                  <w:r>
                    <w:rPr>
                      <w:rFonts w:ascii="仿宋_GB2312" w:hAnsi="仿宋_GB2312" w:cs="仿宋_GB2312" w:eastAsia="仿宋_GB2312"/>
                      <w:sz w:val="24"/>
                    </w:rPr>
                    <w:t>符合</w:t>
                  </w:r>
                  <w:r>
                    <w:rPr>
                      <w:rFonts w:ascii="仿宋_GB2312" w:hAnsi="仿宋_GB2312" w:cs="仿宋_GB2312" w:eastAsia="仿宋_GB2312"/>
                      <w:sz w:val="24"/>
                    </w:rPr>
                    <w:t>GB15979-2002中微生物指标的要求；</w:t>
                  </w:r>
                  <w:r>
                    <w:br/>
                  </w:r>
                  <w:r>
                    <w:rPr>
                      <w:rFonts w:ascii="仿宋_GB2312" w:hAnsi="仿宋_GB2312" w:cs="仿宋_GB2312" w:eastAsia="仿宋_GB2312"/>
                      <w:sz w:val="24"/>
                    </w:rPr>
                    <w:t>11.环氧乙烷残留量</w:t>
                  </w:r>
                  <w:r>
                    <w:br/>
                  </w:r>
                  <w:r>
                    <w:rPr>
                      <w:rFonts w:ascii="仿宋_GB2312" w:hAnsi="仿宋_GB2312" w:cs="仿宋_GB2312" w:eastAsia="仿宋_GB2312"/>
                      <w:sz w:val="24"/>
                    </w:rPr>
                    <w:t>经环氧乙烷消毒的防护服，环氧乙烷残留量不超过</w:t>
                  </w:r>
                  <w:r>
                    <w:rPr>
                      <w:rFonts w:ascii="仿宋_GB2312" w:hAnsi="仿宋_GB2312" w:cs="仿宋_GB2312" w:eastAsia="仿宋_GB2312"/>
                      <w:sz w:val="24"/>
                    </w:rPr>
                    <w:t>10μg/ge；</w:t>
                  </w:r>
                </w:p>
                <w:p>
                  <w:pPr>
                    <w:pStyle w:val="null3"/>
                    <w:jc w:val="left"/>
                  </w:pPr>
                  <w:r>
                    <w:rPr>
                      <w:rFonts w:ascii="仿宋_GB2312" w:hAnsi="仿宋_GB2312" w:cs="仿宋_GB2312" w:eastAsia="仿宋_GB2312"/>
                      <w:sz w:val="24"/>
                    </w:rPr>
                    <w:t>12.有效期：≥</w:t>
                  </w:r>
                  <w:r>
                    <w:rPr>
                      <w:rFonts w:ascii="仿宋_GB2312" w:hAnsi="仿宋_GB2312" w:cs="仿宋_GB2312" w:eastAsia="仿宋_GB2312"/>
                      <w:sz w:val="24"/>
                    </w:rPr>
                    <w:t>2年。</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高防护等级口罩</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00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产品结构组成：</w:t>
                  </w:r>
                  <w:r>
                    <w:br/>
                  </w:r>
                  <w:r>
                    <w:rPr>
                      <w:rFonts w:ascii="仿宋_GB2312" w:hAnsi="仿宋_GB2312" w:cs="仿宋_GB2312" w:eastAsia="仿宋_GB2312"/>
                      <w:sz w:val="24"/>
                    </w:rPr>
                    <w:t>由口罩体、鼻夹及口罩带组成；</w:t>
                  </w:r>
                  <w:r>
                    <w:br/>
                  </w:r>
                  <w:r>
                    <w:rPr>
                      <w:rFonts w:ascii="仿宋_GB2312" w:hAnsi="仿宋_GB2312" w:cs="仿宋_GB2312" w:eastAsia="仿宋_GB2312"/>
                      <w:sz w:val="24"/>
                    </w:rPr>
                    <w:t>本品由外层</w:t>
                  </w:r>
                  <w:r>
                    <w:rPr>
                      <w:rFonts w:ascii="仿宋_GB2312" w:hAnsi="仿宋_GB2312" w:cs="仿宋_GB2312" w:eastAsia="仿宋_GB2312"/>
                      <w:sz w:val="24"/>
                    </w:rPr>
                    <w:t>PP无纺布，中间层热风棉，过滤层PP熔喷布，内层无纺布四层组成；</w:t>
                  </w:r>
                  <w:r>
                    <w:br/>
                  </w:r>
                  <w:r>
                    <w:rPr>
                      <w:rFonts w:ascii="仿宋_GB2312" w:hAnsi="仿宋_GB2312" w:cs="仿宋_GB2312" w:eastAsia="仿宋_GB2312"/>
                      <w:sz w:val="24"/>
                    </w:rPr>
                    <w:t>产品经环氧乙烷灭菌，无菌提供。</w:t>
                  </w:r>
                  <w:r>
                    <w:br/>
                  </w:r>
                  <w:r>
                    <w:rPr>
                      <w:rFonts w:ascii="仿宋_GB2312" w:hAnsi="仿宋_GB2312" w:cs="仿宋_GB2312" w:eastAsia="仿宋_GB2312"/>
                      <w:sz w:val="24"/>
                    </w:rPr>
                    <w:t>2.产品性能：</w:t>
                  </w:r>
                  <w:r>
                    <w:br/>
                  </w:r>
                  <w:r>
                    <w:rPr>
                      <w:rFonts w:ascii="仿宋_GB2312" w:hAnsi="仿宋_GB2312" w:cs="仿宋_GB2312" w:eastAsia="仿宋_GB2312"/>
                      <w:sz w:val="24"/>
                    </w:rPr>
                    <w:t>口罩硬覆盖佩戴者的口鼻部，应有良好的面部密合性，口罩上配有鼻夹。鼻夹为可塑性材料，具有可调节性；</w:t>
                  </w:r>
                  <w:r>
                    <w:br/>
                  </w:r>
                  <w:r>
                    <w:rPr>
                      <w:rFonts w:ascii="仿宋_GB2312" w:hAnsi="仿宋_GB2312" w:cs="仿宋_GB2312" w:eastAsia="仿宋_GB2312"/>
                      <w:sz w:val="24"/>
                    </w:rPr>
                    <w:t>口罩戴取方便，每根口罩带与口罩连接点处的断裂强度不小于</w:t>
                  </w:r>
                  <w:r>
                    <w:rPr>
                      <w:rFonts w:ascii="仿宋_GB2312" w:hAnsi="仿宋_GB2312" w:cs="仿宋_GB2312" w:eastAsia="仿宋_GB2312"/>
                      <w:sz w:val="24"/>
                    </w:rPr>
                    <w:t>10N；</w:t>
                  </w:r>
                  <w:r>
                    <w:br/>
                  </w:r>
                  <w:r>
                    <w:rPr>
                      <w:rFonts w:ascii="仿宋_GB2312" w:hAnsi="仿宋_GB2312" w:cs="仿宋_GB2312" w:eastAsia="仿宋_GB2312"/>
                      <w:sz w:val="24"/>
                    </w:rPr>
                    <w:t>口罩的细菌过滤效率不小于</w:t>
                  </w:r>
                  <w:r>
                    <w:rPr>
                      <w:rFonts w:ascii="仿宋_GB2312" w:hAnsi="仿宋_GB2312" w:cs="仿宋_GB2312" w:eastAsia="仿宋_GB2312"/>
                      <w:sz w:val="24"/>
                    </w:rPr>
                    <w:t>95%；</w:t>
                  </w:r>
                  <w:r>
                    <w:br/>
                  </w:r>
                  <w:r>
                    <w:rPr>
                      <w:rFonts w:ascii="仿宋_GB2312" w:hAnsi="仿宋_GB2312" w:cs="仿宋_GB2312" w:eastAsia="仿宋_GB2312"/>
                      <w:sz w:val="24"/>
                    </w:rPr>
                    <w:t>口罩的吸气阻力不超过</w:t>
                  </w:r>
                  <w:r>
                    <w:rPr>
                      <w:rFonts w:ascii="仿宋_GB2312" w:hAnsi="仿宋_GB2312" w:cs="仿宋_GB2312" w:eastAsia="仿宋_GB2312"/>
                      <w:sz w:val="24"/>
                    </w:rPr>
                    <w:t>343.2Pa, 2mL合成血液以10.7kPa压力喷向口罩，口罩内侧不出现渗透；</w:t>
                  </w:r>
                  <w:r>
                    <w:br/>
                  </w:r>
                  <w:r>
                    <w:rPr>
                      <w:rFonts w:ascii="仿宋_GB2312" w:hAnsi="仿宋_GB2312" w:cs="仿宋_GB2312" w:eastAsia="仿宋_GB2312"/>
                      <w:sz w:val="24"/>
                    </w:rPr>
                    <w:t>产品无菌，环氧乙烷残留量应不超过</w:t>
                  </w:r>
                  <w:r>
                    <w:rPr>
                      <w:rFonts w:ascii="仿宋_GB2312" w:hAnsi="仿宋_GB2312" w:cs="仿宋_GB2312" w:eastAsia="仿宋_GB2312"/>
                      <w:sz w:val="24"/>
                    </w:rPr>
                    <w:t>10ug/g；</w:t>
                  </w:r>
                  <w:r>
                    <w:br/>
                  </w:r>
                  <w:r>
                    <w:rPr>
                      <w:rFonts w:ascii="仿宋_GB2312" w:hAnsi="仿宋_GB2312" w:cs="仿宋_GB2312" w:eastAsia="仿宋_GB2312"/>
                      <w:sz w:val="24"/>
                    </w:rPr>
                    <w:t>所用材料续燃时间不超过</w:t>
                  </w:r>
                  <w:r>
                    <w:rPr>
                      <w:rFonts w:ascii="仿宋_GB2312" w:hAnsi="仿宋_GB2312" w:cs="仿宋_GB2312" w:eastAsia="仿宋_GB2312"/>
                      <w:sz w:val="24"/>
                    </w:rPr>
                    <w:t>5s；</w:t>
                  </w:r>
                  <w:r>
                    <w:br/>
                  </w:r>
                  <w:r>
                    <w:rPr>
                      <w:rFonts w:ascii="仿宋_GB2312" w:hAnsi="仿宋_GB2312" w:cs="仿宋_GB2312" w:eastAsia="仿宋_GB2312"/>
                      <w:sz w:val="24"/>
                    </w:rPr>
                    <w:t>口罩材料原发性刺激计分不超过</w:t>
                  </w:r>
                  <w:r>
                    <w:rPr>
                      <w:rFonts w:ascii="仿宋_GB2312" w:hAnsi="仿宋_GB2312" w:cs="仿宋_GB2312" w:eastAsia="仿宋_GB2312"/>
                      <w:sz w:val="24"/>
                    </w:rPr>
                    <w:t>1；</w:t>
                  </w:r>
                  <w:r>
                    <w:br/>
                  </w:r>
                  <w:r>
                    <w:rPr>
                      <w:rFonts w:ascii="仿宋_GB2312" w:hAnsi="仿宋_GB2312" w:cs="仿宋_GB2312" w:eastAsia="仿宋_GB2312"/>
                      <w:sz w:val="24"/>
                    </w:rPr>
                    <w:t>口罩密合良好，总适合因数不低于</w:t>
                  </w:r>
                  <w:r>
                    <w:rPr>
                      <w:rFonts w:ascii="仿宋_GB2312" w:hAnsi="仿宋_GB2312" w:cs="仿宋_GB2312" w:eastAsia="仿宋_GB2312"/>
                      <w:sz w:val="24"/>
                    </w:rPr>
                    <w:t>100。</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有效期：</w:t>
                  </w:r>
                  <w:r>
                    <w:rPr>
                      <w:rFonts w:ascii="仿宋_GB2312" w:hAnsi="仿宋_GB2312" w:cs="仿宋_GB2312" w:eastAsia="仿宋_GB2312"/>
                      <w:sz w:val="24"/>
                    </w:rPr>
                    <w:t>≥</w:t>
                  </w:r>
                  <w:r>
                    <w:rPr>
                      <w:rFonts w:ascii="仿宋_GB2312" w:hAnsi="仿宋_GB2312" w:cs="仿宋_GB2312" w:eastAsia="仿宋_GB2312"/>
                      <w:sz w:val="24"/>
                    </w:rPr>
                    <w:t>2年</w:t>
                  </w:r>
                  <w:r>
                    <w:rPr>
                      <w:rFonts w:ascii="仿宋_GB2312" w:hAnsi="仿宋_GB2312" w:cs="仿宋_GB2312" w:eastAsia="仿宋_GB2312"/>
                      <w:sz w:val="24"/>
                    </w:rPr>
                    <w:t>。</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一次性帽子（医用）</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材质：无纺布；</w:t>
                  </w:r>
                  <w:r>
                    <w:br/>
                  </w:r>
                  <w:r>
                    <w:rPr>
                      <w:rFonts w:ascii="仿宋_GB2312" w:hAnsi="仿宋_GB2312" w:cs="仿宋_GB2312" w:eastAsia="仿宋_GB2312"/>
                      <w:sz w:val="24"/>
                    </w:rPr>
                    <w:t>2.经过环氧乙烷灭菌；</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有效期：</w:t>
                  </w:r>
                  <w:r>
                    <w:rPr>
                      <w:rFonts w:ascii="仿宋_GB2312" w:hAnsi="仿宋_GB2312" w:cs="仿宋_GB2312" w:eastAsia="仿宋_GB2312"/>
                      <w:sz w:val="24"/>
                    </w:rPr>
                    <w:t>≥</w:t>
                  </w:r>
                  <w:r>
                    <w:rPr>
                      <w:rFonts w:ascii="仿宋_GB2312" w:hAnsi="仿宋_GB2312" w:cs="仿宋_GB2312" w:eastAsia="仿宋_GB2312"/>
                      <w:sz w:val="24"/>
                    </w:rPr>
                    <w:t>2年</w:t>
                  </w:r>
                  <w:r>
                    <w:rPr>
                      <w:rFonts w:ascii="仿宋_GB2312" w:hAnsi="仿宋_GB2312" w:cs="仿宋_GB2312" w:eastAsia="仿宋_GB2312"/>
                      <w:sz w:val="24"/>
                    </w:rPr>
                    <w:t>。</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一次性鞋套（医用）</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00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材质：无纺布；</w:t>
                  </w:r>
                  <w:r>
                    <w:br/>
                  </w:r>
                  <w:r>
                    <w:rPr>
                      <w:rFonts w:ascii="仿宋_GB2312" w:hAnsi="仿宋_GB2312" w:cs="仿宋_GB2312" w:eastAsia="仿宋_GB2312"/>
                      <w:sz w:val="24"/>
                    </w:rPr>
                    <w:t>2.经过环氧乙烷灭菌；</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有效期：</w:t>
                  </w:r>
                  <w:r>
                    <w:rPr>
                      <w:rFonts w:ascii="仿宋_GB2312" w:hAnsi="仿宋_GB2312" w:cs="仿宋_GB2312" w:eastAsia="仿宋_GB2312"/>
                      <w:sz w:val="24"/>
                    </w:rPr>
                    <w:t>≥</w:t>
                  </w:r>
                  <w:r>
                    <w:rPr>
                      <w:rFonts w:ascii="仿宋_GB2312" w:hAnsi="仿宋_GB2312" w:cs="仿宋_GB2312" w:eastAsia="仿宋_GB2312"/>
                      <w:sz w:val="24"/>
                    </w:rPr>
                    <w:t>2年</w:t>
                  </w:r>
                  <w:r>
                    <w:rPr>
                      <w:rFonts w:ascii="仿宋_GB2312" w:hAnsi="仿宋_GB2312" w:cs="仿宋_GB2312" w:eastAsia="仿宋_GB2312"/>
                      <w:sz w:val="24"/>
                    </w:rPr>
                    <w:t>。</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护目镜</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00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产品符合</w:t>
                  </w:r>
                  <w:r>
                    <w:rPr>
                      <w:rFonts w:ascii="仿宋_GB2312" w:hAnsi="仿宋_GB2312" w:cs="仿宋_GB2312" w:eastAsia="仿宋_GB2312"/>
                      <w:sz w:val="24"/>
                    </w:rPr>
                    <w:t>GB14866-2006《个人用眼护具技术要求》；</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有效期：</w:t>
                  </w:r>
                  <w:r>
                    <w:rPr>
                      <w:rFonts w:ascii="仿宋_GB2312" w:hAnsi="仿宋_GB2312" w:cs="仿宋_GB2312" w:eastAsia="仿宋_GB2312"/>
                      <w:sz w:val="24"/>
                    </w:rPr>
                    <w:t>≥</w:t>
                  </w:r>
                  <w:r>
                    <w:rPr>
                      <w:rFonts w:ascii="仿宋_GB2312" w:hAnsi="仿宋_GB2312" w:cs="仿宋_GB2312" w:eastAsia="仿宋_GB2312"/>
                      <w:sz w:val="24"/>
                    </w:rPr>
                    <w:t>3年</w:t>
                  </w:r>
                  <w:r>
                    <w:rPr>
                      <w:rFonts w:ascii="仿宋_GB2312" w:hAnsi="仿宋_GB2312" w:cs="仿宋_GB2312" w:eastAsia="仿宋_GB2312"/>
                      <w:sz w:val="24"/>
                    </w:rPr>
                    <w:t>。</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一次性医用口罩</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r>
                    <w:rPr>
                      <w:rFonts w:ascii="仿宋_GB2312" w:hAnsi="仿宋_GB2312" w:cs="仿宋_GB2312" w:eastAsia="仿宋_GB2312"/>
                      <w:sz w:val="24"/>
                    </w:rPr>
                    <w:t>00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1.产品尺寸：17.5cm×9.5cm；</w:t>
                  </w:r>
                  <w:r>
                    <w:br/>
                  </w:r>
                  <w:r>
                    <w:rPr>
                      <w:rFonts w:ascii="仿宋_GB2312" w:hAnsi="仿宋_GB2312" w:cs="仿宋_GB2312" w:eastAsia="仿宋_GB2312"/>
                      <w:sz w:val="24"/>
                    </w:rPr>
                    <w:t>2.结构及组成：由非织造布、熔喷布、鼻夹和口罩带组成；</w:t>
                  </w:r>
                  <w:r>
                    <w:br/>
                  </w:r>
                  <w:r>
                    <w:rPr>
                      <w:rFonts w:ascii="仿宋_GB2312" w:hAnsi="仿宋_GB2312" w:cs="仿宋_GB2312" w:eastAsia="仿宋_GB2312"/>
                      <w:sz w:val="24"/>
                    </w:rPr>
                    <w:t>3.主要原料聚丙烯，可阻隔90%以上的5微米颗粒；</w:t>
                  </w:r>
                  <w:r>
                    <w:br/>
                  </w:r>
                  <w:r>
                    <w:rPr>
                      <w:rFonts w:ascii="仿宋_GB2312" w:hAnsi="仿宋_GB2312" w:cs="仿宋_GB2312" w:eastAsia="仿宋_GB2312"/>
                      <w:sz w:val="24"/>
                    </w:rPr>
                    <w:t>4.有效期：≥</w:t>
                  </w:r>
                  <w:r>
                    <w:rPr>
                      <w:rFonts w:ascii="仿宋_GB2312" w:hAnsi="仿宋_GB2312" w:cs="仿宋_GB2312" w:eastAsia="仿宋_GB2312"/>
                      <w:sz w:val="24"/>
                    </w:rPr>
                    <w:t>2年；</w:t>
                  </w:r>
                  <w:r>
                    <w:br/>
                  </w:r>
                  <w:r>
                    <w:rPr>
                      <w:rFonts w:ascii="仿宋_GB2312" w:hAnsi="仿宋_GB2312" w:cs="仿宋_GB2312" w:eastAsia="仿宋_GB2312"/>
                      <w:sz w:val="24"/>
                    </w:rPr>
                    <w:t>5.符合YY0469-2011标准要求。</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蓝大褂</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r>
                    <w:rPr>
                      <w:rFonts w:ascii="仿宋_GB2312" w:hAnsi="仿宋_GB2312" w:cs="仿宋_GB2312" w:eastAsia="仿宋_GB2312"/>
                      <w:sz w:val="24"/>
                    </w:rPr>
                    <w:t>00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主要材质：棉、涤纶；</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硫磺皂</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r>
                    <w:rPr>
                      <w:rFonts w:ascii="仿宋_GB2312" w:hAnsi="仿宋_GB2312" w:cs="仿宋_GB2312" w:eastAsia="仿宋_GB2312"/>
                      <w:sz w:val="24"/>
                    </w:rPr>
                    <w:t>/</w:t>
                  </w:r>
                  <w:r>
                    <w:rPr>
                      <w:rFonts w:ascii="仿宋_GB2312" w:hAnsi="仿宋_GB2312" w:cs="仿宋_GB2312" w:eastAsia="仿宋_GB2312"/>
                      <w:sz w:val="24"/>
                    </w:rPr>
                    <w:t>包</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r>
                    <w:rPr>
                      <w:rFonts w:ascii="仿宋_GB2312" w:hAnsi="仿宋_GB2312" w:cs="仿宋_GB2312" w:eastAsia="仿宋_GB2312"/>
                      <w:sz w:val="24"/>
                    </w:rPr>
                    <w:t>00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主要成分：硫磺；</w:t>
                  </w:r>
                  <w:r>
                    <w:br/>
                  </w:r>
                  <w:r>
                    <w:rPr>
                      <w:rFonts w:ascii="仿宋_GB2312" w:hAnsi="仿宋_GB2312" w:cs="仿宋_GB2312" w:eastAsia="仿宋_GB2312"/>
                      <w:sz w:val="24"/>
                    </w:rPr>
                    <w:t>2.独立包装；</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有效期：</w:t>
                  </w:r>
                  <w:r>
                    <w:rPr>
                      <w:rFonts w:ascii="仿宋_GB2312" w:hAnsi="仿宋_GB2312" w:cs="仿宋_GB2312" w:eastAsia="仿宋_GB2312"/>
                      <w:sz w:val="24"/>
                    </w:rPr>
                    <w:t>≥</w:t>
                  </w:r>
                  <w:r>
                    <w:rPr>
                      <w:rFonts w:ascii="仿宋_GB2312" w:hAnsi="仿宋_GB2312" w:cs="仿宋_GB2312" w:eastAsia="仿宋_GB2312"/>
                      <w:sz w:val="24"/>
                    </w:rPr>
                    <w:t>3年</w:t>
                  </w:r>
                  <w:r>
                    <w:rPr>
                      <w:rFonts w:ascii="仿宋_GB2312" w:hAnsi="仿宋_GB2312" w:cs="仿宋_GB2312" w:eastAsia="仿宋_GB2312"/>
                      <w:sz w:val="24"/>
                    </w:rPr>
                    <w:t>。</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长臂橡胶手套</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1双/包</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00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材质：乳胶；</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有效期：</w:t>
                  </w:r>
                  <w:r>
                    <w:rPr>
                      <w:rFonts w:ascii="仿宋_GB2312" w:hAnsi="仿宋_GB2312" w:cs="仿宋_GB2312" w:eastAsia="仿宋_GB2312"/>
                      <w:sz w:val="24"/>
                    </w:rPr>
                    <w:t>≥</w:t>
                  </w:r>
                  <w:r>
                    <w:rPr>
                      <w:rFonts w:ascii="仿宋_GB2312" w:hAnsi="仿宋_GB2312" w:cs="仿宋_GB2312" w:eastAsia="仿宋_GB2312"/>
                      <w:sz w:val="24"/>
                    </w:rPr>
                    <w:t>2年</w:t>
                  </w:r>
                  <w:r>
                    <w:rPr>
                      <w:rFonts w:ascii="仿宋_GB2312" w:hAnsi="仿宋_GB2312" w:cs="仿宋_GB2312" w:eastAsia="仿宋_GB2312"/>
                      <w:sz w:val="24"/>
                    </w:rPr>
                    <w:t>。</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布病干预包</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一次性帽子一包、手套一包、口罩一包、鞋套一包、消毒凝胶一瓶、防护眼镜</w:t>
                  </w:r>
                  <w:r>
                    <w:rPr>
                      <w:rFonts w:ascii="仿宋_GB2312" w:hAnsi="仿宋_GB2312" w:cs="仿宋_GB2312" w:eastAsia="仿宋_GB2312"/>
                      <w:sz w:val="24"/>
                      <w:color w:val="000000"/>
                    </w:rPr>
                    <w:t>一个，</w:t>
                  </w:r>
                  <w:r>
                    <w:rPr>
                      <w:rFonts w:ascii="仿宋_GB2312" w:hAnsi="仿宋_GB2312" w:cs="仿宋_GB2312" w:eastAsia="仿宋_GB2312"/>
                      <w:sz w:val="24"/>
                      <w:color w:val="000000"/>
                    </w:rPr>
                    <w:t>帆布包一个</w:t>
                  </w:r>
                  <w:r>
                    <w:rPr>
                      <w:rFonts w:ascii="仿宋_GB2312" w:hAnsi="仿宋_GB2312" w:cs="仿宋_GB2312" w:eastAsia="仿宋_GB2312"/>
                      <w:sz w:val="24"/>
                      <w:color w:val="000000"/>
                    </w:rPr>
                    <w:t>。</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合同签订后1年内（按需分时段供应），甲方提出供货需求后，10日历天内供货完毕。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进度款，按每次实际供货数量结算，付至每次实际供货总金额的95%，达到付款条件起30个工作日内，支付合同总金额的95.0%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进度款，按每次实际供货数量结算，六个月满后付清剩余 5%，达到付款条件起30个工作日内，支付合同总金额的5.0%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验收标准：以国家标准、行业标准或合同文本供货清单中描述的有关技术要求为准。 验收方法：1、初验：货物到达交货地点后，由使用单位根据合同对货物 (设备) 的名称、品牌、规格、型号、产地、数量进行检查。2、终验：所有货物(设备)安装、调试完毕，正常使用30个日历日后，由采购人进行终验 (最终验收) ，合格后签发《货物验收报告单》。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供货时所提供的产品有效期不得低于技术参数中该产品总有效期的50%，并且保证在产品有效期内能满足实验要求。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在签定合同时另行约定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时投标人无需提供纸质版投标文件。中标人在领取中标通知书前将纸质版投标文件打印胶装3份、电子版（U盘）文件3份提交至采购代理机构处，以便采购人进行留存备案等工作，中标供应商应保持投标文件纸质版内容与电子版内容完全一致，否则将承担一切法律责任。纸质版投标文件一律采用书籍（胶装）方式装订且单面或双面打印。 2、落实政府采购政策需满足的资格要求：（1）《国务院办公厅关于建立政府强制采购节能产品制度的通知》（国办发〔2007〕51号）； （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陕西省财政厅关于印发《陕西省中小企业政府采购信用融资办法》（陕财办采〔2018〕23号）；（6）《陕西省财政厅关于加快推进我省中小企业政府采购信用融资工作的通知》（陕财办采〔2020〕15号）；（7）《政府采购促进中小企业发展管理办法》（财库〔2020〕46号）；（8）《关于进一步加大政府采购支持中小企业力度的通知》（财库〔2022〕19号）；（9）《财政部农业农村部 国家乡村振兴局关于运用政府采购政策 支持乡村产业振兴的通知》（财库〔2021〕19号）；（10）陕西省财政厅《关于进一步加强政府绿色采购有关问题的通知》（陕财办〔2021〕29号）；（11）《关于促进政府采购公平竞争优化营商环境的通知》（财库〔2019〕38号）；（12）《陕西省财政厅关于进一步落实政府采购支持中小企业相关政策的通知》（陕财办采〔2023〕3号）；（13）《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经审计的财务报告（财务报告须符合《财政部关于注册会计师行业统一监管平台上线运行的通知》财办[2022]32号文件要求，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2025年经审计的财务报告（财务报告须符合《财政部关于注册会计师行业统一监管平台上线运行的通知》财办[2022]32号文件要求，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提供依法缴纳税收的良好记录（提供投标文件递交截止时间前六个月内任意一个月份的缴纳凭据复印件或扫描件。依法免税或开标前一年内零申报的投标人应提供相关证明文件）；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提供依法缴纳社会保障资金的良好记录（提供投标文件递交截止时间前六个月内任意一个月份的缴纳凭据复印件或扫描件。依法不需要缴纳社会保障资金的投标人应提供相关证明文件）；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最终以采购代理机构开标现场查询结果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投标保证金要求</w:t>
            </w:r>
          </w:p>
        </w:tc>
        <w:tc>
          <w:tcPr>
            <w:tcW w:type="dxa" w:w="3322"/>
          </w:tcPr>
          <w:p>
            <w:pPr>
              <w:pStyle w:val="null3"/>
            </w:pPr>
            <w:r>
              <w:rPr>
                <w:rFonts w:ascii="仿宋_GB2312" w:hAnsi="仿宋_GB2312" w:cs="仿宋_GB2312" w:eastAsia="仿宋_GB2312"/>
              </w:rPr>
              <w:t>提供投标保证金银行转账凭证及基本存款账户信息证明资料或金融机构、担保机构出具的保函复印件或扫描件；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投标人特定资格要求</w:t>
            </w:r>
          </w:p>
        </w:tc>
        <w:tc>
          <w:tcPr>
            <w:tcW w:type="dxa" w:w="3322"/>
          </w:tcPr>
          <w:p>
            <w:pPr>
              <w:pStyle w:val="null3"/>
            </w:pPr>
            <w:r>
              <w:rPr>
                <w:rFonts w:ascii="仿宋_GB2312" w:hAnsi="仿宋_GB2312" w:cs="仿宋_GB2312" w:eastAsia="仿宋_GB2312"/>
              </w:rPr>
              <w:t>投标人为代理商的须提供《兽药经营许可证》；投标人为生产厂家的须提供《兽药生产许可证》和《兽药GMP证书》。</w:t>
            </w:r>
          </w:p>
        </w:tc>
        <w:tc>
          <w:tcPr>
            <w:tcW w:type="dxa" w:w="1661"/>
          </w:tcPr>
          <w:p>
            <w:pPr>
              <w:pStyle w:val="null3"/>
            </w:pPr>
            <w:r>
              <w:rPr>
                <w:rFonts w:ascii="仿宋_GB2312" w:hAnsi="仿宋_GB2312" w:cs="仿宋_GB2312" w:eastAsia="仿宋_GB2312"/>
              </w:rPr>
              <w:t>资格审查资料.docx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业绩.docx 中小企业声明函 合法来源渠道.docx 质量保证措施.docx 承诺书.docx 培训及售后服务.docx 其他相关资料.docx 商务响应表.docx 分项报价表.docx 投标函 残疾人福利性单位声明函 技术响应偏离表.docx 标的清单 投标文件封面 资格审查资料.docx 实施方案.docx 节能环保、环境标志产品明细表.docx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1、报价唯一，且不能高于最高限价； 2、投标人的报价明显低于其他通过符合性审查投标人的报价时，按照财政部87号令第六十条的相关规定进行处理。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投标文件的签署、加盖印章合格、有效</w:t>
            </w:r>
          </w:p>
        </w:tc>
        <w:tc>
          <w:tcPr>
            <w:tcW w:type="dxa" w:w="1661"/>
          </w:tcPr>
          <w:p>
            <w:pPr>
              <w:pStyle w:val="null3"/>
            </w:pPr>
            <w:r>
              <w:rPr>
                <w:rFonts w:ascii="仿宋_GB2312" w:hAnsi="仿宋_GB2312" w:cs="仿宋_GB2312" w:eastAsia="仿宋_GB2312"/>
              </w:rPr>
              <w:t>开标一览表 业绩.docx 中小企业声明函 合法来源渠道.docx 质量保证措施.docx 承诺书.docx 培训及售后服务.docx 其他相关资料.docx 商务响应表.docx 分项报价表.docx 投标函 残疾人福利性单位声明函 技术响应偏离表.docx 标的清单 投标文件封面 资格审查资料.docx 实施方案.docx 节能环保、环境标志产品明细表.docx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核心产品技术要求</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技术响应偏离表.docx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其他招标文件或法律法规明确规定投标无效的事项</w:t>
            </w:r>
          </w:p>
        </w:tc>
        <w:tc>
          <w:tcPr>
            <w:tcW w:type="dxa" w:w="3322"/>
          </w:tcPr>
          <w:p>
            <w:pPr>
              <w:pStyle w:val="null3"/>
            </w:pPr>
            <w:r>
              <w:rPr>
                <w:rFonts w:ascii="仿宋_GB2312" w:hAnsi="仿宋_GB2312" w:cs="仿宋_GB2312" w:eastAsia="仿宋_GB2312"/>
              </w:rPr>
              <w:t>无其他招标文件或法律法规明确规定投标无效的事项</w:t>
            </w:r>
          </w:p>
        </w:tc>
        <w:tc>
          <w:tcPr>
            <w:tcW w:type="dxa" w:w="1661"/>
          </w:tcPr>
          <w:p>
            <w:pPr>
              <w:pStyle w:val="null3"/>
            </w:pPr>
            <w:r>
              <w:rPr>
                <w:rFonts w:ascii="仿宋_GB2312" w:hAnsi="仿宋_GB2312" w:cs="仿宋_GB2312" w:eastAsia="仿宋_GB2312"/>
              </w:rPr>
              <w:t>开标一览表 业绩.docx 中小企业声明函 合法来源渠道.docx 承诺书.docx 质量保证措施.docx 培训及售后服务.docx 其他相关资料.docx 商务响应表.docx 分项报价表.docx 投标函 残疾人福利性单位声明函 技术响应偏离表.docx 标的清单 投标文件封面 资格审查资料.docx 实施方案.docx 节能环保、环境标志产品明细表.docx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1、对照招标文件，对技术参数和要求等内容做出的实质性响应，按其响应程度计分，完全响应得基本分（28分）。技术响应偏差表中每有一条负偏离扣0.5分（核心产品除外）扣完为止。 2、加分项（2分）：在基本分的基础上，响应产品技术参数经评标委员会认定确实优于招标文件规定的参数要求，并且对项目实施和应用有实质性提升的（提供证明材料），根据其响应程度进行相应加分，每正偏离一项加0.5分，最多加2分。未提供证明材料的不予加分。 注：若证明材料低于招标文件规定的相应参数时视为负偏离。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1、根据项目需求编制实施方案：包含①供货方案；②进度计划措施；③人员配备；④验收组织措施；⑤产品调换方案及应急预案。以上资料每提供一项得1.5分，最高得7.5分。 2、根据评审标准对投标人实施方案进行评审,每一条不符合本项目特点和实际需求,存在缺陷或实用性不强的扣0.5分，扣完为止。 3、评审标准： ①完整性：方案须全面，对评审内容中的各项要求有详细描述； ②可实施性：切合本项目实际情况，实施步骤清晰、合理； ③针对性：方案能够紧扣项目实际情况，内容科学合理。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投标人根据本项目实际需求提供所投产品的的合法来源渠道证明文件(包括：1、彩页或说明书；2、出厂检验报告或第三方检测报告；3、投标人为生产商的提供自主生产的证明资料，投标人为代理商的提供产品制造商授权或销售协议或代理协议)，每个产品提供以上资料齐全的，得0.2分，最高得5分。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合法来源渠道.docx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根据项目需求内容制定整体质量保证措施：包含①所投产品的技术指标和功能证明材料；②所投产品供货渠道正规，无产权纠纷（提供相应的证明材料，但不限于所投产品的制造商授权、销售协议、代理协议、检验报告等）；③产品的质量保证方案及承诺。以上资料每提供一项得1.5分，最高得4.5分。 2、根据评审标准对投标人整体质量保证措施进行评审，每一条不符合本项目特点和实际需求，存在缺陷或实用性不强的扣0.5分，扣完为止。 3、评审标准： ①完整性：方案须全面，对评审内容中的各项要求有详细描述； ②可实施性：切合本项目实际情况，实施步清晰、合理； ③针对性：方案能够紧扣项目实际情况，内容科学合理。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1、针对本项目拟定的培训方案及售后服务方案：包含①培训方案包含但不限于培训流程、培训内容、简单故障处理3个方面；②健全的售后服务机构、配备专职售后人员；③售后服务方案、售后服务保障措施；④售后服务承诺。以上资料每提供一项得1.5分，最高得6分。 2、根据评审标准对投标人培训方案及售后服务方案进行评审，每一条不符合本项目特点和实际需求，存在缺陷或实用性不强的扣0.5分，扣完为止。 3、评审标准： ①完整性：方案须全面，对评审内容中的各项要求有详细描述； ②可实施性：切合本项目实际情况，实施步骤清晰、合理； ③针对性：方案能够紧扣项目实际情况，内容科学合理。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培训及售后服务.docx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中每有一项为节能产品政府采购清单中优先采购的节能产品:得0.5分；每有一项为环境标志产品政府采购清单中的产品的:得0.5分；每有一项产品同时为节能产品政府采购清单中优先采购的节能产品和环境标志产品政府采购清单中的产品的得1分，本项最多得2分。未提供不得分。(提供认证机构出具、处于有效期之内的节能产品、环境标志产品认证证书，详见“节能产品、环境标志产品政策”)</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投标文件对交货时间、质量保修范围和保修期、支付约定等商务要求完全响应的计3分； 交货时间、质量保修范围和保修期每有一项优于招标文件加1分，最高加2分。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提供2023年6月1日至今类似项目的合同或中标（成交）通知书（以所提供资料的落款时间为准），每提供一份业绩计2分，最高10分。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1、经资格审查及符合性评审合格的投标文件，其投标报价有效； 2、投标报价得分=(评标基准价／投标报价)×30%×100 3、评标基准价=各投标人报价中的最低价。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详见附件：合法来源渠道.docx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详见附件：培训及售后服务.docx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