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3474F5">
      <w:pPr>
        <w:jc w:val="center"/>
        <w:rPr>
          <w:rFonts w:hint="eastAsia" w:ascii="宋体" w:hAnsi="宋体" w:eastAsia="宋体" w:cs="宋体"/>
          <w:b/>
          <w:bCs/>
          <w:i w:val="0"/>
          <w:iCs w:val="0"/>
          <w:color w:val="auto"/>
          <w:sz w:val="44"/>
          <w:szCs w:val="44"/>
          <w:highlight w:val="none"/>
          <w:lang w:val="en-US" w:eastAsia="zh-CN"/>
        </w:rPr>
      </w:pPr>
    </w:p>
    <w:p w14:paraId="7174C892">
      <w:pPr>
        <w:pStyle w:val="27"/>
        <w:rPr>
          <w:rFonts w:hint="eastAsia" w:ascii="宋体" w:hAnsi="宋体" w:eastAsia="宋体" w:cs="宋体"/>
          <w:lang w:val="en-US" w:eastAsia="zh-CN"/>
        </w:rPr>
      </w:pPr>
    </w:p>
    <w:p w14:paraId="5463B455">
      <w:pPr>
        <w:jc w:val="center"/>
        <w:rPr>
          <w:rFonts w:hint="eastAsia" w:ascii="宋体" w:hAnsi="宋体" w:eastAsia="宋体" w:cs="宋体"/>
          <w:b/>
          <w:bCs/>
          <w:color w:val="auto"/>
          <w:sz w:val="44"/>
          <w:szCs w:val="44"/>
          <w:highlight w:val="none"/>
          <w:lang w:val="en-US" w:eastAsia="zh-CN"/>
        </w:rPr>
      </w:pPr>
    </w:p>
    <w:p w14:paraId="2154B167">
      <w:pPr>
        <w:jc w:val="center"/>
        <w:rPr>
          <w:rFonts w:hint="eastAsia" w:ascii="宋体" w:hAnsi="宋体" w:eastAsia="宋体" w:cs="宋体"/>
          <w:b/>
          <w:bCs/>
          <w:color w:val="auto"/>
          <w:sz w:val="72"/>
          <w:szCs w:val="144"/>
          <w:highlight w:val="none"/>
          <w:lang w:val="en-US" w:eastAsia="zh-CN"/>
        </w:rPr>
      </w:pPr>
      <w:r>
        <w:rPr>
          <w:rFonts w:hint="eastAsia" w:ascii="宋体" w:hAnsi="宋体" w:eastAsia="宋体" w:cs="宋体"/>
          <w:b/>
          <w:bCs/>
          <w:color w:val="auto"/>
          <w:sz w:val="44"/>
          <w:szCs w:val="44"/>
          <w:highlight w:val="none"/>
          <w:lang w:val="en-US" w:eastAsia="zh-CN"/>
        </w:rPr>
        <w:t>志丹县残疾人联合会“耘梦乡村”助残采购项目</w:t>
      </w:r>
    </w:p>
    <w:p w14:paraId="021C42DF">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44"/>
          <w:szCs w:val="44"/>
          <w:highlight w:val="none"/>
          <w:lang w:val="en-US" w:eastAsia="zh-CN"/>
        </w:rPr>
      </w:pPr>
    </w:p>
    <w:p w14:paraId="5153185A">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44"/>
          <w:szCs w:val="44"/>
          <w:highlight w:val="none"/>
          <w:lang w:val="en-US" w:eastAsia="zh-CN"/>
        </w:rPr>
      </w:pPr>
    </w:p>
    <w:p w14:paraId="42ACDE16">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44"/>
          <w:szCs w:val="44"/>
          <w:highlight w:val="none"/>
          <w:lang w:val="en-US" w:eastAsia="zh-CN"/>
        </w:rPr>
      </w:pPr>
    </w:p>
    <w:p w14:paraId="3E4155A7">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44"/>
          <w:szCs w:val="44"/>
          <w:highlight w:val="none"/>
          <w:lang w:val="en-US" w:eastAsia="zh-CN"/>
        </w:rPr>
      </w:pPr>
    </w:p>
    <w:p w14:paraId="023B138B">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44"/>
          <w:szCs w:val="44"/>
          <w:highlight w:val="none"/>
          <w:lang w:val="en-US" w:eastAsia="zh-CN"/>
        </w:rPr>
      </w:pPr>
    </w:p>
    <w:p w14:paraId="71F0045B">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t>竞争性谈判文件</w:t>
      </w:r>
    </w:p>
    <w:p w14:paraId="60049DE1">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40"/>
          <w:highlight w:val="none"/>
          <w:lang w:val="en-US" w:eastAsia="zh-CN"/>
        </w:rPr>
      </w:pPr>
    </w:p>
    <w:p w14:paraId="4FC124F2">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40"/>
          <w:highlight w:val="none"/>
          <w:lang w:val="en-US" w:eastAsia="zh-CN"/>
        </w:rPr>
      </w:pPr>
      <w:r>
        <w:rPr>
          <w:rFonts w:hint="eastAsia" w:ascii="宋体" w:hAnsi="宋体" w:eastAsia="宋体" w:cs="宋体"/>
          <w:b/>
          <w:bCs/>
          <w:color w:val="auto"/>
          <w:sz w:val="32"/>
          <w:szCs w:val="40"/>
          <w:highlight w:val="none"/>
          <w:lang w:val="en-US" w:eastAsia="zh-CN"/>
        </w:rPr>
        <w:t>（项目编号：HC-ZFCG-2026-033）</w:t>
      </w:r>
    </w:p>
    <w:p w14:paraId="5E163A28">
      <w:pPr>
        <w:jc w:val="center"/>
        <w:rPr>
          <w:rFonts w:hint="eastAsia" w:ascii="宋体" w:hAnsi="宋体" w:eastAsia="宋体" w:cs="宋体"/>
          <w:b/>
          <w:bCs/>
          <w:color w:val="auto"/>
          <w:sz w:val="72"/>
          <w:szCs w:val="144"/>
          <w:highlight w:val="none"/>
          <w:lang w:val="en-US" w:eastAsia="zh-CN"/>
        </w:rPr>
      </w:pPr>
    </w:p>
    <w:p w14:paraId="4B57EC9E">
      <w:pPr>
        <w:jc w:val="center"/>
        <w:rPr>
          <w:rFonts w:hint="eastAsia" w:ascii="宋体" w:hAnsi="宋体" w:eastAsia="宋体" w:cs="宋体"/>
          <w:b/>
          <w:bCs/>
          <w:color w:val="auto"/>
          <w:sz w:val="72"/>
          <w:szCs w:val="144"/>
          <w:highlight w:val="none"/>
          <w:lang w:val="en-US" w:eastAsia="zh-CN"/>
        </w:rPr>
      </w:pPr>
    </w:p>
    <w:p w14:paraId="78C5A754">
      <w:pPr>
        <w:jc w:val="center"/>
        <w:rPr>
          <w:rFonts w:hint="eastAsia" w:ascii="宋体" w:hAnsi="宋体" w:eastAsia="宋体" w:cs="宋体"/>
          <w:b/>
          <w:bCs/>
          <w:color w:val="auto"/>
          <w:sz w:val="72"/>
          <w:szCs w:val="144"/>
          <w:highlight w:val="none"/>
          <w:lang w:val="en-US" w:eastAsia="zh-CN"/>
        </w:rPr>
      </w:pPr>
    </w:p>
    <w:p w14:paraId="7296985C">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宋体" w:hAnsi="宋体" w:eastAsia="宋体" w:cs="宋体"/>
          <w:b/>
          <w:bCs/>
          <w:color w:val="auto"/>
          <w:sz w:val="32"/>
          <w:szCs w:val="32"/>
          <w:highlight w:val="none"/>
          <w:u w:val="none"/>
          <w:lang w:val="en-US" w:eastAsia="zh-CN"/>
        </w:rPr>
      </w:pPr>
    </w:p>
    <w:p w14:paraId="0A58667A">
      <w:pPr>
        <w:keepNext w:val="0"/>
        <w:keepLines w:val="0"/>
        <w:pageBreakBefore w:val="0"/>
        <w:widowControl w:val="0"/>
        <w:kinsoku/>
        <w:wordWrap/>
        <w:overflowPunct/>
        <w:topLinePunct w:val="0"/>
        <w:autoSpaceDE/>
        <w:autoSpaceDN/>
        <w:bidi w:val="0"/>
        <w:adjustRightInd/>
        <w:snapToGrid/>
        <w:ind w:left="0" w:leftChars="0" w:firstLine="993" w:firstLineChars="331"/>
        <w:jc w:val="both"/>
        <w:textAlignment w:val="auto"/>
        <w:rPr>
          <w:rFonts w:hint="eastAsia" w:ascii="宋体" w:hAnsi="宋体" w:eastAsia="宋体" w:cs="宋体"/>
          <w:b/>
          <w:bCs/>
          <w:color w:val="auto"/>
          <w:sz w:val="32"/>
          <w:szCs w:val="32"/>
          <w:highlight w:val="none"/>
          <w:u w:val="none"/>
          <w:lang w:val="en-US" w:eastAsia="zh-CN"/>
        </w:rPr>
      </w:pPr>
      <w:r>
        <w:rPr>
          <w:sz w:val="30"/>
          <w:szCs w:val="30"/>
        </w:rPr>
        <w:drawing>
          <wp:anchor distT="0" distB="0" distL="114300" distR="114300" simplePos="0" relativeHeight="251660288" behindDoc="0" locked="0" layoutInCell="1" allowOverlap="1">
            <wp:simplePos x="0" y="0"/>
            <wp:positionH relativeFrom="column">
              <wp:posOffset>3544570</wp:posOffset>
            </wp:positionH>
            <wp:positionV relativeFrom="paragraph">
              <wp:posOffset>341630</wp:posOffset>
            </wp:positionV>
            <wp:extent cx="1450975" cy="1438910"/>
            <wp:effectExtent l="0" t="0" r="15875" b="8890"/>
            <wp:wrapNone/>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pic:cNvPicPr>
                      <a:picLocks noChangeAspect="1"/>
                    </pic:cNvPicPr>
                  </pic:nvPicPr>
                  <pic:blipFill>
                    <a:blip r:embed="rId8"/>
                    <a:stretch>
                      <a:fillRect/>
                    </a:stretch>
                  </pic:blipFill>
                  <pic:spPr>
                    <a:xfrm>
                      <a:off x="0" y="0"/>
                      <a:ext cx="1450975" cy="1438910"/>
                    </a:xfrm>
                    <a:prstGeom prst="rect">
                      <a:avLst/>
                    </a:prstGeom>
                    <a:noFill/>
                    <a:ln>
                      <a:noFill/>
                    </a:ln>
                  </pic:spPr>
                </pic:pic>
              </a:graphicData>
            </a:graphic>
          </wp:anchor>
        </w:drawing>
      </w:r>
    </w:p>
    <w:p w14:paraId="5FF0A8EF">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宋体" w:hAnsi="宋体" w:eastAsia="宋体" w:cs="宋体"/>
          <w:b/>
          <w:bCs/>
          <w:color w:val="auto"/>
          <w:sz w:val="32"/>
          <w:szCs w:val="32"/>
          <w:highlight w:val="none"/>
          <w:u w:val="none"/>
          <w:lang w:val="en-US" w:eastAsia="zh-CN"/>
        </w:rPr>
      </w:pPr>
      <w:r>
        <w:rPr>
          <w:rFonts w:hint="eastAsia" w:ascii="宋体" w:hAnsi="宋体" w:eastAsia="宋体" w:cs="宋体"/>
          <w:b/>
          <w:bCs/>
          <w:color w:val="auto"/>
          <w:sz w:val="32"/>
          <w:szCs w:val="32"/>
          <w:highlight w:val="none"/>
          <w:u w:val="none"/>
          <w:lang w:val="en-US" w:eastAsia="zh-CN"/>
        </w:rPr>
        <w:t xml:space="preserve">采   购   人：志丹县残疾人联合会          </w:t>
      </w:r>
      <w:r>
        <w:rPr>
          <w:sz w:val="30"/>
          <w:szCs w:val="30"/>
        </w:rPr>
        <w:drawing>
          <wp:anchor distT="0" distB="0" distL="114300" distR="114300" simplePos="0" relativeHeight="251659264" behindDoc="0" locked="0" layoutInCell="1" allowOverlap="1">
            <wp:simplePos x="0" y="0"/>
            <wp:positionH relativeFrom="column">
              <wp:posOffset>4773930</wp:posOffset>
            </wp:positionH>
            <wp:positionV relativeFrom="paragraph">
              <wp:posOffset>6913245</wp:posOffset>
            </wp:positionV>
            <wp:extent cx="1450975" cy="1438910"/>
            <wp:effectExtent l="0" t="0" r="15875" b="8890"/>
            <wp:wrapNone/>
            <wp:docPr id="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pic:cNvPicPr>
                      <a:picLocks noChangeAspect="1"/>
                    </pic:cNvPicPr>
                  </pic:nvPicPr>
                  <pic:blipFill>
                    <a:blip r:embed="rId8"/>
                    <a:stretch>
                      <a:fillRect/>
                    </a:stretch>
                  </pic:blipFill>
                  <pic:spPr>
                    <a:xfrm>
                      <a:off x="0" y="0"/>
                      <a:ext cx="1450975" cy="1438910"/>
                    </a:xfrm>
                    <a:prstGeom prst="rect">
                      <a:avLst/>
                    </a:prstGeom>
                    <a:noFill/>
                    <a:ln>
                      <a:noFill/>
                    </a:ln>
                  </pic:spPr>
                </pic:pic>
              </a:graphicData>
            </a:graphic>
          </wp:anchor>
        </w:drawing>
      </w:r>
      <w:r>
        <w:rPr>
          <w:rFonts w:hint="eastAsia" w:ascii="宋体" w:hAnsi="宋体" w:eastAsia="宋体" w:cs="宋体"/>
          <w:b/>
          <w:bCs/>
          <w:color w:val="auto"/>
          <w:sz w:val="32"/>
          <w:szCs w:val="32"/>
          <w:highlight w:val="none"/>
          <w:u w:val="none"/>
          <w:lang w:val="en-US" w:eastAsia="zh-CN"/>
        </w:rPr>
        <w:t xml:space="preserve">  </w:t>
      </w:r>
    </w:p>
    <w:p w14:paraId="77BE38A8">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宋体" w:hAnsi="宋体" w:eastAsia="宋体" w:cs="宋体"/>
          <w:b/>
          <w:bCs/>
          <w:color w:val="auto"/>
          <w:sz w:val="32"/>
          <w:szCs w:val="32"/>
          <w:highlight w:val="none"/>
          <w:u w:val="none"/>
          <w:lang w:val="en-US" w:eastAsia="zh-CN"/>
        </w:rPr>
      </w:pPr>
      <w:r>
        <w:rPr>
          <w:rFonts w:hint="eastAsia" w:ascii="宋体" w:hAnsi="宋体" w:eastAsia="宋体" w:cs="宋体"/>
          <w:b/>
          <w:bCs/>
          <w:color w:val="auto"/>
          <w:sz w:val="32"/>
          <w:szCs w:val="32"/>
          <w:highlight w:val="none"/>
          <w:u w:val="none"/>
          <w:lang w:val="en-US" w:eastAsia="zh-CN"/>
        </w:rPr>
        <w:t>采购代理机构：华春建设工程项目管理有限责任公司</w:t>
      </w:r>
    </w:p>
    <w:p w14:paraId="76EC413F">
      <w:pPr>
        <w:keepNext w:val="0"/>
        <w:keepLines w:val="0"/>
        <w:pageBreakBefore w:val="0"/>
        <w:widowControl w:val="0"/>
        <w:kinsoku/>
        <w:wordWrap/>
        <w:overflowPunct/>
        <w:topLinePunct w:val="0"/>
        <w:autoSpaceDE/>
        <w:autoSpaceDN/>
        <w:bidi w:val="0"/>
        <w:adjustRightInd/>
        <w:snapToGrid/>
        <w:ind w:left="0" w:leftChars="0" w:firstLine="1063" w:firstLineChars="331"/>
        <w:textAlignment w:val="auto"/>
        <w:rPr>
          <w:rFonts w:hint="eastAsia" w:ascii="宋体" w:hAnsi="宋体" w:eastAsia="宋体" w:cs="宋体"/>
          <w:color w:val="auto"/>
          <w:u w:val="single"/>
          <w:lang w:val="en-US" w:eastAsia="zh-CN"/>
        </w:rPr>
        <w:sectPr>
          <w:footerReference r:id="rId3" w:type="default"/>
          <w:pgSz w:w="11906" w:h="16838"/>
          <w:pgMar w:top="1417" w:right="1417" w:bottom="1417" w:left="1417" w:header="851" w:footer="850"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b/>
          <w:bCs/>
          <w:color w:val="auto"/>
          <w:sz w:val="32"/>
          <w:szCs w:val="40"/>
          <w:u w:val="none"/>
          <w:lang w:val="en-US" w:eastAsia="zh-CN"/>
        </w:rPr>
        <w:t xml:space="preserve">日        期：二〇二六年十月               </w:t>
      </w:r>
    </w:p>
    <w:sdt>
      <w:sdtPr>
        <w:rPr>
          <w:rFonts w:hint="eastAsia" w:ascii="宋体" w:hAnsi="宋体" w:eastAsia="宋体" w:cs="宋体"/>
          <w:color w:val="auto"/>
          <w:kern w:val="2"/>
          <w:sz w:val="21"/>
          <w:szCs w:val="24"/>
          <w:lang w:val="en-US" w:eastAsia="zh-CN" w:bidi="ar-SA"/>
        </w:rPr>
        <w:id w:val="147475210"/>
        <w15:color w:val="DBDBDB"/>
        <w:docPartObj>
          <w:docPartGallery w:val="Table of Contents"/>
          <w:docPartUnique/>
        </w:docPartObj>
      </w:sdtPr>
      <w:sdtEndPr>
        <w:rPr>
          <w:rFonts w:hint="eastAsia" w:ascii="宋体" w:hAnsi="宋体" w:eastAsia="宋体" w:cs="宋体"/>
          <w:bCs/>
          <w:color w:val="auto"/>
          <w:kern w:val="2"/>
          <w:sz w:val="21"/>
          <w:szCs w:val="32"/>
          <w:highlight w:val="none"/>
          <w:u w:val="none"/>
          <w:lang w:val="en-US" w:eastAsia="zh-CN" w:bidi="ar-SA"/>
        </w:rPr>
      </w:sdtEndPr>
      <w:sdtContent>
        <w:p w14:paraId="3CE8E9DC">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rPr>
              <w:rFonts w:hint="eastAsia" w:ascii="宋体" w:hAnsi="宋体" w:eastAsia="宋体" w:cs="宋体"/>
              <w:b w:val="0"/>
              <w:bCs w:val="0"/>
              <w:color w:val="auto"/>
              <w:sz w:val="28"/>
              <w:szCs w:val="36"/>
            </w:rPr>
          </w:pPr>
        </w:p>
        <w:p w14:paraId="6F4F530C">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rPr>
              <w:rFonts w:hint="eastAsia" w:ascii="宋体" w:hAnsi="宋体" w:eastAsia="宋体" w:cs="宋体"/>
              <w:b/>
              <w:bCs/>
              <w:color w:val="auto"/>
              <w:sz w:val="28"/>
              <w:szCs w:val="36"/>
            </w:rPr>
          </w:pPr>
          <w:r>
            <w:rPr>
              <w:rFonts w:hint="eastAsia" w:ascii="宋体" w:hAnsi="宋体" w:eastAsia="宋体" w:cs="宋体"/>
              <w:b/>
              <w:bCs/>
              <w:color w:val="auto"/>
              <w:sz w:val="28"/>
              <w:szCs w:val="36"/>
            </w:rPr>
            <w:t>目录</w:t>
          </w:r>
        </w:p>
        <w:p w14:paraId="4C31C536">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rPr>
              <w:rFonts w:hint="eastAsia" w:ascii="宋体" w:hAnsi="宋体" w:eastAsia="宋体" w:cs="宋体"/>
              <w:b/>
              <w:bCs/>
              <w:color w:val="auto"/>
              <w:sz w:val="28"/>
              <w:szCs w:val="36"/>
            </w:rPr>
          </w:pPr>
        </w:p>
        <w:p w14:paraId="04126DF1">
          <w:pPr>
            <w:pStyle w:val="17"/>
            <w:tabs>
              <w:tab w:val="right" w:leader="dot" w:pos="9072"/>
            </w:tabs>
            <w:spacing w:line="60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TOC \o "1-1" \h \u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_Toc18131 </w:instrText>
          </w:r>
          <w:r>
            <w:rPr>
              <w:rFonts w:hint="eastAsia" w:ascii="宋体" w:hAnsi="宋体" w:eastAsia="宋体" w:cs="宋体"/>
              <w:b/>
              <w:bCs/>
              <w:sz w:val="28"/>
              <w:szCs w:val="28"/>
            </w:rPr>
            <w:fldChar w:fldCharType="separate"/>
          </w:r>
          <w:r>
            <w:rPr>
              <w:rFonts w:hint="eastAsia" w:ascii="宋体" w:hAnsi="宋体" w:eastAsia="宋体" w:cs="宋体"/>
              <w:b/>
              <w:bCs/>
              <w:kern w:val="2"/>
              <w:sz w:val="28"/>
              <w:szCs w:val="28"/>
              <w:highlight w:val="none"/>
              <w:lang w:val="zh-CN" w:eastAsia="zh-CN" w:bidi="ar-SA"/>
            </w:rPr>
            <w:t>第一部分</w:t>
          </w:r>
          <w:r>
            <w:rPr>
              <w:rFonts w:hint="eastAsia" w:ascii="宋体" w:hAnsi="宋体" w:eastAsia="宋体" w:cs="宋体"/>
              <w:b/>
              <w:bCs/>
              <w:kern w:val="2"/>
              <w:sz w:val="28"/>
              <w:szCs w:val="28"/>
              <w:highlight w:val="none"/>
              <w:lang w:val="en-US" w:eastAsia="zh-CN" w:bidi="ar-SA"/>
            </w:rPr>
            <w:t xml:space="preserve"> </w:t>
          </w:r>
          <w:r>
            <w:rPr>
              <w:rFonts w:hint="eastAsia" w:ascii="宋体" w:hAnsi="宋体" w:eastAsia="宋体" w:cs="宋体"/>
              <w:b/>
              <w:bCs/>
              <w:i w:val="0"/>
              <w:iCs w:val="0"/>
              <w:caps w:val="0"/>
              <w:spacing w:val="0"/>
              <w:sz w:val="28"/>
              <w:szCs w:val="28"/>
              <w:shd w:val="clear" w:fill="FFFFFF"/>
              <w:vertAlign w:val="baseline"/>
            </w:rPr>
            <w:t>竞争性谈判公告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_Toc18131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6A043639">
          <w:pPr>
            <w:pStyle w:val="17"/>
            <w:tabs>
              <w:tab w:val="right" w:leader="dot" w:pos="9072"/>
            </w:tabs>
            <w:spacing w:line="60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_Toc1111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二</w:t>
          </w:r>
          <w:r>
            <w:rPr>
              <w:rFonts w:hint="eastAsia" w:ascii="宋体" w:hAnsi="宋体" w:eastAsia="宋体" w:cs="宋体"/>
              <w:b/>
              <w:bCs/>
              <w:sz w:val="28"/>
              <w:szCs w:val="28"/>
              <w:highlight w:val="none"/>
            </w:rPr>
            <w:t>部分</w:t>
          </w:r>
          <w:r>
            <w:rPr>
              <w:rFonts w:hint="eastAsia" w:ascii="宋体" w:hAnsi="宋体" w:eastAsia="宋体" w:cs="宋体"/>
              <w:b/>
              <w:bCs/>
              <w:sz w:val="28"/>
              <w:szCs w:val="28"/>
              <w:highlight w:val="none"/>
              <w:lang w:val="en-US" w:eastAsia="zh-CN"/>
            </w:rPr>
            <w:t xml:space="preserve"> 谈判</w:t>
          </w:r>
          <w:r>
            <w:rPr>
              <w:rFonts w:hint="eastAsia" w:ascii="宋体" w:hAnsi="宋体" w:eastAsia="宋体" w:cs="宋体"/>
              <w:b/>
              <w:bCs/>
              <w:sz w:val="28"/>
              <w:szCs w:val="28"/>
              <w:highlight w:val="none"/>
            </w:rPr>
            <w:t>须知</w:t>
          </w:r>
          <w:r>
            <w:rPr>
              <w:rFonts w:hint="eastAsia" w:ascii="宋体" w:hAnsi="宋体" w:eastAsia="宋体" w:cs="宋体"/>
              <w:b/>
              <w:bCs/>
              <w:sz w:val="28"/>
              <w:szCs w:val="28"/>
              <w:highlight w:val="none"/>
              <w:lang w:val="en-US" w:eastAsia="zh-CN"/>
            </w:rPr>
            <w:t>前附表</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_Toc1111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4</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6209DDD8">
          <w:pPr>
            <w:pStyle w:val="17"/>
            <w:tabs>
              <w:tab w:val="right" w:leader="dot" w:pos="9072"/>
            </w:tabs>
            <w:spacing w:line="60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_Toc8866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三</w:t>
          </w:r>
          <w:r>
            <w:rPr>
              <w:rFonts w:hint="eastAsia" w:ascii="宋体" w:hAnsi="宋体" w:eastAsia="宋体" w:cs="宋体"/>
              <w:b/>
              <w:bCs/>
              <w:sz w:val="28"/>
              <w:szCs w:val="28"/>
              <w:highlight w:val="none"/>
            </w:rPr>
            <w:t>部分</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lang w:eastAsia="zh-CN"/>
            </w:rPr>
            <w:t>谈判</w:t>
          </w:r>
          <w:r>
            <w:rPr>
              <w:rFonts w:hint="eastAsia" w:ascii="宋体" w:hAnsi="宋体" w:eastAsia="宋体" w:cs="宋体"/>
              <w:b/>
              <w:bCs/>
              <w:sz w:val="28"/>
              <w:szCs w:val="28"/>
              <w:highlight w:val="none"/>
            </w:rPr>
            <w:t>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_Toc8866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7</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2F26CD04">
          <w:pPr>
            <w:pStyle w:val="17"/>
            <w:tabs>
              <w:tab w:val="right" w:leader="dot" w:pos="9072"/>
            </w:tabs>
            <w:spacing w:line="60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_Toc301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highlight w:val="none"/>
            </w:rPr>
            <w:t>第</w:t>
          </w:r>
          <w:r>
            <w:rPr>
              <w:rFonts w:hint="eastAsia" w:ascii="宋体" w:hAnsi="宋体" w:eastAsia="宋体" w:cs="宋体"/>
              <w:b/>
              <w:bCs/>
              <w:sz w:val="28"/>
              <w:szCs w:val="28"/>
              <w:highlight w:val="none"/>
              <w:lang w:val="en-US" w:eastAsia="zh-CN"/>
            </w:rPr>
            <w:t>四</w:t>
          </w:r>
          <w:r>
            <w:rPr>
              <w:rFonts w:hint="eastAsia" w:ascii="宋体" w:hAnsi="宋体" w:eastAsia="宋体" w:cs="宋体"/>
              <w:b/>
              <w:bCs/>
              <w:sz w:val="28"/>
              <w:szCs w:val="28"/>
              <w:highlight w:val="none"/>
            </w:rPr>
            <w:t>部分</w:t>
          </w:r>
          <w:r>
            <w:rPr>
              <w:rFonts w:hint="eastAsia" w:ascii="宋体" w:hAnsi="宋体" w:eastAsia="宋体" w:cs="宋体"/>
              <w:b/>
              <w:bCs/>
              <w:sz w:val="28"/>
              <w:szCs w:val="28"/>
              <w:highlight w:val="none"/>
              <w:lang w:val="en-US" w:eastAsia="zh-CN"/>
            </w:rPr>
            <w:t xml:space="preserve"> 采购</w:t>
          </w:r>
          <w:r>
            <w:rPr>
              <w:rFonts w:hint="eastAsia" w:ascii="宋体" w:hAnsi="宋体" w:eastAsia="宋体" w:cs="宋体"/>
              <w:b/>
              <w:bCs/>
              <w:sz w:val="28"/>
              <w:szCs w:val="28"/>
              <w:highlight w:val="none"/>
              <w:lang w:eastAsia="zh-CN"/>
            </w:rPr>
            <w:t>要求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_Toc301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16</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20394E11">
          <w:pPr>
            <w:pStyle w:val="17"/>
            <w:tabs>
              <w:tab w:val="right" w:leader="dot" w:pos="9072"/>
            </w:tabs>
            <w:spacing w:line="60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_Toc16249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highlight w:val="none"/>
              <w:lang w:val="en-US" w:eastAsia="zh-CN"/>
            </w:rPr>
            <w:t>第五部分 拟签订合同文本</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_Toc16249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21</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03DE276A">
          <w:pPr>
            <w:pStyle w:val="17"/>
            <w:tabs>
              <w:tab w:val="right" w:leader="dot" w:pos="9072"/>
            </w:tabs>
            <w:spacing w:line="600" w:lineRule="auto"/>
            <w:rPr>
              <w:rFonts w:hint="eastAsia" w:ascii="宋体" w:hAnsi="宋体" w:eastAsia="宋体" w:cs="宋体"/>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_Toc9280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highlight w:val="none"/>
              <w:lang w:val="en-US" w:eastAsia="zh-CN"/>
            </w:rPr>
            <w:t>第六部分 响应文件格式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_Toc9280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25</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5EC4F056">
          <w:pPr>
            <w:spacing w:line="600" w:lineRule="auto"/>
            <w:rPr>
              <w:rFonts w:hint="eastAsia" w:ascii="宋体" w:hAnsi="宋体" w:eastAsia="宋体" w:cs="宋体"/>
              <w:b/>
              <w:bCs/>
              <w:sz w:val="28"/>
              <w:szCs w:val="28"/>
            </w:rPr>
          </w:pPr>
          <w:r>
            <w:rPr>
              <w:rFonts w:hint="eastAsia" w:ascii="宋体" w:hAnsi="宋体" w:eastAsia="宋体" w:cs="宋体"/>
              <w:bCs/>
              <w:sz w:val="28"/>
              <w:szCs w:val="28"/>
            </w:rPr>
            <w:fldChar w:fldCharType="end"/>
          </w:r>
        </w:p>
        <w:p w14:paraId="3A0B5401">
          <w:pPr>
            <w:keepNext w:val="0"/>
            <w:keepLines w:val="0"/>
            <w:pageBreakBefore w:val="0"/>
            <w:widowControl w:val="0"/>
            <w:kinsoku/>
            <w:wordWrap/>
            <w:overflowPunct/>
            <w:topLinePunct w:val="0"/>
            <w:autoSpaceDE/>
            <w:autoSpaceDN/>
            <w:bidi w:val="0"/>
            <w:adjustRightInd/>
            <w:snapToGrid/>
            <w:spacing w:line="240" w:lineRule="auto"/>
            <w:ind w:left="0" w:leftChars="0"/>
            <w:jc w:val="both"/>
            <w:textAlignment w:val="auto"/>
            <w:rPr>
              <w:rFonts w:hint="eastAsia" w:ascii="宋体" w:hAnsi="宋体" w:eastAsia="宋体" w:cs="宋体"/>
              <w:b/>
              <w:bCs/>
              <w:color w:val="auto"/>
              <w:sz w:val="32"/>
              <w:szCs w:val="32"/>
              <w:highlight w:val="none"/>
              <w:u w:val="none"/>
              <w:lang w:val="en-US" w:eastAsia="zh-CN"/>
            </w:rPr>
          </w:pPr>
        </w:p>
      </w:sdtContent>
    </w:sdt>
    <w:p w14:paraId="70AA08AD">
      <w:pPr>
        <w:pStyle w:val="3"/>
        <w:spacing w:line="240" w:lineRule="auto"/>
        <w:rPr>
          <w:rFonts w:hint="eastAsia" w:ascii="宋体" w:hAnsi="宋体" w:eastAsia="宋体" w:cs="宋体"/>
          <w:color w:val="auto"/>
          <w:sz w:val="24"/>
          <w:szCs w:val="22"/>
          <w:lang w:val="en-US" w:eastAsia="zh-CN"/>
        </w:rPr>
        <w:sectPr>
          <w:headerReference r:id="rId4" w:type="default"/>
          <w:pgSz w:w="11906" w:h="16838"/>
          <w:pgMar w:top="1417" w:right="1417" w:bottom="1417" w:left="1417" w:header="851" w:footer="992" w:gutter="0"/>
          <w:pgBorders>
            <w:top w:val="none" w:sz="0" w:space="0"/>
            <w:left w:val="none" w:sz="0" w:space="0"/>
            <w:bottom w:val="none" w:sz="0" w:space="0"/>
            <w:right w:val="none" w:sz="0" w:space="0"/>
          </w:pgBorders>
          <w:cols w:space="425" w:num="1"/>
          <w:docGrid w:type="lines" w:linePitch="312" w:charSpace="0"/>
        </w:sectPr>
      </w:pPr>
      <w:bookmarkStart w:id="105" w:name="_GoBack"/>
      <w:bookmarkEnd w:id="105"/>
    </w:p>
    <w:p w14:paraId="3AC5164E">
      <w:pPr>
        <w:ind w:firstLine="0" w:firstLineChars="0"/>
        <w:jc w:val="center"/>
        <w:outlineLvl w:val="0"/>
        <w:rPr>
          <w:rFonts w:hint="eastAsia" w:ascii="宋体" w:hAnsi="宋体" w:eastAsia="宋体" w:cs="宋体"/>
          <w:b/>
          <w:sz w:val="32"/>
          <w:szCs w:val="32"/>
          <w:highlight w:val="none"/>
          <w:lang w:eastAsia="zh-CN"/>
        </w:rPr>
      </w:pPr>
      <w:bookmarkStart w:id="0" w:name="_Toc31079"/>
      <w:bookmarkStart w:id="1" w:name="_Toc27691"/>
      <w:bookmarkStart w:id="2" w:name="_Toc10268"/>
      <w:bookmarkStart w:id="3" w:name="_Toc31341"/>
      <w:bookmarkStart w:id="4" w:name="_Toc18131"/>
      <w:bookmarkStart w:id="5" w:name="_Toc28458"/>
      <w:r>
        <w:rPr>
          <w:rFonts w:hint="eastAsia" w:ascii="宋体" w:hAnsi="宋体" w:eastAsia="宋体" w:cs="宋体"/>
          <w:b/>
          <w:color w:val="auto"/>
          <w:kern w:val="2"/>
          <w:sz w:val="32"/>
          <w:szCs w:val="32"/>
          <w:highlight w:val="none"/>
          <w:lang w:val="zh-CN" w:eastAsia="zh-CN" w:bidi="ar-SA"/>
        </w:rPr>
        <w:t>第一部分</w:t>
      </w:r>
      <w:bookmarkEnd w:id="0"/>
      <w:bookmarkEnd w:id="1"/>
      <w:r>
        <w:rPr>
          <w:rFonts w:hint="eastAsia" w:ascii="宋体" w:hAnsi="宋体" w:eastAsia="宋体" w:cs="宋体"/>
          <w:b/>
          <w:color w:val="auto"/>
          <w:kern w:val="2"/>
          <w:sz w:val="32"/>
          <w:szCs w:val="32"/>
          <w:highlight w:val="none"/>
          <w:lang w:val="en-US" w:eastAsia="zh-CN" w:bidi="ar-SA"/>
        </w:rPr>
        <w:t xml:space="preserve"> </w:t>
      </w:r>
      <w:bookmarkEnd w:id="2"/>
      <w:bookmarkEnd w:id="3"/>
      <w:r>
        <w:rPr>
          <w:rFonts w:hint="eastAsia" w:ascii="宋体" w:hAnsi="宋体" w:eastAsia="宋体" w:cs="宋体"/>
          <w:b/>
          <w:bCs/>
          <w:i w:val="0"/>
          <w:iCs w:val="0"/>
          <w:caps w:val="0"/>
          <w:color w:val="333333"/>
          <w:spacing w:val="0"/>
          <w:sz w:val="30"/>
          <w:szCs w:val="30"/>
          <w:shd w:val="clear" w:fill="FFFFFF"/>
          <w:vertAlign w:val="baseline"/>
        </w:rPr>
        <w:t>竞争性谈判公告</w:t>
      </w:r>
      <w:bookmarkEnd w:id="4"/>
      <w:bookmarkEnd w:id="5"/>
    </w:p>
    <w:p w14:paraId="7E635CEE">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5"/>
        <w:rPr>
          <w:rFonts w:hint="eastAsia" w:ascii="宋体" w:hAnsi="宋体" w:eastAsia="宋体" w:cs="宋体"/>
          <w:sz w:val="21"/>
          <w:szCs w:val="21"/>
        </w:rPr>
      </w:pPr>
      <w:bookmarkStart w:id="6" w:name="_Toc30717"/>
      <w:bookmarkStart w:id="7" w:name="_Toc75259335"/>
      <w:r>
        <w:rPr>
          <w:rFonts w:hint="eastAsia" w:ascii="宋体" w:hAnsi="宋体" w:eastAsia="宋体" w:cs="宋体"/>
          <w:b/>
          <w:sz w:val="15"/>
        </w:rPr>
        <w:t xml:space="preserve"> </w:t>
      </w:r>
      <w:r>
        <w:rPr>
          <w:rFonts w:hint="eastAsia" w:ascii="宋体" w:hAnsi="宋体" w:eastAsia="宋体" w:cs="宋体"/>
          <w:b/>
          <w:sz w:val="21"/>
          <w:szCs w:val="21"/>
        </w:rPr>
        <w:t>项目概况</w:t>
      </w:r>
    </w:p>
    <w:p w14:paraId="359B3AED">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lang w:eastAsia="zh-CN"/>
        </w:rPr>
        <w:t>志丹县残疾人联合会“耘梦乡村”助残采购项目</w:t>
      </w:r>
      <w:r>
        <w:rPr>
          <w:rFonts w:hint="eastAsia" w:ascii="宋体" w:hAnsi="宋体" w:eastAsia="宋体" w:cs="宋体"/>
          <w:sz w:val="21"/>
          <w:szCs w:val="21"/>
        </w:rPr>
        <w:t>采购项目的潜在供应商应在陕西省延安市志丹县彩虹桥（双拥街111-2号）四楼华春公司获取采购文件，并于 2026年</w:t>
      </w:r>
      <w:r>
        <w:rPr>
          <w:rFonts w:hint="eastAsia" w:ascii="宋体" w:hAnsi="宋体" w:eastAsia="宋体" w:cs="宋体"/>
          <w:sz w:val="21"/>
          <w:szCs w:val="21"/>
          <w:lang w:val="en-US" w:eastAsia="zh-CN"/>
        </w:rPr>
        <w:t>10</w:t>
      </w:r>
      <w:r>
        <w:rPr>
          <w:rFonts w:hint="eastAsia" w:ascii="宋体" w:hAnsi="宋体" w:eastAsia="宋体" w:cs="宋体"/>
          <w:sz w:val="21"/>
          <w:szCs w:val="21"/>
        </w:rPr>
        <w:t>月</w:t>
      </w:r>
      <w:r>
        <w:rPr>
          <w:rFonts w:hint="eastAsia" w:ascii="宋体" w:hAnsi="宋体" w:eastAsia="宋体" w:cs="宋体"/>
          <w:sz w:val="21"/>
          <w:szCs w:val="21"/>
          <w:lang w:val="en-US" w:eastAsia="zh-CN"/>
        </w:rPr>
        <w:t>28</w:t>
      </w:r>
      <w:r>
        <w:rPr>
          <w:rFonts w:hint="eastAsia" w:ascii="宋体" w:hAnsi="宋体" w:eastAsia="宋体" w:cs="宋体"/>
          <w:sz w:val="21"/>
          <w:szCs w:val="21"/>
        </w:rPr>
        <w:t>日 14时30分 （北京时间）前提交响应文件。</w:t>
      </w:r>
    </w:p>
    <w:p w14:paraId="5AE46E1A">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sz w:val="21"/>
          <w:szCs w:val="21"/>
        </w:rPr>
      </w:pPr>
      <w:r>
        <w:rPr>
          <w:rFonts w:hint="eastAsia" w:ascii="宋体" w:hAnsi="宋体" w:eastAsia="宋体" w:cs="宋体"/>
          <w:b/>
          <w:sz w:val="21"/>
          <w:szCs w:val="21"/>
        </w:rPr>
        <w:t>一、项目基本情况</w:t>
      </w:r>
    </w:p>
    <w:p w14:paraId="03F85091">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项目编号：HC-ZFCG-2026-0</w:t>
      </w:r>
      <w:r>
        <w:rPr>
          <w:rFonts w:hint="eastAsia" w:ascii="宋体" w:hAnsi="宋体" w:eastAsia="宋体" w:cs="宋体"/>
          <w:sz w:val="21"/>
          <w:szCs w:val="21"/>
          <w:lang w:val="en-US" w:eastAsia="zh-CN"/>
        </w:rPr>
        <w:t>33</w:t>
      </w:r>
    </w:p>
    <w:p w14:paraId="0F7716F4">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lang w:eastAsia="zh-CN"/>
        </w:rPr>
      </w:pPr>
      <w:r>
        <w:rPr>
          <w:rFonts w:hint="eastAsia" w:ascii="宋体" w:hAnsi="宋体" w:eastAsia="宋体" w:cs="宋体"/>
          <w:sz w:val="21"/>
          <w:szCs w:val="21"/>
        </w:rPr>
        <w:t>项目名称：</w:t>
      </w:r>
      <w:r>
        <w:rPr>
          <w:rFonts w:hint="eastAsia" w:ascii="宋体" w:hAnsi="宋体" w:eastAsia="宋体" w:cs="宋体"/>
          <w:sz w:val="21"/>
          <w:szCs w:val="21"/>
          <w:lang w:eastAsia="zh-CN"/>
        </w:rPr>
        <w:t>志丹县残疾人联合会“耘梦乡村”助残采购项目</w:t>
      </w:r>
    </w:p>
    <w:p w14:paraId="206FA6C4">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采购方式：竞争性谈判</w:t>
      </w:r>
    </w:p>
    <w:p w14:paraId="6A38EDCE">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预算金额：</w:t>
      </w:r>
      <w:r>
        <w:rPr>
          <w:rFonts w:hint="eastAsia" w:ascii="宋体" w:hAnsi="宋体" w:eastAsia="宋体" w:cs="宋体"/>
          <w:sz w:val="21"/>
          <w:szCs w:val="21"/>
          <w:lang w:val="en-US" w:eastAsia="zh-CN"/>
        </w:rPr>
        <w:t>480000.00</w:t>
      </w:r>
      <w:r>
        <w:rPr>
          <w:rFonts w:hint="eastAsia" w:ascii="宋体" w:hAnsi="宋体" w:eastAsia="宋体" w:cs="宋体"/>
          <w:sz w:val="21"/>
          <w:szCs w:val="21"/>
        </w:rPr>
        <w:t>元</w:t>
      </w:r>
    </w:p>
    <w:p w14:paraId="0585E7A2">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采购需求：</w:t>
      </w:r>
    </w:p>
    <w:p w14:paraId="26AB6466">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合同包1(</w:t>
      </w:r>
      <w:r>
        <w:rPr>
          <w:rFonts w:hint="eastAsia" w:ascii="宋体" w:hAnsi="宋体" w:eastAsia="宋体" w:cs="宋体"/>
          <w:sz w:val="21"/>
          <w:szCs w:val="21"/>
          <w:lang w:eastAsia="zh-CN"/>
        </w:rPr>
        <w:t>志丹县残疾人联合会“耘梦乡村”助残采购项目</w:t>
      </w:r>
      <w:r>
        <w:rPr>
          <w:rFonts w:hint="eastAsia" w:ascii="宋体" w:hAnsi="宋体" w:eastAsia="宋体" w:cs="宋体"/>
          <w:sz w:val="21"/>
          <w:szCs w:val="21"/>
        </w:rPr>
        <w:t>):</w:t>
      </w:r>
    </w:p>
    <w:p w14:paraId="1F1F91FE">
      <w:pPr>
        <w:pStyle w:val="35"/>
        <w:keepNext w:val="0"/>
        <w:keepLines w:val="0"/>
        <w:pageBreakBefore w:val="0"/>
        <w:widowControl/>
        <w:kinsoku/>
        <w:wordWrap w:val="0"/>
        <w:overflowPunct/>
        <w:topLinePunct w:val="0"/>
        <w:autoSpaceDE/>
        <w:autoSpaceDN/>
        <w:bidi w:val="0"/>
        <w:adjustRightInd/>
        <w:snapToGrid/>
        <w:spacing w:line="360" w:lineRule="exact"/>
        <w:ind w:firstLine="630"/>
        <w:textAlignment w:val="auto"/>
        <w:rPr>
          <w:rFonts w:hint="eastAsia" w:ascii="宋体" w:hAnsi="宋体" w:eastAsia="宋体" w:cs="宋体"/>
          <w:sz w:val="21"/>
          <w:szCs w:val="21"/>
        </w:rPr>
      </w:pPr>
      <w:r>
        <w:rPr>
          <w:rFonts w:hint="eastAsia" w:ascii="宋体" w:hAnsi="宋体" w:eastAsia="宋体" w:cs="宋体"/>
          <w:sz w:val="21"/>
          <w:szCs w:val="21"/>
        </w:rPr>
        <w:t>合同包预算金额：</w:t>
      </w:r>
      <w:r>
        <w:rPr>
          <w:rFonts w:hint="eastAsia" w:ascii="宋体" w:hAnsi="宋体" w:eastAsia="宋体" w:cs="宋体"/>
          <w:sz w:val="21"/>
          <w:szCs w:val="21"/>
          <w:lang w:val="en-US" w:eastAsia="zh-CN"/>
        </w:rPr>
        <w:t>480000.00</w:t>
      </w:r>
      <w:r>
        <w:rPr>
          <w:rFonts w:hint="eastAsia" w:ascii="宋体" w:hAnsi="宋体" w:eastAsia="宋体" w:cs="宋体"/>
          <w:sz w:val="21"/>
          <w:szCs w:val="21"/>
        </w:rPr>
        <w:t>元</w:t>
      </w:r>
    </w:p>
    <w:p w14:paraId="2696C87A">
      <w:pPr>
        <w:pStyle w:val="35"/>
        <w:keepNext w:val="0"/>
        <w:keepLines w:val="0"/>
        <w:pageBreakBefore w:val="0"/>
        <w:widowControl/>
        <w:kinsoku/>
        <w:wordWrap w:val="0"/>
        <w:overflowPunct/>
        <w:topLinePunct w:val="0"/>
        <w:autoSpaceDE/>
        <w:autoSpaceDN/>
        <w:bidi w:val="0"/>
        <w:adjustRightInd/>
        <w:snapToGrid/>
        <w:spacing w:line="360" w:lineRule="exact"/>
        <w:ind w:firstLine="630"/>
        <w:textAlignment w:val="auto"/>
        <w:rPr>
          <w:rFonts w:hint="eastAsia" w:ascii="宋体" w:hAnsi="宋体" w:eastAsia="宋体" w:cs="宋体"/>
          <w:sz w:val="21"/>
          <w:szCs w:val="21"/>
        </w:rPr>
      </w:pPr>
      <w:r>
        <w:rPr>
          <w:rFonts w:hint="eastAsia" w:ascii="宋体" w:hAnsi="宋体" w:eastAsia="宋体" w:cs="宋体"/>
          <w:sz w:val="21"/>
          <w:szCs w:val="21"/>
        </w:rPr>
        <w:t xml:space="preserve"> 合同包最高限价：</w:t>
      </w:r>
      <w:r>
        <w:rPr>
          <w:rFonts w:hint="eastAsia" w:ascii="宋体" w:hAnsi="宋体" w:eastAsia="宋体" w:cs="宋体"/>
          <w:sz w:val="21"/>
          <w:szCs w:val="21"/>
          <w:lang w:val="en-US" w:eastAsia="zh-CN"/>
        </w:rPr>
        <w:t>480000.00</w:t>
      </w:r>
      <w:r>
        <w:rPr>
          <w:rFonts w:hint="eastAsia" w:ascii="宋体" w:hAnsi="宋体" w:eastAsia="宋体" w:cs="宋体"/>
          <w:sz w:val="21"/>
          <w:szCs w:val="21"/>
        </w:rPr>
        <w:t>元</w:t>
      </w:r>
    </w:p>
    <w:tbl>
      <w:tblPr>
        <w:tblStyle w:val="23"/>
        <w:tblW w:w="92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92"/>
        <w:gridCol w:w="838"/>
        <w:gridCol w:w="1913"/>
        <w:gridCol w:w="1275"/>
        <w:gridCol w:w="1275"/>
        <w:gridCol w:w="1575"/>
        <w:gridCol w:w="1518"/>
      </w:tblGrid>
      <w:tr w14:paraId="0DEE4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90" w:hRule="atLeast"/>
          <w:tblHeader/>
        </w:trPr>
        <w:tc>
          <w:tcPr>
            <w:tcW w:w="89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40AC84">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品目号</w:t>
            </w:r>
          </w:p>
        </w:tc>
        <w:tc>
          <w:tcPr>
            <w:tcW w:w="8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5140A2">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品目名称</w:t>
            </w:r>
          </w:p>
        </w:tc>
        <w:tc>
          <w:tcPr>
            <w:tcW w:w="19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ED4337">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采购标的</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4308977">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数量</w:t>
            </w:r>
          </w:p>
          <w:p w14:paraId="353F8EF8">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（单位）</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5B4851">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技术规格、参数及要求</w:t>
            </w:r>
          </w:p>
        </w:tc>
        <w:tc>
          <w:tcPr>
            <w:tcW w:w="15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45789C">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品目预算</w:t>
            </w:r>
          </w:p>
          <w:p w14:paraId="259D4A35">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(元)</w:t>
            </w:r>
          </w:p>
        </w:tc>
        <w:tc>
          <w:tcPr>
            <w:tcW w:w="15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5144BF">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最高限价</w:t>
            </w:r>
          </w:p>
          <w:p w14:paraId="6874D702">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(元)</w:t>
            </w:r>
          </w:p>
        </w:tc>
      </w:tr>
      <w:tr w14:paraId="53F71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9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BECEBB">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1-1</w:t>
            </w:r>
          </w:p>
        </w:tc>
        <w:tc>
          <w:tcPr>
            <w:tcW w:w="8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E88C85">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A07031901  猪</w:t>
            </w:r>
          </w:p>
        </w:tc>
        <w:tc>
          <w:tcPr>
            <w:tcW w:w="19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B7B402">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志丹县残疾人联合会“耘梦乡村”助残采购项目</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E10829">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lang w:val="en-US"/>
              </w:rPr>
            </w:pPr>
            <w:r>
              <w:rPr>
                <w:rFonts w:hint="eastAsia" w:ascii="宋体" w:hAnsi="宋体" w:eastAsia="宋体" w:cs="宋体"/>
                <w:sz w:val="21"/>
                <w:szCs w:val="21"/>
                <w:lang w:val="en-US" w:eastAsia="zh-CN"/>
              </w:rPr>
              <w:t>1批</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C23C7D">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详见采购文件</w:t>
            </w:r>
          </w:p>
        </w:tc>
        <w:tc>
          <w:tcPr>
            <w:tcW w:w="15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BEA3AC">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480000.00</w:t>
            </w:r>
          </w:p>
        </w:tc>
        <w:tc>
          <w:tcPr>
            <w:tcW w:w="15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C93D84">
            <w:pPr>
              <w:pStyle w:val="35"/>
              <w:keepNext w:val="0"/>
              <w:keepLines w:val="0"/>
              <w:pageBreakBefore w:val="0"/>
              <w:widowControl/>
              <w:kinsoku/>
              <w:wordWrap w:val="0"/>
              <w:overflowPunct/>
              <w:topLinePunct w:val="0"/>
              <w:autoSpaceDE/>
              <w:autoSpaceDN/>
              <w:bidi w:val="0"/>
              <w:adjustRightInd/>
              <w:snapToGrid/>
              <w:spacing w:line="36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480000.00</w:t>
            </w:r>
          </w:p>
        </w:tc>
      </w:tr>
    </w:tbl>
    <w:p w14:paraId="0755CE15">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本合同包不接受联合体投标</w:t>
      </w:r>
    </w:p>
    <w:p w14:paraId="31AAB1BE">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合同履行期限：40日历</w:t>
      </w:r>
      <w:r>
        <w:rPr>
          <w:rFonts w:hint="eastAsia" w:ascii="宋体" w:hAnsi="宋体" w:eastAsia="宋体" w:cs="宋体"/>
          <w:sz w:val="21"/>
          <w:szCs w:val="21"/>
          <w:lang w:val="en-US" w:eastAsia="zh-CN"/>
        </w:rPr>
        <w:t>日</w:t>
      </w:r>
      <w:r>
        <w:rPr>
          <w:rFonts w:hint="eastAsia" w:ascii="宋体" w:hAnsi="宋体" w:eastAsia="宋体" w:cs="宋体"/>
          <w:sz w:val="21"/>
          <w:szCs w:val="21"/>
        </w:rPr>
        <w:t>。</w:t>
      </w:r>
    </w:p>
    <w:p w14:paraId="16EAA6A5">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sz w:val="21"/>
          <w:szCs w:val="21"/>
        </w:rPr>
      </w:pPr>
      <w:r>
        <w:rPr>
          <w:rFonts w:hint="eastAsia" w:ascii="宋体" w:hAnsi="宋体" w:eastAsia="宋体" w:cs="宋体"/>
          <w:b/>
          <w:sz w:val="21"/>
          <w:szCs w:val="21"/>
        </w:rPr>
        <w:t>二、申请人的资格要求：</w:t>
      </w:r>
    </w:p>
    <w:p w14:paraId="40F1CB29">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w:t>
      </w:r>
    </w:p>
    <w:p w14:paraId="5BC58D3E">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2.落实政府采购政策需满足的资格要求：</w:t>
      </w:r>
    </w:p>
    <w:p w14:paraId="7E33BCCC">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合同包1(</w:t>
      </w:r>
      <w:r>
        <w:rPr>
          <w:rFonts w:hint="eastAsia" w:ascii="宋体" w:hAnsi="宋体" w:eastAsia="宋体" w:cs="宋体"/>
          <w:sz w:val="21"/>
          <w:szCs w:val="21"/>
          <w:lang w:eastAsia="zh-CN"/>
        </w:rPr>
        <w:t>志丹县残疾人联合会“耘梦乡村”助残采购项目</w:t>
      </w:r>
      <w:r>
        <w:rPr>
          <w:rFonts w:hint="eastAsia" w:ascii="宋体" w:hAnsi="宋体" w:eastAsia="宋体" w:cs="宋体"/>
          <w:sz w:val="21"/>
          <w:szCs w:val="21"/>
        </w:rPr>
        <w:t>)落实政府采购政策需满足的资格要求如下:</w:t>
      </w:r>
    </w:p>
    <w:p w14:paraId="0D5F37B2">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（1）《政府采购促进中小企业发展管理办法》（财库〔2020〕46号）；</w:t>
      </w:r>
    </w:p>
    <w:p w14:paraId="2235B507">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（2）财政部司法部关于政府采购支持监狱企业发展有关问题的通知-财库〔2014〕68号；</w:t>
      </w:r>
    </w:p>
    <w:p w14:paraId="6D684D39">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（3）《国务院办公厅关于建立政府强制采购节能产品制度的通知》-国办发〔2007〕51号；</w:t>
      </w:r>
    </w:p>
    <w:p w14:paraId="185D54CF">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（4）《关于调整优化节能产品、环境标志产品政府采购知行机制的通知》-财库[2019]9号；</w:t>
      </w:r>
    </w:p>
    <w:p w14:paraId="65E84EA7">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（5）《关于促进残疾人就业政府采购政策的通知》财库〔2017〕141号；</w:t>
      </w:r>
    </w:p>
    <w:p w14:paraId="63A44565">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（6）《财政部国务院扶贫办关于运用政府采购政策支持脱贫攻坚的通知》（财库〔2019〕27号）；</w:t>
      </w:r>
    </w:p>
    <w:p w14:paraId="679224E1">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（7）陕西省财政厅关于印发《陕西省中小企业政府采购信用融资办法》（陕财办采〔2018〕23号）；</w:t>
      </w:r>
    </w:p>
    <w:p w14:paraId="4B0B4663">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（8）《关于运用政府采购政策支持乡村产业振兴的通知》（财库〔2021〕19 号）；</w:t>
      </w:r>
    </w:p>
    <w:p w14:paraId="39E0CF83">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（9）其他需要落实的政府采购政策。</w:t>
      </w:r>
    </w:p>
    <w:p w14:paraId="1DAF99DE">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3.本项目的特定资格要求：</w:t>
      </w:r>
    </w:p>
    <w:p w14:paraId="741B52A7">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合同包1(</w:t>
      </w:r>
      <w:r>
        <w:rPr>
          <w:rFonts w:hint="eastAsia" w:ascii="宋体" w:hAnsi="宋体" w:eastAsia="宋体" w:cs="宋体"/>
          <w:sz w:val="21"/>
          <w:szCs w:val="21"/>
          <w:lang w:eastAsia="zh-CN"/>
        </w:rPr>
        <w:t>志丹县残疾人联合会“耘梦乡村”助残采购项目</w:t>
      </w:r>
      <w:r>
        <w:rPr>
          <w:rFonts w:hint="eastAsia" w:ascii="宋体" w:hAnsi="宋体" w:eastAsia="宋体" w:cs="宋体"/>
          <w:sz w:val="21"/>
          <w:szCs w:val="21"/>
        </w:rPr>
        <w:t>)特定资格要求如下:</w:t>
      </w:r>
    </w:p>
    <w:p w14:paraId="78C0DD1A">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（1）具有独立承担民事责任能力的法人、其他组织或自然人，并出具合法有效的营业执照（附2025年度报告）或事业单位法人证书等国家规定的相关证明，自然人参与的提供其身份证明；</w:t>
      </w:r>
    </w:p>
    <w:p w14:paraId="64BE2261">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（2）法定代表人授权书（附法定代表人身份证复印件）及被授权人身份证（法定代表人直接参加只须提供法定代表人身份证）；</w:t>
      </w:r>
    </w:p>
    <w:p w14:paraId="6968CC5F">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（3）财务状况报告：提供2025年度经审计的财务报告；或提交谈判响应文件截止时间前三个月内银行出具的资信证明及基本存款账户开户信息；</w:t>
      </w:r>
    </w:p>
    <w:p w14:paraId="63CE8EE7">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4）税收缴纳证明：提供缴费所属日期为提交谈判响应文件截止时间前六个月内任三个月（提交谈判响应文件截止时间当月不计入）的增值税（或企业所得税）缴费凭据或税务机关出具的完税证明，在法规范围内不需提供的应出具书面说明和证明文件；</w:t>
      </w:r>
    </w:p>
    <w:p w14:paraId="71DFDF81">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5）社会保障资金缴纳证明：提供提交谈判响应文件截止时间前六个月任意一个月（提交谈判响应文件截止时间当月不计入）的社会保障资金缴存单据或社保机构开具的社会保险参保缴费情况证明，依法不需要缴纳社会保障资金的单位应提供相关证明材料。</w:t>
      </w:r>
    </w:p>
    <w:p w14:paraId="33B66BF8">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（6）参加本次政府采购活动前三年内在活动经营中无重大违法记录的书面声明；</w:t>
      </w:r>
    </w:p>
    <w:p w14:paraId="314C6425">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7）须通过“信用中国”网站（www.creditchina.gov.cn）和中国政府采购网（www.ccgp.gov.cn）查询相关主体信用记录（查询日期为从采购文件发售之日起至提交谈判响应文件截止时间前），以网页截图加盖投标人公章为准，对列入失信被执行人、重大税收违法案件当事人名单、政府采购严重违法失信行为记录名单及其他不符合《中华人民共和国政府采购法》第二十二条规定条件的将拒绝其参与政府采购活动。供应商必须为陕西省政府采购网在册供应商；</w:t>
      </w:r>
    </w:p>
    <w:p w14:paraId="7CA62B3A">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eastAsia="zh-CN"/>
        </w:rPr>
        <w:t>（8）提供具有履行本项目所必需的设备和专业技术能力的承诺函；</w:t>
      </w:r>
    </w:p>
    <w:p w14:paraId="6223C3FA">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w:t>
      </w:r>
      <w:r>
        <w:rPr>
          <w:rFonts w:hint="eastAsia" w:ascii="宋体" w:hAnsi="宋体" w:eastAsia="宋体" w:cs="宋体"/>
          <w:b w:val="0"/>
          <w:bCs/>
          <w:sz w:val="21"/>
          <w:szCs w:val="21"/>
          <w:lang w:val="en-US" w:eastAsia="zh-CN"/>
        </w:rPr>
        <w:t>9</w:t>
      </w:r>
      <w:r>
        <w:rPr>
          <w:rFonts w:hint="eastAsia" w:ascii="宋体" w:hAnsi="宋体" w:eastAsia="宋体" w:cs="宋体"/>
          <w:b w:val="0"/>
          <w:bCs/>
          <w:sz w:val="21"/>
          <w:szCs w:val="21"/>
          <w:lang w:eastAsia="zh-CN"/>
        </w:rPr>
        <w:t>）单位负责人为同一人或者存在控股、管理关系的不同供应商，不得参加同一合同项下的政府采购活动；</w:t>
      </w:r>
    </w:p>
    <w:p w14:paraId="75E2B062">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（1</w:t>
      </w:r>
      <w:r>
        <w:rPr>
          <w:rFonts w:hint="eastAsia" w:ascii="宋体" w:hAnsi="宋体" w:eastAsia="宋体" w:cs="宋体"/>
          <w:b w:val="0"/>
          <w:bCs/>
          <w:sz w:val="21"/>
          <w:szCs w:val="21"/>
          <w:lang w:val="en-US" w:eastAsia="zh-CN"/>
        </w:rPr>
        <w:t>0</w:t>
      </w:r>
      <w:r>
        <w:rPr>
          <w:rFonts w:hint="eastAsia" w:ascii="宋体" w:hAnsi="宋体" w:eastAsia="宋体" w:cs="宋体"/>
          <w:b w:val="0"/>
          <w:bCs/>
          <w:sz w:val="21"/>
          <w:szCs w:val="21"/>
          <w:lang w:eastAsia="zh-CN"/>
        </w:rPr>
        <w:t>）本项目不接受联合体</w:t>
      </w:r>
      <w:r>
        <w:rPr>
          <w:rFonts w:hint="eastAsia" w:ascii="宋体" w:hAnsi="宋体" w:eastAsia="宋体" w:cs="宋体"/>
          <w:b w:val="0"/>
          <w:bCs/>
          <w:sz w:val="21"/>
          <w:szCs w:val="21"/>
          <w:lang w:val="en-US" w:eastAsia="zh-CN"/>
        </w:rPr>
        <w:t>响应</w:t>
      </w:r>
      <w:r>
        <w:rPr>
          <w:rFonts w:hint="eastAsia" w:ascii="宋体" w:hAnsi="宋体" w:eastAsia="宋体" w:cs="宋体"/>
          <w:b w:val="0"/>
          <w:bCs/>
          <w:sz w:val="21"/>
          <w:szCs w:val="21"/>
          <w:lang w:eastAsia="zh-CN"/>
        </w:rPr>
        <w:t>。</w:t>
      </w:r>
    </w:p>
    <w:p w14:paraId="77540F4E">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sz w:val="21"/>
          <w:szCs w:val="21"/>
        </w:rPr>
      </w:pPr>
      <w:r>
        <w:rPr>
          <w:rFonts w:hint="eastAsia" w:ascii="宋体" w:hAnsi="宋体" w:eastAsia="宋体" w:cs="宋体"/>
          <w:b/>
          <w:sz w:val="21"/>
          <w:szCs w:val="21"/>
        </w:rPr>
        <w:t>三、获取采购文件</w:t>
      </w:r>
    </w:p>
    <w:p w14:paraId="15F8E895">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时间： 2026年</w:t>
      </w:r>
      <w:r>
        <w:rPr>
          <w:rFonts w:hint="eastAsia" w:ascii="宋体" w:hAnsi="宋体" w:eastAsia="宋体" w:cs="宋体"/>
          <w:sz w:val="21"/>
          <w:szCs w:val="21"/>
          <w:lang w:val="en-US" w:eastAsia="zh-CN"/>
        </w:rPr>
        <w:t>10</w:t>
      </w:r>
      <w:r>
        <w:rPr>
          <w:rFonts w:hint="eastAsia" w:ascii="宋体" w:hAnsi="宋体" w:eastAsia="宋体" w:cs="宋体"/>
          <w:sz w:val="21"/>
          <w:szCs w:val="21"/>
        </w:rPr>
        <w:t>月</w:t>
      </w:r>
      <w:r>
        <w:rPr>
          <w:rFonts w:hint="eastAsia" w:ascii="宋体" w:hAnsi="宋体" w:eastAsia="宋体" w:cs="宋体"/>
          <w:sz w:val="21"/>
          <w:szCs w:val="21"/>
          <w:lang w:val="en-US" w:eastAsia="zh-CN"/>
        </w:rPr>
        <w:t>22</w:t>
      </w:r>
      <w:r>
        <w:rPr>
          <w:rFonts w:hint="eastAsia" w:ascii="宋体" w:hAnsi="宋体" w:eastAsia="宋体" w:cs="宋体"/>
          <w:sz w:val="21"/>
          <w:szCs w:val="21"/>
        </w:rPr>
        <w:t>日 至 2026年</w:t>
      </w:r>
      <w:r>
        <w:rPr>
          <w:rFonts w:hint="eastAsia" w:ascii="宋体" w:hAnsi="宋体" w:eastAsia="宋体" w:cs="宋体"/>
          <w:sz w:val="21"/>
          <w:szCs w:val="21"/>
          <w:lang w:val="en-US" w:eastAsia="zh-CN"/>
        </w:rPr>
        <w:t>10</w:t>
      </w:r>
      <w:r>
        <w:rPr>
          <w:rFonts w:hint="eastAsia" w:ascii="宋体" w:hAnsi="宋体" w:eastAsia="宋体" w:cs="宋体"/>
          <w:sz w:val="21"/>
          <w:szCs w:val="21"/>
        </w:rPr>
        <w:t>月</w:t>
      </w:r>
      <w:r>
        <w:rPr>
          <w:rFonts w:hint="eastAsia" w:ascii="宋体" w:hAnsi="宋体" w:eastAsia="宋体" w:cs="宋体"/>
          <w:sz w:val="21"/>
          <w:szCs w:val="21"/>
          <w:lang w:val="en-US" w:eastAsia="zh-CN"/>
        </w:rPr>
        <w:t>26</w:t>
      </w:r>
      <w:r>
        <w:rPr>
          <w:rFonts w:hint="eastAsia" w:ascii="宋体" w:hAnsi="宋体" w:eastAsia="宋体" w:cs="宋体"/>
          <w:sz w:val="21"/>
          <w:szCs w:val="21"/>
        </w:rPr>
        <w:t>日 ，每天上午 08:00:00 至 12:00:00 ，下午 14:00:00 至 18:00:00 （北京时间）</w:t>
      </w:r>
    </w:p>
    <w:p w14:paraId="0A30F5D0">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途径：陕西省延安市志丹县彩虹桥（双拥街111-2号）四楼华春公司</w:t>
      </w:r>
    </w:p>
    <w:p w14:paraId="1A6B358D">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方式：现场获取</w:t>
      </w:r>
    </w:p>
    <w:p w14:paraId="10A90F7F">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售价： 0元</w:t>
      </w:r>
    </w:p>
    <w:p w14:paraId="4C01662A">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sz w:val="21"/>
          <w:szCs w:val="21"/>
        </w:rPr>
      </w:pPr>
      <w:r>
        <w:rPr>
          <w:rFonts w:hint="eastAsia" w:ascii="宋体" w:hAnsi="宋体" w:eastAsia="宋体" w:cs="宋体"/>
          <w:b/>
          <w:sz w:val="21"/>
          <w:szCs w:val="21"/>
        </w:rPr>
        <w:t>四、响应文件提交</w:t>
      </w:r>
    </w:p>
    <w:p w14:paraId="6FA33156">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截止时间： 2026年</w:t>
      </w:r>
      <w:r>
        <w:rPr>
          <w:rFonts w:hint="eastAsia" w:ascii="宋体" w:hAnsi="宋体" w:eastAsia="宋体" w:cs="宋体"/>
          <w:sz w:val="21"/>
          <w:szCs w:val="21"/>
          <w:lang w:val="en-US" w:eastAsia="zh-CN"/>
        </w:rPr>
        <w:t>10</w:t>
      </w:r>
      <w:r>
        <w:rPr>
          <w:rFonts w:hint="eastAsia" w:ascii="宋体" w:hAnsi="宋体" w:eastAsia="宋体" w:cs="宋体"/>
          <w:sz w:val="21"/>
          <w:szCs w:val="21"/>
        </w:rPr>
        <w:t>月</w:t>
      </w:r>
      <w:r>
        <w:rPr>
          <w:rFonts w:hint="eastAsia" w:ascii="宋体" w:hAnsi="宋体" w:eastAsia="宋体" w:cs="宋体"/>
          <w:sz w:val="21"/>
          <w:szCs w:val="21"/>
          <w:lang w:val="en-US" w:eastAsia="zh-CN"/>
        </w:rPr>
        <w:t>28</w:t>
      </w:r>
      <w:r>
        <w:rPr>
          <w:rFonts w:hint="eastAsia" w:ascii="宋体" w:hAnsi="宋体" w:eastAsia="宋体" w:cs="宋体"/>
          <w:sz w:val="21"/>
          <w:szCs w:val="21"/>
        </w:rPr>
        <w:t>日 14时30分00秒 （北京时间）</w:t>
      </w:r>
    </w:p>
    <w:p w14:paraId="0B405CBD">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地点：陕西省延安市志丹县彩虹桥（双拥街111-2号）四楼华春公司</w:t>
      </w:r>
    </w:p>
    <w:p w14:paraId="676D3F22">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sz w:val="21"/>
          <w:szCs w:val="21"/>
        </w:rPr>
      </w:pPr>
      <w:r>
        <w:rPr>
          <w:rFonts w:hint="eastAsia" w:ascii="宋体" w:hAnsi="宋体" w:eastAsia="宋体" w:cs="宋体"/>
          <w:b/>
          <w:sz w:val="21"/>
          <w:szCs w:val="21"/>
        </w:rPr>
        <w:t>五、开启</w:t>
      </w:r>
    </w:p>
    <w:p w14:paraId="4FFECB4F">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时间： 2026年</w:t>
      </w:r>
      <w:r>
        <w:rPr>
          <w:rFonts w:hint="eastAsia" w:ascii="宋体" w:hAnsi="宋体" w:eastAsia="宋体" w:cs="宋体"/>
          <w:sz w:val="21"/>
          <w:szCs w:val="21"/>
          <w:lang w:val="en-US" w:eastAsia="zh-CN"/>
        </w:rPr>
        <w:t>10</w:t>
      </w:r>
      <w:r>
        <w:rPr>
          <w:rFonts w:hint="eastAsia" w:ascii="宋体" w:hAnsi="宋体" w:eastAsia="宋体" w:cs="宋体"/>
          <w:sz w:val="21"/>
          <w:szCs w:val="21"/>
        </w:rPr>
        <w:t>月</w:t>
      </w:r>
      <w:r>
        <w:rPr>
          <w:rFonts w:hint="eastAsia" w:ascii="宋体" w:hAnsi="宋体" w:eastAsia="宋体" w:cs="宋体"/>
          <w:sz w:val="21"/>
          <w:szCs w:val="21"/>
          <w:lang w:val="en-US" w:eastAsia="zh-CN"/>
        </w:rPr>
        <w:t>28</w:t>
      </w:r>
      <w:r>
        <w:rPr>
          <w:rFonts w:hint="eastAsia" w:ascii="宋体" w:hAnsi="宋体" w:eastAsia="宋体" w:cs="宋体"/>
          <w:sz w:val="21"/>
          <w:szCs w:val="21"/>
        </w:rPr>
        <w:t>日 14时30分00秒 （北京时间）</w:t>
      </w:r>
    </w:p>
    <w:p w14:paraId="1CC87252">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地点：陕西省延安市志丹县彩虹桥（双拥街111-2号）四楼华春公司</w:t>
      </w:r>
    </w:p>
    <w:p w14:paraId="1EC7C851">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sz w:val="21"/>
          <w:szCs w:val="21"/>
        </w:rPr>
      </w:pPr>
      <w:r>
        <w:rPr>
          <w:rFonts w:hint="eastAsia" w:ascii="宋体" w:hAnsi="宋体" w:eastAsia="宋体" w:cs="宋体"/>
          <w:b/>
          <w:sz w:val="21"/>
          <w:szCs w:val="21"/>
        </w:rPr>
        <w:t>六、公告期限</w:t>
      </w:r>
    </w:p>
    <w:p w14:paraId="7BADB9A5">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自本公告发布之日起3个工作日。</w:t>
      </w:r>
    </w:p>
    <w:p w14:paraId="21CACDC7">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sz w:val="21"/>
          <w:szCs w:val="21"/>
        </w:rPr>
      </w:pPr>
      <w:r>
        <w:rPr>
          <w:rFonts w:hint="eastAsia" w:ascii="宋体" w:hAnsi="宋体" w:eastAsia="宋体" w:cs="宋体"/>
          <w:b/>
          <w:sz w:val="21"/>
          <w:szCs w:val="21"/>
        </w:rPr>
        <w:t>七、其他补充事宜</w:t>
      </w:r>
    </w:p>
    <w:p w14:paraId="17FD18A2">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1.凡有意参与的供应商持单位介绍信</w:t>
      </w:r>
      <w:r>
        <w:rPr>
          <w:rFonts w:hint="eastAsia" w:ascii="宋体" w:hAnsi="宋体" w:eastAsia="宋体" w:cs="宋体"/>
          <w:sz w:val="21"/>
          <w:szCs w:val="21"/>
          <w:lang w:val="en-US" w:eastAsia="zh-CN"/>
        </w:rPr>
        <w:t>及</w:t>
      </w:r>
      <w:r>
        <w:rPr>
          <w:rFonts w:hint="eastAsia" w:ascii="宋体" w:hAnsi="宋体" w:eastAsia="宋体" w:cs="宋体"/>
          <w:sz w:val="21"/>
          <w:szCs w:val="21"/>
        </w:rPr>
        <w:t>授权委托书、经办人身份证及复印件等证明文件1套（原件退还复印件留存），到陕西省延安市志丹县彩虹桥（双拥街111-2号）四楼华春公司获取采购文件。</w:t>
      </w:r>
    </w:p>
    <w:p w14:paraId="7F5D76B2">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2.逾期送达或者未送达指定地点的响应文件，不予受理。</w:t>
      </w:r>
    </w:p>
    <w:p w14:paraId="443AD161">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3.本次竞争性谈判公告在《陕西省政府采购网》媒介上发布。</w:t>
      </w:r>
    </w:p>
    <w:p w14:paraId="16B04E00">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4.供应商必须为陕西省政府采购网在册供应商，请供应商按照陕西省财政厅关于政府采购供应商注册登记有关事项的通知中的要求，通过陕西省政府采购网注册登记加入陕西省政府采购供应商库。</w:t>
      </w:r>
    </w:p>
    <w:p w14:paraId="0799A38F">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sz w:val="21"/>
          <w:szCs w:val="21"/>
        </w:rPr>
      </w:pPr>
      <w:r>
        <w:rPr>
          <w:rFonts w:hint="eastAsia" w:ascii="宋体" w:hAnsi="宋体" w:eastAsia="宋体" w:cs="宋体"/>
          <w:b/>
          <w:sz w:val="21"/>
          <w:szCs w:val="21"/>
        </w:rPr>
        <w:t>八、对本次招标提出询问，请按以下方式联系。</w:t>
      </w:r>
    </w:p>
    <w:p w14:paraId="0C227BC6">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5"/>
        <w:rPr>
          <w:rFonts w:hint="eastAsia" w:ascii="宋体" w:hAnsi="宋体" w:eastAsia="宋体" w:cs="宋体"/>
          <w:sz w:val="21"/>
          <w:szCs w:val="21"/>
        </w:rPr>
      </w:pPr>
      <w:r>
        <w:rPr>
          <w:rFonts w:hint="eastAsia" w:ascii="宋体" w:hAnsi="宋体" w:eastAsia="宋体" w:cs="宋体"/>
          <w:b/>
          <w:sz w:val="21"/>
          <w:szCs w:val="21"/>
        </w:rPr>
        <w:t>1.采购人信息</w:t>
      </w:r>
    </w:p>
    <w:p w14:paraId="6047ABA9">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5"/>
        <w:rPr>
          <w:rFonts w:hint="eastAsia" w:ascii="宋体" w:hAnsi="宋体" w:eastAsia="宋体" w:cs="宋体"/>
          <w:b w:val="0"/>
          <w:bCs/>
          <w:sz w:val="21"/>
          <w:szCs w:val="21"/>
          <w:lang w:val="en-US" w:eastAsia="zh-CN"/>
        </w:rPr>
      </w:pPr>
      <w:r>
        <w:rPr>
          <w:rFonts w:hint="eastAsia" w:ascii="宋体" w:hAnsi="宋体" w:eastAsia="宋体" w:cs="宋体"/>
          <w:b w:val="0"/>
          <w:bCs/>
          <w:sz w:val="21"/>
          <w:szCs w:val="21"/>
        </w:rPr>
        <w:t>名称：</w:t>
      </w:r>
      <w:r>
        <w:rPr>
          <w:rFonts w:hint="eastAsia" w:ascii="宋体" w:hAnsi="宋体" w:eastAsia="宋体" w:cs="宋体"/>
          <w:b w:val="0"/>
          <w:bCs/>
          <w:sz w:val="21"/>
          <w:szCs w:val="21"/>
          <w:lang w:val="en-US" w:eastAsia="zh-CN"/>
        </w:rPr>
        <w:t>志丹县残疾人联合会</w:t>
      </w:r>
    </w:p>
    <w:p w14:paraId="364A371C">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5"/>
        <w:rPr>
          <w:rFonts w:hint="eastAsia" w:ascii="宋体" w:hAnsi="宋体" w:eastAsia="宋体" w:cs="宋体"/>
          <w:b w:val="0"/>
          <w:bCs/>
          <w:sz w:val="21"/>
          <w:szCs w:val="21"/>
          <w:lang w:val="en-US" w:eastAsia="zh-CN"/>
        </w:rPr>
      </w:pPr>
      <w:r>
        <w:rPr>
          <w:rFonts w:hint="eastAsia" w:ascii="宋体" w:hAnsi="宋体" w:eastAsia="宋体" w:cs="宋体"/>
          <w:b w:val="0"/>
          <w:bCs/>
          <w:sz w:val="21"/>
          <w:szCs w:val="21"/>
        </w:rPr>
        <w:t>地址：</w:t>
      </w:r>
      <w:r>
        <w:rPr>
          <w:rFonts w:hint="eastAsia" w:ascii="宋体" w:hAnsi="宋体" w:eastAsia="宋体" w:cs="宋体"/>
          <w:b w:val="0"/>
          <w:bCs/>
          <w:sz w:val="21"/>
          <w:szCs w:val="21"/>
          <w:lang w:val="en-US" w:eastAsia="zh-CN"/>
        </w:rPr>
        <w:t>志丹县迎宾街28号</w:t>
      </w:r>
    </w:p>
    <w:p w14:paraId="3113068C">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5"/>
        <w:rPr>
          <w:rFonts w:hint="eastAsia" w:ascii="宋体" w:hAnsi="宋体" w:eastAsia="宋体" w:cs="宋体"/>
          <w:b w:val="0"/>
          <w:bCs/>
          <w:sz w:val="21"/>
          <w:szCs w:val="21"/>
          <w:lang w:val="en-US" w:eastAsia="zh-CN"/>
        </w:rPr>
      </w:pPr>
      <w:r>
        <w:rPr>
          <w:rFonts w:hint="eastAsia" w:ascii="宋体" w:hAnsi="宋体" w:eastAsia="宋体" w:cs="宋体"/>
          <w:b w:val="0"/>
          <w:bCs/>
          <w:sz w:val="21"/>
          <w:szCs w:val="21"/>
        </w:rPr>
        <w:t>联系方式：</w:t>
      </w:r>
      <w:r>
        <w:rPr>
          <w:rFonts w:hint="eastAsia" w:ascii="宋体" w:hAnsi="宋体" w:eastAsia="宋体" w:cs="宋体"/>
          <w:b w:val="0"/>
          <w:bCs/>
          <w:sz w:val="21"/>
          <w:szCs w:val="21"/>
          <w:lang w:val="en-US" w:eastAsia="zh-CN"/>
        </w:rPr>
        <w:t>13379552525</w:t>
      </w:r>
    </w:p>
    <w:p w14:paraId="713C88E7">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5"/>
        <w:rPr>
          <w:rFonts w:hint="eastAsia" w:ascii="宋体" w:hAnsi="宋体" w:eastAsia="宋体" w:cs="宋体"/>
          <w:sz w:val="21"/>
          <w:szCs w:val="21"/>
        </w:rPr>
      </w:pPr>
      <w:r>
        <w:rPr>
          <w:rFonts w:hint="eastAsia" w:ascii="宋体" w:hAnsi="宋体" w:eastAsia="宋体" w:cs="宋体"/>
          <w:b/>
          <w:sz w:val="21"/>
          <w:szCs w:val="21"/>
        </w:rPr>
        <w:t>2.采购代理机构信息</w:t>
      </w:r>
    </w:p>
    <w:p w14:paraId="3377AE51">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名称：华春建设工程项目管理有限责任公司</w:t>
      </w:r>
    </w:p>
    <w:p w14:paraId="25BA6FAB">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地址：陕西省西安市碑林区南二环西段21号华融国际商务大厦B-1701</w:t>
      </w:r>
    </w:p>
    <w:p w14:paraId="33F0B53D">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联系方式：1</w:t>
      </w:r>
      <w:r>
        <w:rPr>
          <w:rFonts w:hint="eastAsia" w:ascii="宋体" w:hAnsi="宋体" w:eastAsia="宋体" w:cs="宋体"/>
          <w:sz w:val="21"/>
          <w:szCs w:val="21"/>
          <w:lang w:val="en-US" w:eastAsia="zh-CN"/>
        </w:rPr>
        <w:t>3369291142</w:t>
      </w:r>
    </w:p>
    <w:p w14:paraId="58510436">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5"/>
        <w:rPr>
          <w:rFonts w:hint="eastAsia" w:ascii="宋体" w:hAnsi="宋体" w:eastAsia="宋体" w:cs="宋体"/>
          <w:sz w:val="21"/>
          <w:szCs w:val="21"/>
        </w:rPr>
      </w:pPr>
      <w:r>
        <w:rPr>
          <w:rFonts w:hint="eastAsia" w:ascii="宋体" w:hAnsi="宋体" w:eastAsia="宋体" w:cs="宋体"/>
          <w:b/>
          <w:sz w:val="21"/>
          <w:szCs w:val="21"/>
        </w:rPr>
        <w:t>3.项目联系方式</w:t>
      </w:r>
    </w:p>
    <w:p w14:paraId="6E30D11E">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lang w:eastAsia="zh-CN"/>
        </w:rPr>
      </w:pPr>
      <w:r>
        <w:rPr>
          <w:rFonts w:hint="eastAsia" w:ascii="宋体" w:hAnsi="宋体" w:eastAsia="宋体" w:cs="宋体"/>
          <w:sz w:val="21"/>
          <w:szCs w:val="21"/>
        </w:rPr>
        <w:t>项目联系人：</w:t>
      </w:r>
      <w:r>
        <w:rPr>
          <w:rFonts w:hint="eastAsia" w:ascii="宋体" w:hAnsi="宋体" w:eastAsia="宋体" w:cs="宋体"/>
          <w:sz w:val="21"/>
          <w:szCs w:val="21"/>
          <w:lang w:val="en-US" w:eastAsia="zh-CN"/>
        </w:rPr>
        <w:t>王工</w:t>
      </w:r>
    </w:p>
    <w:p w14:paraId="1EA533C3">
      <w:pPr>
        <w:pStyle w:val="35"/>
        <w:keepNext w:val="0"/>
        <w:keepLines w:val="0"/>
        <w:pageBreakBefore w:val="0"/>
        <w:widowControl/>
        <w:kinsoku/>
        <w:wordWrap w:val="0"/>
        <w:overflowPunct/>
        <w:topLinePunct w:val="0"/>
        <w:autoSpaceDE/>
        <w:autoSpaceDN/>
        <w:bidi w:val="0"/>
        <w:adjustRightInd/>
        <w:snapToGrid/>
        <w:spacing w:line="360" w:lineRule="exact"/>
        <w:textAlignment w:val="auto"/>
        <w:rPr>
          <w:rFonts w:hint="eastAsia" w:ascii="宋体" w:hAnsi="宋体" w:eastAsia="宋体" w:cs="宋体"/>
          <w:sz w:val="21"/>
          <w:szCs w:val="21"/>
        </w:rPr>
      </w:pPr>
      <w:r>
        <w:rPr>
          <w:rFonts w:hint="eastAsia" w:ascii="宋体" w:hAnsi="宋体" w:eastAsia="宋体" w:cs="宋体"/>
          <w:sz w:val="21"/>
          <w:szCs w:val="21"/>
        </w:rPr>
        <w:t>电话：1</w:t>
      </w:r>
      <w:r>
        <w:rPr>
          <w:rFonts w:hint="eastAsia" w:ascii="宋体" w:hAnsi="宋体" w:eastAsia="宋体" w:cs="宋体"/>
          <w:sz w:val="21"/>
          <w:szCs w:val="21"/>
          <w:lang w:val="en-US" w:eastAsia="zh-CN"/>
        </w:rPr>
        <w:t>3369291142</w:t>
      </w:r>
    </w:p>
    <w:p w14:paraId="5458309E">
      <w:pPr>
        <w:pStyle w:val="35"/>
        <w:rPr>
          <w:rFonts w:hint="eastAsia" w:ascii="宋体" w:hAnsi="宋体" w:eastAsia="宋体" w:cs="宋体"/>
        </w:rPr>
      </w:pPr>
    </w:p>
    <w:p w14:paraId="2B38911B">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
          <w:color w:val="auto"/>
          <w:sz w:val="32"/>
          <w:szCs w:val="32"/>
          <w:highlight w:val="none"/>
        </w:rPr>
      </w:pPr>
    </w:p>
    <w:p w14:paraId="2A09CEC8">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1E7D1F7D">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color w:val="auto"/>
          <w:sz w:val="32"/>
          <w:szCs w:val="32"/>
          <w:highlight w:val="none"/>
          <w:lang w:val="en-US" w:eastAsia="zh-CN"/>
        </w:rPr>
      </w:pPr>
      <w:bookmarkStart w:id="8" w:name="_Toc31632"/>
      <w:bookmarkStart w:id="9" w:name="_Toc20906"/>
      <w:bookmarkStart w:id="10" w:name="_Toc6320"/>
      <w:bookmarkStart w:id="11" w:name="_Toc1111"/>
      <w:r>
        <w:rPr>
          <w:rFonts w:hint="eastAsia" w:ascii="宋体" w:hAnsi="宋体" w:eastAsia="宋体" w:cs="宋体"/>
          <w:b/>
          <w:color w:val="auto"/>
          <w:sz w:val="32"/>
          <w:szCs w:val="32"/>
          <w:highlight w:val="none"/>
        </w:rPr>
        <w:t>第</w:t>
      </w:r>
      <w:r>
        <w:rPr>
          <w:rFonts w:hint="eastAsia" w:ascii="宋体" w:hAnsi="宋体" w:eastAsia="宋体" w:cs="宋体"/>
          <w:b/>
          <w:color w:val="auto"/>
          <w:sz w:val="32"/>
          <w:szCs w:val="32"/>
          <w:highlight w:val="none"/>
          <w:lang w:val="en-US" w:eastAsia="zh-CN"/>
        </w:rPr>
        <w:t>二</w:t>
      </w:r>
      <w:r>
        <w:rPr>
          <w:rFonts w:hint="eastAsia" w:ascii="宋体" w:hAnsi="宋体" w:eastAsia="宋体" w:cs="宋体"/>
          <w:b/>
          <w:color w:val="auto"/>
          <w:sz w:val="32"/>
          <w:szCs w:val="32"/>
          <w:highlight w:val="none"/>
        </w:rPr>
        <w:t>部分</w:t>
      </w:r>
      <w:r>
        <w:rPr>
          <w:rFonts w:hint="eastAsia" w:ascii="宋体" w:hAnsi="宋体" w:eastAsia="宋体" w:cs="宋体"/>
          <w:b/>
          <w:color w:val="auto"/>
          <w:sz w:val="32"/>
          <w:szCs w:val="32"/>
          <w:highlight w:val="none"/>
          <w:lang w:val="en-US" w:eastAsia="zh-CN"/>
        </w:rPr>
        <w:t xml:space="preserve"> 谈判</w:t>
      </w:r>
      <w:r>
        <w:rPr>
          <w:rFonts w:hint="eastAsia" w:ascii="宋体" w:hAnsi="宋体" w:eastAsia="宋体" w:cs="宋体"/>
          <w:b/>
          <w:color w:val="auto"/>
          <w:sz w:val="32"/>
          <w:szCs w:val="32"/>
          <w:highlight w:val="none"/>
        </w:rPr>
        <w:t>须知</w:t>
      </w:r>
      <w:r>
        <w:rPr>
          <w:rFonts w:hint="eastAsia" w:ascii="宋体" w:hAnsi="宋体" w:eastAsia="宋体" w:cs="宋体"/>
          <w:b/>
          <w:color w:val="auto"/>
          <w:sz w:val="32"/>
          <w:szCs w:val="32"/>
          <w:highlight w:val="none"/>
          <w:lang w:val="en-US" w:eastAsia="zh-CN"/>
        </w:rPr>
        <w:t>前附表</w:t>
      </w:r>
      <w:bookmarkEnd w:id="6"/>
      <w:bookmarkEnd w:id="8"/>
      <w:bookmarkEnd w:id="9"/>
      <w:bookmarkEnd w:id="10"/>
      <w:bookmarkEnd w:id="11"/>
    </w:p>
    <w:tbl>
      <w:tblPr>
        <w:tblStyle w:val="23"/>
        <w:tblW w:w="9107" w:type="dxa"/>
        <w:jc w:val="center"/>
        <w:tblLayout w:type="fixed"/>
        <w:tblCellMar>
          <w:top w:w="0" w:type="dxa"/>
          <w:left w:w="28" w:type="dxa"/>
          <w:bottom w:w="0" w:type="dxa"/>
          <w:right w:w="28" w:type="dxa"/>
        </w:tblCellMar>
      </w:tblPr>
      <w:tblGrid>
        <w:gridCol w:w="809"/>
        <w:gridCol w:w="1527"/>
        <w:gridCol w:w="6771"/>
      </w:tblGrid>
      <w:tr w14:paraId="2BFC7116">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1D4A3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527" w:type="dxa"/>
            <w:tcBorders>
              <w:top w:val="single" w:color="auto" w:sz="4" w:space="0"/>
              <w:left w:val="nil"/>
              <w:bottom w:val="single" w:color="auto" w:sz="4" w:space="0"/>
              <w:right w:val="single" w:color="auto" w:sz="4" w:space="0"/>
            </w:tcBorders>
            <w:vAlign w:val="center"/>
          </w:tcPr>
          <w:p w14:paraId="5C80E8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w:t>
            </w:r>
          </w:p>
        </w:tc>
        <w:tc>
          <w:tcPr>
            <w:tcW w:w="6771" w:type="dxa"/>
            <w:tcBorders>
              <w:top w:val="single" w:color="auto" w:sz="4" w:space="0"/>
              <w:left w:val="nil"/>
              <w:bottom w:val="single" w:color="auto" w:sz="4" w:space="0"/>
              <w:right w:val="single" w:color="auto" w:sz="4" w:space="0"/>
            </w:tcBorders>
            <w:vAlign w:val="center"/>
          </w:tcPr>
          <w:p w14:paraId="09CA36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编 列 内 容</w:t>
            </w:r>
          </w:p>
        </w:tc>
      </w:tr>
      <w:tr w14:paraId="40ABB639">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C1A3C1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27" w:type="dxa"/>
            <w:tcBorders>
              <w:top w:val="single" w:color="auto" w:sz="4" w:space="0"/>
              <w:left w:val="nil"/>
              <w:bottom w:val="single" w:color="auto" w:sz="4" w:space="0"/>
              <w:right w:val="single" w:color="auto" w:sz="4" w:space="0"/>
            </w:tcBorders>
            <w:vAlign w:val="center"/>
          </w:tcPr>
          <w:p w14:paraId="0BDC29F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6771" w:type="dxa"/>
            <w:tcBorders>
              <w:top w:val="single" w:color="auto" w:sz="4" w:space="0"/>
              <w:left w:val="nil"/>
              <w:bottom w:val="single" w:color="auto" w:sz="4" w:space="0"/>
              <w:right w:val="single" w:color="auto" w:sz="4" w:space="0"/>
            </w:tcBorders>
            <w:vAlign w:val="center"/>
          </w:tcPr>
          <w:p w14:paraId="1268B84F">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志丹县残疾人联合会“耘梦乡村”助残采购项目</w:t>
            </w:r>
          </w:p>
        </w:tc>
      </w:tr>
      <w:tr w14:paraId="1043FC82">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2129A4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27" w:type="dxa"/>
            <w:tcBorders>
              <w:top w:val="single" w:color="auto" w:sz="4" w:space="0"/>
              <w:left w:val="nil"/>
              <w:bottom w:val="single" w:color="auto" w:sz="4" w:space="0"/>
              <w:right w:val="single" w:color="auto" w:sz="4" w:space="0"/>
            </w:tcBorders>
            <w:vAlign w:val="center"/>
          </w:tcPr>
          <w:p w14:paraId="3BBFEB4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6771" w:type="dxa"/>
            <w:tcBorders>
              <w:top w:val="single" w:color="auto" w:sz="4" w:space="0"/>
              <w:left w:val="nil"/>
              <w:bottom w:val="single" w:color="auto" w:sz="4" w:space="0"/>
              <w:right w:val="single" w:color="auto" w:sz="4" w:space="0"/>
            </w:tcBorders>
            <w:vAlign w:val="center"/>
          </w:tcPr>
          <w:p w14:paraId="01D5B0DC">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采购人名称：</w:t>
            </w:r>
            <w:r>
              <w:rPr>
                <w:rFonts w:hint="eastAsia" w:ascii="宋体" w:hAnsi="宋体" w:eastAsia="宋体" w:cs="宋体"/>
                <w:color w:val="auto"/>
                <w:sz w:val="21"/>
                <w:szCs w:val="21"/>
                <w:highlight w:val="none"/>
                <w:lang w:val="en-US" w:eastAsia="zh-CN"/>
              </w:rPr>
              <w:t>志丹县残疾人联合会</w:t>
            </w:r>
          </w:p>
          <w:p w14:paraId="47977AF6">
            <w:pPr>
              <w:spacing w:line="360" w:lineRule="auto"/>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val="en-US" w:eastAsia="zh-CN"/>
              </w:rPr>
              <w:t>志丹县迎宾街28号</w:t>
            </w:r>
          </w:p>
          <w:p w14:paraId="66F55994">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刘启飞</w:t>
            </w:r>
          </w:p>
          <w:p w14:paraId="10CDC18E">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电</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话：</w:t>
            </w:r>
            <w:r>
              <w:rPr>
                <w:rFonts w:hint="eastAsia" w:ascii="宋体" w:hAnsi="宋体" w:eastAsia="宋体" w:cs="宋体"/>
                <w:color w:val="auto"/>
                <w:sz w:val="21"/>
                <w:szCs w:val="21"/>
                <w:highlight w:val="none"/>
                <w:lang w:val="zh-CN" w:eastAsia="zh-CN"/>
              </w:rPr>
              <w:t>13379552525</w:t>
            </w:r>
          </w:p>
        </w:tc>
      </w:tr>
      <w:tr w14:paraId="76D51F39">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537F66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527" w:type="dxa"/>
            <w:tcBorders>
              <w:top w:val="single" w:color="auto" w:sz="4" w:space="0"/>
              <w:left w:val="nil"/>
              <w:bottom w:val="single" w:color="auto" w:sz="4" w:space="0"/>
              <w:right w:val="single" w:color="auto" w:sz="4" w:space="0"/>
            </w:tcBorders>
            <w:vAlign w:val="center"/>
          </w:tcPr>
          <w:p w14:paraId="28116BB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w:t>
            </w:r>
          </w:p>
          <w:p w14:paraId="125FAC0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机构</w:t>
            </w:r>
          </w:p>
        </w:tc>
        <w:tc>
          <w:tcPr>
            <w:tcW w:w="6771" w:type="dxa"/>
            <w:tcBorders>
              <w:top w:val="single" w:color="auto" w:sz="4" w:space="0"/>
              <w:left w:val="nil"/>
              <w:bottom w:val="single" w:color="auto" w:sz="4" w:space="0"/>
              <w:right w:val="single" w:color="auto" w:sz="4" w:space="0"/>
            </w:tcBorders>
            <w:vAlign w:val="center"/>
          </w:tcPr>
          <w:p w14:paraId="04DE4F94">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采购代理机构：华春建设工程项目管理有限责任公司</w:t>
            </w:r>
          </w:p>
          <w:p w14:paraId="3D3684E7">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址：陕西省西安市雁塔区南二环西段58号成长大厦8楼</w:t>
            </w:r>
          </w:p>
          <w:p w14:paraId="456ED377">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王工</w:t>
            </w:r>
          </w:p>
          <w:p w14:paraId="1961F31B">
            <w:pPr>
              <w:spacing w:line="360" w:lineRule="auto"/>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电  话：</w:t>
            </w:r>
            <w:r>
              <w:rPr>
                <w:rFonts w:hint="eastAsia" w:ascii="宋体" w:hAnsi="宋体" w:eastAsia="宋体" w:cs="宋体"/>
                <w:sz w:val="21"/>
                <w:szCs w:val="21"/>
              </w:rPr>
              <w:t>1</w:t>
            </w:r>
            <w:r>
              <w:rPr>
                <w:rFonts w:hint="eastAsia" w:ascii="宋体" w:hAnsi="宋体" w:eastAsia="宋体" w:cs="宋体"/>
                <w:sz w:val="21"/>
                <w:szCs w:val="21"/>
                <w:lang w:val="en-US" w:eastAsia="zh-CN"/>
              </w:rPr>
              <w:t>3369291142</w:t>
            </w:r>
          </w:p>
        </w:tc>
      </w:tr>
      <w:tr w14:paraId="7955CD99">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6EF4EFD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527" w:type="dxa"/>
            <w:tcBorders>
              <w:top w:val="single" w:color="auto" w:sz="4" w:space="0"/>
              <w:left w:val="nil"/>
              <w:bottom w:val="single" w:color="auto" w:sz="4" w:space="0"/>
              <w:right w:val="single" w:color="auto" w:sz="4" w:space="0"/>
            </w:tcBorders>
            <w:vAlign w:val="center"/>
          </w:tcPr>
          <w:p w14:paraId="40FFDDAB">
            <w:pPr>
              <w:spacing w:line="360" w:lineRule="auto"/>
              <w:jc w:val="center"/>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z w:val="21"/>
                <w:szCs w:val="21"/>
                <w:highlight w:val="none"/>
                <w:lang w:val="en-US" w:eastAsia="zh-CN"/>
              </w:rPr>
              <w:t>采购标的对应所属行业</w:t>
            </w:r>
          </w:p>
        </w:tc>
        <w:tc>
          <w:tcPr>
            <w:tcW w:w="6771" w:type="dxa"/>
            <w:tcBorders>
              <w:top w:val="single" w:color="auto" w:sz="4" w:space="0"/>
              <w:left w:val="nil"/>
              <w:bottom w:val="single" w:color="auto" w:sz="4" w:space="0"/>
              <w:right w:val="single" w:color="auto" w:sz="4" w:space="0"/>
            </w:tcBorders>
            <w:vAlign w:val="center"/>
          </w:tcPr>
          <w:p w14:paraId="7E49E994">
            <w:pPr>
              <w:keepNext w:val="0"/>
              <w:keepLines w:val="0"/>
              <w:pageBreakBefore w:val="0"/>
              <w:widowControl w:val="0"/>
              <w:kinsoku/>
              <w:overflowPunct/>
              <w:topLinePunct w:val="0"/>
              <w:bidi w:val="0"/>
              <w:adjustRightInd/>
              <w:spacing w:line="360" w:lineRule="auto"/>
              <w:ind w:right="0" w:rightChars="0"/>
              <w:textAlignment w:val="auto"/>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农、林、牧、渔业</w:t>
            </w:r>
          </w:p>
        </w:tc>
      </w:tr>
      <w:tr w14:paraId="4A6A8447">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D4F3B9E">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527" w:type="dxa"/>
            <w:tcBorders>
              <w:top w:val="single" w:color="auto" w:sz="4" w:space="0"/>
              <w:left w:val="nil"/>
              <w:bottom w:val="single" w:color="auto" w:sz="4" w:space="0"/>
              <w:right w:val="single" w:color="auto" w:sz="4" w:space="0"/>
            </w:tcBorders>
            <w:vAlign w:val="center"/>
          </w:tcPr>
          <w:p w14:paraId="2C94AF8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落实政府采购</w:t>
            </w:r>
          </w:p>
          <w:p w14:paraId="228276D2">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政策</w:t>
            </w:r>
          </w:p>
        </w:tc>
        <w:tc>
          <w:tcPr>
            <w:tcW w:w="6771" w:type="dxa"/>
            <w:tcBorders>
              <w:top w:val="single" w:color="auto" w:sz="4" w:space="0"/>
              <w:left w:val="nil"/>
              <w:bottom w:val="single" w:color="auto" w:sz="4" w:space="0"/>
              <w:right w:val="single" w:color="auto" w:sz="4" w:space="0"/>
            </w:tcBorders>
            <w:vAlign w:val="center"/>
          </w:tcPr>
          <w:p w14:paraId="65EC9E4B">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4"/>
                <w:sz w:val="31"/>
                <w:szCs w:val="21"/>
                <w:highlight w:val="none"/>
                <w:lang w:eastAsia="zh-CN"/>
              </w:rPr>
              <w:instrText xml:space="preserve">,</w:instrText>
            </w:r>
            <w:r>
              <w:rPr>
                <w:rFonts w:hint="eastAsia" w:ascii="宋体" w:hAnsi="宋体" w:eastAsia="宋体" w:cs="宋体"/>
                <w:color w:val="auto"/>
                <w:position w:val="0"/>
                <w:sz w:val="21"/>
                <w:szCs w:val="21"/>
                <w:highlight w:val="none"/>
                <w:lang w:eastAsia="zh-CN"/>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面向中小企业采购</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面向小微企业采购</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不面向</w:t>
            </w:r>
          </w:p>
        </w:tc>
      </w:tr>
      <w:tr w14:paraId="3CFC073D">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512A187">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527" w:type="dxa"/>
            <w:tcBorders>
              <w:top w:val="single" w:color="auto" w:sz="4" w:space="0"/>
              <w:left w:val="nil"/>
              <w:bottom w:val="single" w:color="auto" w:sz="4" w:space="0"/>
              <w:right w:val="single" w:color="auto" w:sz="4" w:space="0"/>
            </w:tcBorders>
            <w:vAlign w:val="center"/>
          </w:tcPr>
          <w:p w14:paraId="2C359E4B">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勘踏现场</w:t>
            </w:r>
          </w:p>
        </w:tc>
        <w:tc>
          <w:tcPr>
            <w:tcW w:w="6771" w:type="dxa"/>
            <w:tcBorders>
              <w:top w:val="single" w:color="auto" w:sz="4" w:space="0"/>
              <w:left w:val="nil"/>
              <w:bottom w:val="single" w:color="auto" w:sz="4" w:space="0"/>
              <w:right w:val="single" w:color="auto" w:sz="4" w:space="0"/>
            </w:tcBorders>
            <w:vAlign w:val="center"/>
          </w:tcPr>
          <w:p w14:paraId="2C4BE98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是□      否</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4"/>
                <w:sz w:val="31"/>
                <w:szCs w:val="21"/>
                <w:highlight w:val="none"/>
                <w:lang w:eastAsia="zh-CN"/>
              </w:rPr>
              <w:instrText xml:space="preserve">,</w:instrText>
            </w:r>
            <w:r>
              <w:rPr>
                <w:rFonts w:hint="eastAsia" w:ascii="宋体" w:hAnsi="宋体" w:eastAsia="宋体" w:cs="宋体"/>
                <w:color w:val="auto"/>
                <w:position w:val="0"/>
                <w:sz w:val="21"/>
                <w:szCs w:val="21"/>
                <w:highlight w:val="none"/>
                <w:lang w:eastAsia="zh-CN"/>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p>
        </w:tc>
      </w:tr>
      <w:tr w14:paraId="67615ED4">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32A6D7D">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527" w:type="dxa"/>
            <w:tcBorders>
              <w:top w:val="single" w:color="auto" w:sz="4" w:space="0"/>
              <w:left w:val="nil"/>
              <w:bottom w:val="single" w:color="auto" w:sz="4" w:space="0"/>
              <w:right w:val="single" w:color="auto" w:sz="4" w:space="0"/>
            </w:tcBorders>
            <w:vAlign w:val="center"/>
          </w:tcPr>
          <w:p w14:paraId="055B1349">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备选方案</w:t>
            </w:r>
          </w:p>
        </w:tc>
        <w:tc>
          <w:tcPr>
            <w:tcW w:w="6771" w:type="dxa"/>
            <w:tcBorders>
              <w:top w:val="single" w:color="auto" w:sz="4" w:space="0"/>
              <w:left w:val="nil"/>
              <w:bottom w:val="single" w:color="auto" w:sz="4" w:space="0"/>
              <w:right w:val="single" w:color="auto" w:sz="4" w:space="0"/>
            </w:tcBorders>
            <w:vAlign w:val="center"/>
          </w:tcPr>
          <w:p w14:paraId="4A50362F">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不允许提供</w:t>
            </w:r>
          </w:p>
        </w:tc>
      </w:tr>
      <w:tr w14:paraId="7059B243">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440F3FAC">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527" w:type="dxa"/>
            <w:tcBorders>
              <w:top w:val="single" w:color="auto" w:sz="4" w:space="0"/>
              <w:left w:val="nil"/>
              <w:bottom w:val="single" w:color="auto" w:sz="4" w:space="0"/>
              <w:right w:val="single" w:color="auto" w:sz="4" w:space="0"/>
            </w:tcBorders>
            <w:vAlign w:val="center"/>
          </w:tcPr>
          <w:p w14:paraId="7F880400">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供应商特定资格要求</w:t>
            </w:r>
          </w:p>
        </w:tc>
        <w:tc>
          <w:tcPr>
            <w:tcW w:w="6771" w:type="dxa"/>
            <w:tcBorders>
              <w:top w:val="single" w:color="auto" w:sz="4" w:space="0"/>
              <w:left w:val="nil"/>
              <w:bottom w:val="single" w:color="auto" w:sz="4" w:space="0"/>
              <w:right w:val="single" w:color="auto" w:sz="4" w:space="0"/>
            </w:tcBorders>
            <w:vAlign w:val="center"/>
          </w:tcPr>
          <w:p w14:paraId="6525A6E5">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本项目为资格后审，磋商</w:t>
            </w:r>
            <w:r>
              <w:rPr>
                <w:rFonts w:hint="eastAsia" w:ascii="宋体" w:hAnsi="宋体" w:eastAsia="宋体" w:cs="宋体"/>
                <w:color w:val="auto"/>
                <w:sz w:val="21"/>
                <w:szCs w:val="21"/>
                <w:highlight w:val="none"/>
                <w:lang w:eastAsia="zh-CN"/>
              </w:rPr>
              <w:t>现场各供应商代表须携带</w:t>
            </w:r>
            <w:r>
              <w:rPr>
                <w:rFonts w:hint="eastAsia" w:ascii="宋体" w:hAnsi="宋体" w:eastAsia="宋体" w:cs="宋体"/>
                <w:color w:val="auto"/>
                <w:sz w:val="21"/>
                <w:szCs w:val="21"/>
                <w:highlight w:val="none"/>
                <w:lang w:val="en-US" w:eastAsia="zh-CN"/>
              </w:rPr>
              <w:t>竞争性磋商公告及竞争性磋商</w:t>
            </w:r>
            <w:r>
              <w:rPr>
                <w:rFonts w:hint="eastAsia" w:ascii="宋体" w:hAnsi="宋体" w:eastAsia="宋体" w:cs="宋体"/>
                <w:color w:val="auto"/>
                <w:sz w:val="21"/>
                <w:szCs w:val="21"/>
                <w:highlight w:val="none"/>
                <w:lang w:eastAsia="zh-CN"/>
              </w:rPr>
              <w:t>文件中要求的资格证明文件给甲方审查；未携带文件的供应商将作未实质性响应竞争性磋商文件资格性审查要求处理，采购人</w:t>
            </w:r>
            <w:r>
              <w:rPr>
                <w:rFonts w:hint="eastAsia" w:ascii="宋体" w:hAnsi="宋体" w:eastAsia="宋体" w:cs="宋体"/>
                <w:color w:val="auto"/>
                <w:sz w:val="21"/>
                <w:szCs w:val="21"/>
                <w:highlight w:val="none"/>
                <w:lang w:val="en-US" w:eastAsia="zh-CN"/>
              </w:rPr>
              <w:t>及评审委员会</w:t>
            </w:r>
            <w:r>
              <w:rPr>
                <w:rFonts w:hint="eastAsia" w:ascii="宋体" w:hAnsi="宋体" w:eastAsia="宋体" w:cs="宋体"/>
                <w:color w:val="auto"/>
                <w:sz w:val="21"/>
                <w:szCs w:val="21"/>
                <w:highlight w:val="none"/>
                <w:lang w:eastAsia="zh-CN"/>
              </w:rPr>
              <w:t>有权否决其响应。满足《中华人民共和国政府采购法》第二十二条的规定。</w:t>
            </w:r>
            <w:r>
              <w:rPr>
                <w:rFonts w:hint="eastAsia" w:ascii="宋体" w:hAnsi="宋体" w:eastAsia="宋体" w:cs="宋体"/>
                <w:color w:val="auto"/>
                <w:sz w:val="21"/>
                <w:szCs w:val="21"/>
                <w:highlight w:val="none"/>
                <w:lang w:eastAsia="zh-CN"/>
              </w:rPr>
              <w:br w:type="textWrapping"/>
            </w:r>
            <w:r>
              <w:rPr>
                <w:rFonts w:hint="eastAsia" w:ascii="宋体" w:hAnsi="宋体" w:eastAsia="宋体" w:cs="宋体"/>
                <w:color w:val="auto"/>
                <w:sz w:val="21"/>
                <w:szCs w:val="21"/>
                <w:highlight w:val="none"/>
                <w:lang w:eastAsia="zh-CN"/>
              </w:rPr>
              <w:t>（1）具有独立承担民事责任能力的法人、其他组织或自然人，并出具合法有效的营业执照（附2025年度报告）或事业单位法人证书等国家规定的相关证明，自然人参与的提供其身份证明；</w:t>
            </w:r>
          </w:p>
          <w:p w14:paraId="1088E515">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（2）法定代表人授权书（附法定代表人身份证复印件）及被授权人身份证（法定代表人直接参加只须提供法定代表人身份证）；</w:t>
            </w:r>
          </w:p>
          <w:p w14:paraId="381388BB">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（3）财务状况报告：提供2025年度经审计的财务报告；或提交谈判响应文件截止时间前三个月内银行出具的资信证明及基本存款账户开户信息；</w:t>
            </w:r>
          </w:p>
          <w:p w14:paraId="6D0C2B2D">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税收缴纳证明：提供缴费所属日期为提交谈判响应文件截止时间前六个月内任三个月（提交谈判响应文件截止时间当月不计入）的增值税（或企业所得税）缴费凭据或税务机关出具的完税证明，在法规范围内不需提供的应出具书面说明和证明文件；</w:t>
            </w:r>
          </w:p>
          <w:p w14:paraId="538D24FC">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社会保障资金缴纳证明：提供提交谈判响应文件截止时间前六个月任意一个月（提交谈判响应文件截止时间当月不计入）的社会保障资金缴存单据或社保机构开具的社会保险参保缴费情况证明，依法不需要缴纳社会保障资金的单位应提供相关证明材料。</w:t>
            </w:r>
          </w:p>
          <w:p w14:paraId="68EC8553">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（6）参加本次政府采购活动前三年内在活动经营中无重大违法记录的书面声明；</w:t>
            </w:r>
          </w:p>
          <w:p w14:paraId="72A2174B">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须通过“信用中国”网站（www.creditchina.gov.cn）和中国政府采购网（www.ccgp.gov.cn）查询相关主体信用记录（查询日期为从采购文件发售之日起至提交谈判响应文件截止时间前），以网页截图加盖投标人公章为准，对列入失信被执行人、重大税收违法案件当事人名单、政府采购严重违法失信行为记录名单及其他不符合《中华人民共和国政府采购法》第二十二条规定条件的将拒绝其参与政府采购活动。供应商必须为陕西省政府采购网在册供应商；</w:t>
            </w:r>
          </w:p>
          <w:p w14:paraId="05007E17">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（8）提供具有履行本项目所必需的设备和专业技术能力的承诺函；</w:t>
            </w:r>
          </w:p>
          <w:p w14:paraId="5021787C">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）单位负责人为同一人或者存在控股、管理关系的不同供应商，不得参加同一合同项下的政府采购活动；</w:t>
            </w:r>
          </w:p>
          <w:p w14:paraId="74141B39">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kern w:val="0"/>
                <w:highlight w:val="none"/>
                <w:lang w:val="en-US"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eastAsia="zh-CN"/>
              </w:rPr>
              <w:t>）本项目不接受联合体</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w:t>
            </w:r>
          </w:p>
        </w:tc>
      </w:tr>
      <w:tr w14:paraId="46D5ADB9">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28325E8">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527" w:type="dxa"/>
            <w:tcBorders>
              <w:top w:val="single" w:color="auto" w:sz="4" w:space="0"/>
              <w:left w:val="nil"/>
              <w:bottom w:val="single" w:color="auto" w:sz="4" w:space="0"/>
              <w:right w:val="single" w:color="auto" w:sz="4" w:space="0"/>
            </w:tcBorders>
            <w:vAlign w:val="center"/>
          </w:tcPr>
          <w:p w14:paraId="76F5F5CD">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谈判保证金</w:t>
            </w:r>
          </w:p>
        </w:tc>
        <w:tc>
          <w:tcPr>
            <w:tcW w:w="6771" w:type="dxa"/>
            <w:tcBorders>
              <w:top w:val="single" w:color="auto" w:sz="4" w:space="0"/>
              <w:left w:val="nil"/>
              <w:bottom w:val="single" w:color="auto" w:sz="4" w:space="0"/>
              <w:right w:val="single" w:color="auto" w:sz="4" w:space="0"/>
            </w:tcBorders>
            <w:vAlign w:val="center"/>
          </w:tcPr>
          <w:p w14:paraId="30CFAEF4">
            <w:pPr>
              <w:shd w:val="clea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谈判保证金的金额：人民币大写：</w:t>
            </w:r>
            <w:r>
              <w:rPr>
                <w:rFonts w:hint="eastAsia" w:ascii="宋体" w:hAnsi="宋体" w:eastAsia="宋体" w:cs="宋体"/>
                <w:sz w:val="22"/>
                <w:szCs w:val="22"/>
                <w:highlight w:val="none"/>
                <w:shd w:val="clear"/>
                <w:lang w:val="en-US" w:eastAsia="zh-CN"/>
              </w:rPr>
              <w:t>伍仟元整</w:t>
            </w:r>
            <w:r>
              <w:rPr>
                <w:rFonts w:hint="eastAsia" w:ascii="宋体" w:hAnsi="宋体" w:eastAsia="宋体" w:cs="宋体"/>
                <w:sz w:val="22"/>
                <w:szCs w:val="22"/>
                <w:highlight w:val="none"/>
                <w:shd w:val="clear"/>
                <w:lang w:eastAsia="zh-CN"/>
              </w:rPr>
              <w:t>（¥</w:t>
            </w:r>
            <w:r>
              <w:rPr>
                <w:rFonts w:hint="eastAsia" w:ascii="宋体" w:hAnsi="宋体" w:eastAsia="宋体" w:cs="宋体"/>
                <w:sz w:val="22"/>
                <w:szCs w:val="22"/>
                <w:highlight w:val="none"/>
                <w:shd w:val="clear"/>
                <w:lang w:val="en-US" w:eastAsia="zh-CN"/>
              </w:rPr>
              <w:t>5000.0</w:t>
            </w:r>
            <w:r>
              <w:rPr>
                <w:rFonts w:hint="eastAsia" w:ascii="宋体" w:hAnsi="宋体" w:eastAsia="宋体" w:cs="宋体"/>
                <w:sz w:val="22"/>
                <w:szCs w:val="22"/>
                <w:highlight w:val="none"/>
                <w:shd w:val="clear"/>
                <w:lang w:eastAsia="zh-CN"/>
              </w:rPr>
              <w:t>0）</w:t>
            </w:r>
            <w:r>
              <w:rPr>
                <w:rFonts w:hint="eastAsia" w:ascii="宋体" w:hAnsi="宋体" w:eastAsia="宋体" w:cs="宋体"/>
                <w:sz w:val="22"/>
                <w:szCs w:val="22"/>
                <w:highlight w:val="none"/>
                <w:lang w:eastAsia="zh-CN"/>
              </w:rPr>
              <w:t>；</w:t>
            </w:r>
          </w:p>
          <w:p w14:paraId="6F306BF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户 名：华春建设工程项目管理有限责任公司吴起分公司</w:t>
            </w:r>
          </w:p>
          <w:p w14:paraId="692708E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帐 号：102846504355</w:t>
            </w:r>
          </w:p>
          <w:p w14:paraId="6DF1A2F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开户行：中国银行延安吴起支行营业部</w:t>
            </w:r>
          </w:p>
          <w:p w14:paraId="14B557F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行号：104804700138</w:t>
            </w:r>
          </w:p>
          <w:p w14:paraId="356715EE">
            <w:pPr>
              <w:shd w:val="clea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转账事由备注：招标名称</w:t>
            </w:r>
            <w:r>
              <w:rPr>
                <w:rFonts w:hint="eastAsia" w:ascii="宋体" w:hAnsi="宋体" w:eastAsia="宋体" w:cs="宋体"/>
                <w:sz w:val="22"/>
                <w:szCs w:val="22"/>
                <w:highlight w:val="none"/>
                <w:lang w:val="en-US" w:eastAsia="zh-CN"/>
              </w:rPr>
              <w:t>+</w:t>
            </w:r>
            <w:r>
              <w:rPr>
                <w:rFonts w:hint="eastAsia" w:ascii="宋体" w:hAnsi="宋体" w:eastAsia="宋体" w:cs="宋体"/>
                <w:color w:val="auto"/>
                <w:sz w:val="21"/>
                <w:szCs w:val="21"/>
                <w:highlight w:val="none"/>
                <w:lang w:val="en-US" w:eastAsia="zh-CN"/>
              </w:rPr>
              <w:t>谈判</w:t>
            </w:r>
            <w:r>
              <w:rPr>
                <w:rFonts w:hint="eastAsia" w:ascii="宋体" w:hAnsi="宋体" w:eastAsia="宋体" w:cs="宋体"/>
                <w:sz w:val="22"/>
                <w:szCs w:val="22"/>
                <w:highlight w:val="none"/>
                <w:lang w:eastAsia="zh-CN"/>
              </w:rPr>
              <w:t>保证金。</w:t>
            </w:r>
          </w:p>
          <w:p w14:paraId="255A9F37">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谈判</w:t>
            </w:r>
            <w:r>
              <w:rPr>
                <w:rFonts w:hint="eastAsia" w:ascii="宋体" w:hAnsi="宋体" w:eastAsia="宋体" w:cs="宋体"/>
                <w:sz w:val="22"/>
                <w:szCs w:val="22"/>
                <w:highlight w:val="none"/>
                <w:lang w:eastAsia="zh-CN"/>
              </w:rPr>
              <w:t>保证金必须由供应商银行基本账户转账支付，并须于</w:t>
            </w:r>
            <w:r>
              <w:rPr>
                <w:rFonts w:hint="eastAsia" w:ascii="宋体" w:hAnsi="宋体" w:eastAsia="宋体" w:cs="宋体"/>
                <w:color w:val="auto"/>
                <w:sz w:val="21"/>
                <w:szCs w:val="21"/>
                <w:highlight w:val="none"/>
                <w:lang w:val="en-US" w:eastAsia="zh-CN"/>
              </w:rPr>
              <w:t>谈判</w:t>
            </w:r>
            <w:r>
              <w:rPr>
                <w:rFonts w:hint="eastAsia" w:ascii="宋体" w:hAnsi="宋体" w:eastAsia="宋体" w:cs="宋体"/>
                <w:sz w:val="22"/>
                <w:szCs w:val="22"/>
                <w:highlight w:val="none"/>
                <w:lang w:eastAsia="zh-CN"/>
              </w:rPr>
              <w:t>文件递交截止时间前到账</w:t>
            </w:r>
            <w:r>
              <w:rPr>
                <w:rFonts w:hint="eastAsia" w:ascii="宋体" w:hAnsi="宋体" w:eastAsia="宋体" w:cs="宋体"/>
                <w:sz w:val="22"/>
                <w:szCs w:val="22"/>
                <w:highlight w:val="none"/>
                <w:lang w:val="zh-CN" w:eastAsia="zh-CN"/>
              </w:rPr>
              <w:t>，</w:t>
            </w:r>
            <w:r>
              <w:rPr>
                <w:rFonts w:hint="eastAsia" w:ascii="宋体" w:hAnsi="宋体" w:eastAsia="宋体" w:cs="宋体"/>
                <w:sz w:val="22"/>
                <w:szCs w:val="22"/>
                <w:highlight w:val="none"/>
                <w:lang w:eastAsia="zh-CN"/>
              </w:rPr>
              <w:t>供应商在响应文件中附</w:t>
            </w:r>
            <w:r>
              <w:rPr>
                <w:rFonts w:hint="eastAsia" w:ascii="宋体" w:hAnsi="宋体" w:eastAsia="宋体" w:cs="宋体"/>
                <w:color w:val="auto"/>
                <w:sz w:val="21"/>
                <w:szCs w:val="21"/>
                <w:highlight w:val="none"/>
                <w:lang w:val="en-US" w:eastAsia="zh-CN"/>
              </w:rPr>
              <w:t>谈判</w:t>
            </w:r>
            <w:r>
              <w:rPr>
                <w:rFonts w:hint="eastAsia" w:ascii="宋体" w:hAnsi="宋体" w:eastAsia="宋体" w:cs="宋体"/>
                <w:sz w:val="22"/>
                <w:szCs w:val="22"/>
                <w:highlight w:val="none"/>
                <w:lang w:eastAsia="zh-CN"/>
              </w:rPr>
              <w:t>保证金缴纳凭证加盖公章，否则视为</w:t>
            </w:r>
            <w:r>
              <w:rPr>
                <w:rFonts w:hint="eastAsia" w:ascii="宋体" w:hAnsi="宋体" w:eastAsia="宋体" w:cs="宋体"/>
                <w:color w:val="auto"/>
                <w:sz w:val="21"/>
                <w:szCs w:val="21"/>
                <w:highlight w:val="none"/>
                <w:lang w:val="en-US" w:eastAsia="zh-CN"/>
              </w:rPr>
              <w:t>谈判</w:t>
            </w:r>
            <w:r>
              <w:rPr>
                <w:rFonts w:hint="eastAsia" w:ascii="宋体" w:hAnsi="宋体" w:eastAsia="宋体" w:cs="宋体"/>
                <w:sz w:val="22"/>
                <w:szCs w:val="22"/>
                <w:highlight w:val="none"/>
                <w:lang w:eastAsia="zh-CN"/>
              </w:rPr>
              <w:t>保证金无效。</w:t>
            </w:r>
          </w:p>
        </w:tc>
      </w:tr>
      <w:tr w14:paraId="618C8DF3">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118564D4">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527" w:type="dxa"/>
            <w:tcBorders>
              <w:top w:val="single" w:color="auto" w:sz="4" w:space="0"/>
              <w:left w:val="nil"/>
              <w:bottom w:val="single" w:color="auto" w:sz="4" w:space="0"/>
              <w:right w:val="single" w:color="auto" w:sz="4" w:space="0"/>
            </w:tcBorders>
            <w:vAlign w:val="center"/>
          </w:tcPr>
          <w:p w14:paraId="3817B12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响应文件有效期</w:t>
            </w:r>
          </w:p>
        </w:tc>
        <w:tc>
          <w:tcPr>
            <w:tcW w:w="6771" w:type="dxa"/>
            <w:tcBorders>
              <w:top w:val="single" w:color="auto" w:sz="4" w:space="0"/>
              <w:left w:val="nil"/>
              <w:bottom w:val="single" w:color="auto" w:sz="4" w:space="0"/>
              <w:right w:val="single" w:color="auto" w:sz="4" w:space="0"/>
            </w:tcBorders>
            <w:vAlign w:val="center"/>
          </w:tcPr>
          <w:p w14:paraId="0636CA4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响应文件从</w:t>
            </w:r>
            <w:r>
              <w:rPr>
                <w:rFonts w:hint="eastAsia" w:ascii="宋体" w:hAnsi="宋体" w:eastAsia="宋体" w:cs="宋体"/>
                <w:color w:val="auto"/>
                <w:sz w:val="21"/>
                <w:szCs w:val="21"/>
                <w:highlight w:val="none"/>
                <w:lang w:val="en-US" w:eastAsia="zh-CN"/>
              </w:rPr>
              <w:t>谈判</w:t>
            </w:r>
            <w:r>
              <w:rPr>
                <w:rFonts w:hint="eastAsia" w:ascii="宋体" w:hAnsi="宋体" w:eastAsia="宋体" w:cs="宋体"/>
                <w:color w:val="auto"/>
                <w:sz w:val="21"/>
                <w:szCs w:val="21"/>
                <w:highlight w:val="none"/>
              </w:rPr>
              <w:t>之日起，有效期为90日历天。</w:t>
            </w:r>
          </w:p>
        </w:tc>
      </w:tr>
      <w:tr w14:paraId="66B02327">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40E7A91">
            <w:pPr>
              <w:spacing w:line="360" w:lineRule="auto"/>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w:t>
            </w:r>
          </w:p>
        </w:tc>
        <w:tc>
          <w:tcPr>
            <w:tcW w:w="1527" w:type="dxa"/>
            <w:tcBorders>
              <w:top w:val="single" w:color="auto" w:sz="4" w:space="0"/>
              <w:left w:val="nil"/>
              <w:bottom w:val="single" w:color="auto" w:sz="4" w:space="0"/>
              <w:right w:val="single" w:color="auto" w:sz="4" w:space="0"/>
            </w:tcBorders>
            <w:vAlign w:val="center"/>
          </w:tcPr>
          <w:p w14:paraId="4707F9F5">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响应文件</w:t>
            </w:r>
            <w:r>
              <w:rPr>
                <w:rFonts w:hint="eastAsia" w:ascii="宋体" w:hAnsi="宋体" w:eastAsia="宋体" w:cs="宋体"/>
                <w:color w:val="auto"/>
                <w:sz w:val="21"/>
                <w:szCs w:val="21"/>
                <w:highlight w:val="none"/>
                <w:lang w:val="en-US" w:eastAsia="zh-CN"/>
              </w:rPr>
              <w:t>数量</w:t>
            </w:r>
          </w:p>
        </w:tc>
        <w:tc>
          <w:tcPr>
            <w:tcW w:w="6771" w:type="dxa"/>
            <w:tcBorders>
              <w:top w:val="single" w:color="auto" w:sz="4" w:space="0"/>
              <w:left w:val="nil"/>
              <w:bottom w:val="single" w:color="auto" w:sz="4" w:space="0"/>
              <w:right w:val="single" w:color="auto" w:sz="4" w:space="0"/>
            </w:tcBorders>
            <w:vAlign w:val="center"/>
          </w:tcPr>
          <w:p w14:paraId="5FA9BE6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纸质版：</w:t>
            </w:r>
            <w:r>
              <w:rPr>
                <w:rFonts w:hint="eastAsia" w:ascii="宋体" w:hAnsi="宋体" w:eastAsia="宋体" w:cs="宋体"/>
                <w:sz w:val="21"/>
                <w:szCs w:val="21"/>
              </w:rPr>
              <w:t>正本一份、副本二份</w:t>
            </w:r>
            <w:r>
              <w:rPr>
                <w:rFonts w:hint="eastAsia" w:ascii="宋体" w:hAnsi="宋体" w:eastAsia="宋体" w:cs="宋体"/>
                <w:sz w:val="21"/>
                <w:szCs w:val="21"/>
                <w:lang w:eastAsia="zh-CN"/>
              </w:rPr>
              <w:t>，</w:t>
            </w:r>
            <w:r>
              <w:rPr>
                <w:rFonts w:hint="eastAsia" w:ascii="宋体" w:hAnsi="宋体" w:eastAsia="宋体" w:cs="宋体"/>
                <w:sz w:val="21"/>
                <w:szCs w:val="21"/>
              </w:rPr>
              <w:t>分别胶装装订成册，且封面须清楚地标明“正本”、“副本”</w:t>
            </w:r>
            <w:r>
              <w:rPr>
                <w:rFonts w:hint="eastAsia" w:ascii="宋体" w:hAnsi="宋体" w:eastAsia="宋体" w:cs="宋体"/>
                <w:sz w:val="21"/>
                <w:szCs w:val="21"/>
                <w:lang w:eastAsia="zh-CN"/>
              </w:rPr>
              <w:t>。</w:t>
            </w:r>
          </w:p>
          <w:p w14:paraId="5052D5D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sz w:val="21"/>
                <w:szCs w:val="21"/>
              </w:rPr>
            </w:pPr>
            <w:r>
              <w:rPr>
                <w:rFonts w:hint="eastAsia" w:ascii="宋体" w:hAnsi="宋体" w:eastAsia="宋体" w:cs="宋体"/>
                <w:b/>
                <w:bCs/>
                <w:sz w:val="21"/>
                <w:szCs w:val="21"/>
                <w:lang w:val="en-US" w:eastAsia="zh-CN"/>
              </w:rPr>
              <w:t>电子版</w:t>
            </w:r>
            <w:r>
              <w:rPr>
                <w:rFonts w:hint="eastAsia" w:ascii="宋体" w:hAnsi="宋体" w:eastAsia="宋体" w:cs="宋体"/>
                <w:sz w:val="21"/>
                <w:szCs w:val="21"/>
                <w:lang w:val="en-US" w:eastAsia="zh-CN"/>
              </w:rPr>
              <w:t>：</w:t>
            </w:r>
            <w:r>
              <w:rPr>
                <w:rFonts w:hint="eastAsia" w:ascii="宋体" w:hAnsi="宋体" w:eastAsia="宋体" w:cs="宋体"/>
                <w:sz w:val="21"/>
                <w:szCs w:val="21"/>
              </w:rPr>
              <w:t>提供与正本内容一致的电子版</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U盘存储</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格式</w:t>
            </w:r>
            <w:r>
              <w:rPr>
                <w:rFonts w:hint="eastAsia" w:ascii="宋体" w:hAnsi="宋体" w:eastAsia="宋体" w:cs="宋体"/>
                <w:sz w:val="21"/>
                <w:szCs w:val="21"/>
              </w:rPr>
              <w:t>为PDF</w:t>
            </w:r>
            <w:r>
              <w:rPr>
                <w:rFonts w:hint="eastAsia" w:ascii="宋体" w:hAnsi="宋体" w:eastAsia="宋体" w:cs="宋体"/>
                <w:sz w:val="21"/>
                <w:szCs w:val="21"/>
                <w:lang w:eastAsia="zh-CN"/>
              </w:rPr>
              <w:t>（正本签字盖章后的扫描件）、</w:t>
            </w:r>
            <w:r>
              <w:rPr>
                <w:rFonts w:hint="eastAsia" w:ascii="宋体" w:hAnsi="宋体" w:eastAsia="宋体" w:cs="宋体"/>
                <w:sz w:val="21"/>
                <w:szCs w:val="21"/>
              </w:rPr>
              <w:t>WORD</w:t>
            </w:r>
            <w:r>
              <w:rPr>
                <w:rFonts w:hint="eastAsia" w:ascii="宋体" w:hAnsi="宋体" w:eastAsia="宋体" w:cs="宋体"/>
                <w:sz w:val="21"/>
                <w:szCs w:val="21"/>
                <w:lang w:eastAsia="zh-CN"/>
              </w:rPr>
              <w:t>文档</w:t>
            </w:r>
            <w:r>
              <w:rPr>
                <w:rFonts w:hint="eastAsia" w:ascii="宋体" w:hAnsi="宋体" w:eastAsia="宋体" w:cs="宋体"/>
                <w:sz w:val="21"/>
                <w:szCs w:val="21"/>
              </w:rPr>
              <w:t>。</w:t>
            </w:r>
          </w:p>
          <w:p w14:paraId="1982B2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sz w:val="21"/>
                <w:szCs w:val="21"/>
                <w:lang w:val="en-US" w:eastAsia="zh-CN"/>
              </w:rPr>
              <w:t>正本与副本不符的，以正本为准；纸质版与电子版不符的，以纸质版为准</w:t>
            </w:r>
          </w:p>
        </w:tc>
      </w:tr>
      <w:tr w14:paraId="4203CCB8">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D406FCD">
            <w:pPr>
              <w:spacing w:line="360" w:lineRule="auto"/>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12</w:t>
            </w:r>
          </w:p>
        </w:tc>
        <w:tc>
          <w:tcPr>
            <w:tcW w:w="1527" w:type="dxa"/>
            <w:tcBorders>
              <w:top w:val="single" w:color="auto" w:sz="4" w:space="0"/>
              <w:left w:val="nil"/>
              <w:bottom w:val="single" w:color="auto" w:sz="4" w:space="0"/>
              <w:right w:val="single" w:color="auto" w:sz="4" w:space="0"/>
            </w:tcBorders>
            <w:vAlign w:val="center"/>
          </w:tcPr>
          <w:p w14:paraId="17C358A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密封要求</w:t>
            </w:r>
          </w:p>
        </w:tc>
        <w:tc>
          <w:tcPr>
            <w:tcW w:w="6771" w:type="dxa"/>
            <w:tcBorders>
              <w:top w:val="single" w:color="auto" w:sz="4" w:space="0"/>
              <w:left w:val="nil"/>
              <w:bottom w:val="single" w:color="auto" w:sz="4" w:space="0"/>
              <w:right w:val="single" w:color="auto" w:sz="4" w:space="0"/>
            </w:tcBorders>
            <w:vAlign w:val="center"/>
          </w:tcPr>
          <w:p w14:paraId="30163788">
            <w:pPr>
              <w:keepNext w:val="0"/>
              <w:keepLines w:val="0"/>
              <w:pageBreakBefore w:val="0"/>
              <w:widowControl w:val="0"/>
              <w:kinsoku/>
              <w:overflowPunct/>
              <w:topLinePunct w:val="0"/>
              <w:bidi w:val="0"/>
              <w:adjustRightInd/>
              <w:spacing w:line="360" w:lineRule="auto"/>
              <w:ind w:left="0" w:leftChars="0" w:right="0" w:righ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4"/>
                <w:highlight w:val="none"/>
                <w:lang w:val="en-US" w:eastAsia="zh-CN"/>
              </w:rPr>
              <w:t>正本和电子版（u盘）</w:t>
            </w:r>
            <w:r>
              <w:rPr>
                <w:rFonts w:hint="eastAsia" w:ascii="宋体" w:hAnsi="宋体" w:eastAsia="宋体" w:cs="宋体"/>
                <w:b/>
                <w:bCs/>
                <w:color w:val="auto"/>
                <w:szCs w:val="24"/>
                <w:highlight w:val="none"/>
              </w:rPr>
              <w:t>密封在一个密封袋内</w:t>
            </w:r>
            <w:r>
              <w:rPr>
                <w:rFonts w:hint="eastAsia" w:ascii="宋体" w:hAnsi="宋体" w:eastAsia="宋体" w:cs="宋体"/>
                <w:b/>
                <w:bCs/>
                <w:color w:val="auto"/>
                <w:szCs w:val="24"/>
                <w:highlight w:val="none"/>
                <w:lang w:eastAsia="zh-CN"/>
              </w:rPr>
              <w:t>，</w:t>
            </w:r>
            <w:r>
              <w:rPr>
                <w:rFonts w:hint="eastAsia" w:ascii="宋体" w:hAnsi="宋体" w:eastAsia="宋体" w:cs="宋体"/>
                <w:b/>
                <w:bCs/>
                <w:color w:val="auto"/>
                <w:szCs w:val="24"/>
                <w:highlight w:val="none"/>
                <w:lang w:val="en-US" w:eastAsia="zh-CN"/>
              </w:rPr>
              <w:t>所有副本密封在一个密封袋内，资格证明材料</w:t>
            </w:r>
            <w:r>
              <w:rPr>
                <w:rFonts w:hint="eastAsia" w:ascii="宋体" w:hAnsi="宋体" w:eastAsia="宋体" w:cs="宋体"/>
                <w:b/>
                <w:bCs/>
                <w:color w:val="auto"/>
                <w:szCs w:val="24"/>
                <w:highlight w:val="none"/>
              </w:rPr>
              <w:t>密封在一个密封袋内</w:t>
            </w:r>
            <w:r>
              <w:rPr>
                <w:rFonts w:hint="eastAsia" w:ascii="宋体" w:hAnsi="宋体" w:eastAsia="宋体" w:cs="宋体"/>
                <w:b/>
                <w:bCs/>
                <w:color w:val="auto"/>
                <w:szCs w:val="24"/>
                <w:highlight w:val="none"/>
                <w:lang w:val="en-US" w:eastAsia="zh-CN"/>
              </w:rPr>
              <w:t>。</w:t>
            </w:r>
            <w:r>
              <w:rPr>
                <w:rFonts w:hint="eastAsia" w:ascii="宋体" w:hAnsi="宋体" w:eastAsia="宋体" w:cs="宋体"/>
                <w:color w:val="auto"/>
                <w:szCs w:val="24"/>
                <w:highlight w:val="none"/>
              </w:rPr>
              <w:t>在封口处需由法定代表人或授权代表签字或盖章，并加盖供应商公章。封皮上</w:t>
            </w:r>
            <w:r>
              <w:rPr>
                <w:rFonts w:hint="eastAsia" w:ascii="宋体" w:hAnsi="宋体" w:eastAsia="宋体" w:cs="宋体"/>
                <w:color w:val="auto"/>
                <w:szCs w:val="24"/>
                <w:highlight w:val="none"/>
                <w:lang w:val="en-US" w:eastAsia="zh-CN"/>
              </w:rPr>
              <w:t>注</w:t>
            </w:r>
            <w:r>
              <w:rPr>
                <w:rFonts w:hint="eastAsia" w:ascii="宋体" w:hAnsi="宋体" w:eastAsia="宋体" w:cs="宋体"/>
                <w:color w:val="auto"/>
                <w:szCs w:val="24"/>
                <w:highlight w:val="none"/>
              </w:rPr>
              <w:t>明</w:t>
            </w:r>
            <w:r>
              <w:rPr>
                <w:rFonts w:hint="eastAsia" w:ascii="宋体" w:hAnsi="宋体" w:eastAsia="宋体" w:cs="宋体"/>
                <w:color w:val="auto"/>
                <w:szCs w:val="24"/>
                <w:highlight w:val="none"/>
                <w:lang w:val="en-US" w:eastAsia="zh-CN"/>
              </w:rPr>
              <w:t>正本（副本）</w:t>
            </w:r>
            <w:r>
              <w:rPr>
                <w:rFonts w:hint="eastAsia" w:ascii="宋体" w:hAnsi="宋体" w:eastAsia="宋体" w:cs="宋体"/>
                <w:color w:val="auto"/>
                <w:szCs w:val="24"/>
                <w:highlight w:val="none"/>
              </w:rPr>
              <w:t>供应商的全称、项目名称，并注明“</w:t>
            </w:r>
            <w:r>
              <w:rPr>
                <w:rFonts w:hint="eastAsia" w:ascii="宋体" w:hAnsi="宋体" w:eastAsia="宋体" w:cs="宋体"/>
                <w:color w:val="auto"/>
                <w:szCs w:val="24"/>
                <w:highlight w:val="none"/>
                <w:lang w:val="en-US" w:eastAsia="zh-CN"/>
              </w:rPr>
              <w:t>谈判</w:t>
            </w:r>
            <w:r>
              <w:rPr>
                <w:rFonts w:hint="eastAsia" w:ascii="宋体" w:hAnsi="宋体" w:eastAsia="宋体" w:cs="宋体"/>
                <w:color w:val="auto"/>
                <w:szCs w:val="24"/>
                <w:highlight w:val="none"/>
              </w:rPr>
              <w:t>时启封”字样。</w:t>
            </w:r>
            <w:r>
              <w:rPr>
                <w:rFonts w:hint="eastAsia" w:ascii="宋体" w:hAnsi="宋体" w:eastAsia="宋体" w:cs="宋体"/>
                <w:b/>
                <w:bCs/>
                <w:color w:val="auto"/>
                <w:szCs w:val="24"/>
                <w:highlight w:val="none"/>
                <w:lang w:val="en-US" w:eastAsia="zh-CN"/>
              </w:rPr>
              <w:t>未按要求密封或加注标记，代理机构有权拒收。</w:t>
            </w:r>
          </w:p>
        </w:tc>
      </w:tr>
      <w:tr w14:paraId="60D5AB53">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7F2B160F">
            <w:pPr>
              <w:spacing w:line="360" w:lineRule="auto"/>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13</w:t>
            </w:r>
          </w:p>
        </w:tc>
        <w:tc>
          <w:tcPr>
            <w:tcW w:w="1527" w:type="dxa"/>
            <w:tcBorders>
              <w:top w:val="single" w:color="auto" w:sz="4" w:space="0"/>
              <w:left w:val="nil"/>
              <w:bottom w:val="single" w:color="auto" w:sz="4" w:space="0"/>
              <w:right w:val="single" w:color="auto" w:sz="4" w:space="0"/>
            </w:tcBorders>
            <w:vAlign w:val="center"/>
          </w:tcPr>
          <w:p w14:paraId="21FBDE59">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递交要求</w:t>
            </w:r>
          </w:p>
        </w:tc>
        <w:tc>
          <w:tcPr>
            <w:tcW w:w="6771" w:type="dxa"/>
            <w:tcBorders>
              <w:top w:val="single" w:color="auto" w:sz="4" w:space="0"/>
              <w:left w:val="nil"/>
              <w:bottom w:val="single" w:color="auto" w:sz="4" w:space="0"/>
              <w:right w:val="single" w:color="auto" w:sz="4" w:space="0"/>
            </w:tcBorders>
            <w:vAlign w:val="center"/>
          </w:tcPr>
          <w:p w14:paraId="4842D7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法定代表人应持有法定代表人身份证明向代理机构递交响应文件；</w:t>
            </w:r>
          </w:p>
          <w:p w14:paraId="4B497D7E">
            <w:pPr>
              <w:pStyle w:val="8"/>
              <w:keepNext w:val="0"/>
              <w:keepLines w:val="0"/>
              <w:pageBreakBefore w:val="0"/>
              <w:widowControl w:val="0"/>
              <w:kinsoku/>
              <w:wordWrap/>
              <w:overflowPunct/>
              <w:topLinePunct w:val="0"/>
              <w:autoSpaceDE/>
              <w:autoSpaceDN/>
              <w:bidi w:val="0"/>
              <w:adjustRightInd/>
              <w:snapToGrid/>
              <w:spacing w:afterLines="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授权代表应持有法定代表人授权委托书向代理机构递交响应文件。</w:t>
            </w:r>
          </w:p>
          <w:p w14:paraId="2C7E20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b/>
                <w:bCs/>
                <w:sz w:val="21"/>
                <w:szCs w:val="21"/>
                <w:lang w:val="en-US" w:eastAsia="zh-CN"/>
              </w:rPr>
              <w:t>未持有以上身份证明文件原件，代理机构有权拒收供应商的响应文件</w:t>
            </w:r>
          </w:p>
        </w:tc>
      </w:tr>
      <w:tr w14:paraId="2D5601F2">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169EB15">
            <w:pPr>
              <w:spacing w:line="360" w:lineRule="auto"/>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14</w:t>
            </w:r>
          </w:p>
        </w:tc>
        <w:tc>
          <w:tcPr>
            <w:tcW w:w="1527" w:type="dxa"/>
            <w:tcBorders>
              <w:top w:val="single" w:color="auto" w:sz="4" w:space="0"/>
              <w:left w:val="nil"/>
              <w:bottom w:val="single" w:color="auto" w:sz="4" w:space="0"/>
              <w:right w:val="single" w:color="auto" w:sz="4" w:space="0"/>
            </w:tcBorders>
            <w:vAlign w:val="center"/>
          </w:tcPr>
          <w:p w14:paraId="3C63E1E2">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质量要求</w:t>
            </w:r>
          </w:p>
        </w:tc>
        <w:tc>
          <w:tcPr>
            <w:tcW w:w="6771" w:type="dxa"/>
            <w:tcBorders>
              <w:top w:val="single" w:color="auto" w:sz="4" w:space="0"/>
              <w:left w:val="nil"/>
              <w:bottom w:val="single" w:color="auto" w:sz="4" w:space="0"/>
              <w:right w:val="single" w:color="auto" w:sz="4" w:space="0"/>
            </w:tcBorders>
            <w:vAlign w:val="center"/>
          </w:tcPr>
          <w:p w14:paraId="4497CEFC">
            <w:pPr>
              <w:keepNext w:val="0"/>
              <w:keepLines w:val="0"/>
              <w:pageBreakBefore w:val="0"/>
              <w:widowControl w:val="0"/>
              <w:kinsoku/>
              <w:overflowPunct/>
              <w:topLinePunct w:val="0"/>
              <w:bidi w:val="0"/>
              <w:adjustRightInd/>
              <w:spacing w:line="360" w:lineRule="auto"/>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符合国家、行业标准及采购文件要求。</w:t>
            </w:r>
          </w:p>
        </w:tc>
      </w:tr>
      <w:tr w14:paraId="4945059A">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92601E6">
            <w:pPr>
              <w:spacing w:line="360" w:lineRule="auto"/>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15</w:t>
            </w:r>
          </w:p>
        </w:tc>
        <w:tc>
          <w:tcPr>
            <w:tcW w:w="1527" w:type="dxa"/>
            <w:tcBorders>
              <w:top w:val="single" w:color="auto" w:sz="4" w:space="0"/>
              <w:left w:val="nil"/>
              <w:bottom w:val="single" w:color="auto" w:sz="4" w:space="0"/>
              <w:right w:val="single" w:color="auto" w:sz="4" w:space="0"/>
            </w:tcBorders>
            <w:vAlign w:val="center"/>
          </w:tcPr>
          <w:p w14:paraId="51B2ED0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评审办法</w:t>
            </w:r>
          </w:p>
        </w:tc>
        <w:tc>
          <w:tcPr>
            <w:tcW w:w="6771" w:type="dxa"/>
            <w:tcBorders>
              <w:top w:val="single" w:color="auto" w:sz="4" w:space="0"/>
              <w:left w:val="nil"/>
              <w:bottom w:val="single" w:color="auto" w:sz="4" w:space="0"/>
              <w:right w:val="single" w:color="auto" w:sz="4" w:space="0"/>
            </w:tcBorders>
            <w:vAlign w:val="center"/>
          </w:tcPr>
          <w:p w14:paraId="6A2E5787">
            <w:pPr>
              <w:keepNext w:val="0"/>
              <w:keepLines w:val="0"/>
              <w:pageBreakBefore w:val="0"/>
              <w:widowControl w:val="0"/>
              <w:kinsoku/>
              <w:overflowPunct/>
              <w:topLinePunct w:val="0"/>
              <w:bidi w:val="0"/>
              <w:adjustRightInd/>
              <w:spacing w:line="360" w:lineRule="auto"/>
              <w:ind w:left="0" w:leftChars="0" w:right="0" w:rightChars="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最低评标价法（详见第三部分）</w:t>
            </w:r>
          </w:p>
        </w:tc>
      </w:tr>
      <w:tr w14:paraId="2C010F20">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4D9403D">
            <w:pPr>
              <w:spacing w:line="360" w:lineRule="auto"/>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16</w:t>
            </w:r>
          </w:p>
        </w:tc>
        <w:tc>
          <w:tcPr>
            <w:tcW w:w="1527" w:type="dxa"/>
            <w:tcBorders>
              <w:top w:val="single" w:color="auto" w:sz="4" w:space="0"/>
              <w:left w:val="nil"/>
              <w:bottom w:val="single" w:color="auto" w:sz="4" w:space="0"/>
              <w:right w:val="single" w:color="auto" w:sz="4" w:space="0"/>
            </w:tcBorders>
            <w:vAlign w:val="center"/>
          </w:tcPr>
          <w:p w14:paraId="161321A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履约保证金</w:t>
            </w:r>
          </w:p>
        </w:tc>
        <w:tc>
          <w:tcPr>
            <w:tcW w:w="6771" w:type="dxa"/>
            <w:tcBorders>
              <w:top w:val="single" w:color="auto" w:sz="4" w:space="0"/>
              <w:left w:val="nil"/>
              <w:bottom w:val="single" w:color="auto" w:sz="4" w:space="0"/>
              <w:right w:val="single" w:color="auto" w:sz="4" w:space="0"/>
            </w:tcBorders>
            <w:vAlign w:val="center"/>
          </w:tcPr>
          <w:p w14:paraId="3E615EFB">
            <w:pPr>
              <w:keepNext w:val="0"/>
              <w:keepLines w:val="0"/>
              <w:pageBreakBefore w:val="0"/>
              <w:widowControl w:val="0"/>
              <w:kinsoku/>
              <w:overflowPunct/>
              <w:topLinePunct w:val="0"/>
              <w:bidi w:val="0"/>
              <w:adjustRightInd/>
              <w:spacing w:line="360" w:lineRule="auto"/>
              <w:ind w:left="0" w:leftChars="0" w:right="0" w:right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成交人</w:t>
            </w:r>
            <w:r>
              <w:rPr>
                <w:rFonts w:hint="eastAsia" w:ascii="宋体" w:hAnsi="宋体" w:eastAsia="宋体" w:cs="宋体"/>
                <w:color w:val="000000" w:themeColor="text1"/>
                <w:sz w:val="21"/>
                <w:szCs w:val="21"/>
                <w:highlight w:val="none"/>
                <w14:textFill>
                  <w14:solidFill>
                    <w14:schemeClr w14:val="tx1"/>
                  </w14:solidFill>
                </w14:textFill>
              </w:rPr>
              <w:t>在与</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color w:val="000000" w:themeColor="text1"/>
                <w:sz w:val="21"/>
                <w:szCs w:val="21"/>
                <w:highlight w:val="none"/>
                <w:lang w:eastAsia="zh-CN"/>
                <w14:textFill>
                  <w14:solidFill>
                    <w14:schemeClr w14:val="tx1"/>
                  </w14:solidFill>
                </w14:textFill>
              </w:rPr>
              <w:t>人</w:t>
            </w:r>
            <w:r>
              <w:rPr>
                <w:rFonts w:hint="eastAsia" w:ascii="宋体" w:hAnsi="宋体" w:eastAsia="宋体" w:cs="宋体"/>
                <w:color w:val="000000" w:themeColor="text1"/>
                <w:sz w:val="21"/>
                <w:szCs w:val="21"/>
                <w:highlight w:val="none"/>
                <w14:textFill>
                  <w14:solidFill>
                    <w14:schemeClr w14:val="tx1"/>
                  </w14:solidFill>
                </w14:textFill>
              </w:rPr>
              <w:t>签订合同之前，</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采购人有权要求成交人</w:t>
            </w:r>
            <w:r>
              <w:rPr>
                <w:rFonts w:hint="eastAsia" w:ascii="宋体" w:hAnsi="宋体" w:eastAsia="宋体" w:cs="宋体"/>
                <w:color w:val="000000" w:themeColor="text1"/>
                <w:sz w:val="21"/>
                <w:szCs w:val="21"/>
                <w:highlight w:val="none"/>
                <w14:textFill>
                  <w14:solidFill>
                    <w14:schemeClr w14:val="tx1"/>
                  </w14:solidFill>
                </w14:textFill>
              </w:rPr>
              <w:t>缴纳</w:t>
            </w:r>
            <w:r>
              <w:rPr>
                <w:rFonts w:hint="eastAsia" w:ascii="宋体" w:hAnsi="宋体" w:eastAsia="宋体" w:cs="宋体"/>
                <w:color w:val="000000" w:themeColor="text1"/>
                <w:sz w:val="21"/>
                <w:szCs w:val="21"/>
                <w:highlight w:val="none"/>
                <w:lang w:val="en-US" w:eastAsia="zh-CN"/>
                <w14:textFill>
                  <w14:solidFill>
                    <w14:schemeClr w14:val="tx1"/>
                  </w14:solidFill>
                </w14:textFill>
              </w:rPr>
              <w:t>合同</w:t>
            </w:r>
            <w:r>
              <w:rPr>
                <w:rFonts w:hint="eastAsia" w:ascii="宋体" w:hAnsi="宋体" w:eastAsia="宋体" w:cs="宋体"/>
                <w:color w:val="000000" w:themeColor="text1"/>
                <w:sz w:val="21"/>
                <w:szCs w:val="21"/>
                <w:highlight w:val="none"/>
                <w14:textFill>
                  <w14:solidFill>
                    <w14:schemeClr w14:val="tx1"/>
                  </w14:solidFill>
                </w14:textFill>
              </w:rPr>
              <w:t>价的</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%作为履约保证金</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履约保证金在政府采购合同履行完毕，且采购人验收通过后，以银行转账的方式无息退还给成交人。</w:t>
            </w:r>
          </w:p>
        </w:tc>
      </w:tr>
      <w:tr w14:paraId="31D6ED7D">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7B3C44CB">
            <w:pPr>
              <w:spacing w:line="360" w:lineRule="auto"/>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17</w:t>
            </w:r>
          </w:p>
        </w:tc>
        <w:tc>
          <w:tcPr>
            <w:tcW w:w="1527" w:type="dxa"/>
            <w:tcBorders>
              <w:top w:val="single" w:color="auto" w:sz="4" w:space="0"/>
              <w:left w:val="nil"/>
              <w:bottom w:val="single" w:color="auto" w:sz="4" w:space="0"/>
              <w:right w:val="single" w:color="auto" w:sz="4" w:space="0"/>
            </w:tcBorders>
            <w:vAlign w:val="center"/>
          </w:tcPr>
          <w:p w14:paraId="1920BC2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重新采购或者变更采购方式</w:t>
            </w:r>
          </w:p>
        </w:tc>
        <w:tc>
          <w:tcPr>
            <w:tcW w:w="6771" w:type="dxa"/>
            <w:tcBorders>
              <w:top w:val="single" w:color="auto" w:sz="4" w:space="0"/>
              <w:left w:val="nil"/>
              <w:bottom w:val="single" w:color="auto" w:sz="4" w:space="0"/>
              <w:right w:val="single" w:color="auto" w:sz="4" w:space="0"/>
            </w:tcBorders>
            <w:vAlign w:val="center"/>
          </w:tcPr>
          <w:p w14:paraId="46668A0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重新采购或转变采购方式情形须按照《中华人民共和国政府采购法实施条例》、</w:t>
            </w:r>
            <w:r>
              <w:rPr>
                <w:rFonts w:hint="eastAsia" w:ascii="宋体" w:hAnsi="宋体" w:eastAsia="宋体" w:cs="宋体"/>
                <w:color w:val="auto"/>
                <w:spacing w:val="-4"/>
                <w:sz w:val="21"/>
                <w:szCs w:val="21"/>
                <w:highlight w:val="none"/>
              </w:rPr>
              <w:t>《政府采购非招标采购方式管理办法》（财政部令第74号）规定的相关原则处理。</w:t>
            </w:r>
          </w:p>
        </w:tc>
      </w:tr>
      <w:tr w14:paraId="1EF13E40">
        <w:tblPrEx>
          <w:tblCellMar>
            <w:top w:w="0" w:type="dxa"/>
            <w:left w:w="28" w:type="dxa"/>
            <w:bottom w:w="0" w:type="dxa"/>
            <w:right w:w="28" w:type="dxa"/>
          </w:tblCellMar>
        </w:tblPrEx>
        <w:trPr>
          <w:trHeight w:val="23"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F4A351A">
            <w:pPr>
              <w:spacing w:line="360" w:lineRule="auto"/>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18</w:t>
            </w:r>
          </w:p>
        </w:tc>
        <w:tc>
          <w:tcPr>
            <w:tcW w:w="1527" w:type="dxa"/>
            <w:tcBorders>
              <w:top w:val="single" w:color="auto" w:sz="4" w:space="0"/>
              <w:left w:val="nil"/>
              <w:bottom w:val="single" w:color="auto" w:sz="4" w:space="0"/>
              <w:right w:val="single" w:color="auto" w:sz="4" w:space="0"/>
            </w:tcBorders>
            <w:vAlign w:val="center"/>
          </w:tcPr>
          <w:p w14:paraId="73D2325C">
            <w:pPr>
              <w:spacing w:line="360" w:lineRule="auto"/>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样</w:t>
            </w:r>
            <w:r>
              <w:rPr>
                <w:rFonts w:hint="eastAsia" w:ascii="宋体" w:hAnsi="宋体" w:eastAsia="宋体" w:cs="宋体"/>
                <w:sz w:val="21"/>
                <w:szCs w:val="21"/>
                <w:highlight w:val="none"/>
                <w:lang w:eastAsia="zh-CN"/>
              </w:rPr>
              <w:t>品</w:t>
            </w:r>
          </w:p>
        </w:tc>
        <w:tc>
          <w:tcPr>
            <w:tcW w:w="6771" w:type="dxa"/>
            <w:tcBorders>
              <w:top w:val="single" w:color="auto" w:sz="4" w:space="0"/>
              <w:left w:val="nil"/>
              <w:bottom w:val="single" w:color="auto" w:sz="4" w:space="0"/>
              <w:right w:val="single" w:color="auto" w:sz="4" w:space="0"/>
            </w:tcBorders>
            <w:vAlign w:val="center"/>
          </w:tcPr>
          <w:p w14:paraId="7D3F735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w:t>
            </w:r>
          </w:p>
        </w:tc>
      </w:tr>
    </w:tbl>
    <w:p w14:paraId="168FC64B">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31BD31C">
      <w:pPr>
        <w:pStyle w:val="19"/>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b/>
          <w:color w:val="auto"/>
          <w:sz w:val="32"/>
          <w:szCs w:val="32"/>
          <w:highlight w:val="none"/>
        </w:rPr>
      </w:pPr>
      <w:bookmarkStart w:id="12" w:name="_Toc31003"/>
      <w:bookmarkStart w:id="13" w:name="_Toc30405"/>
      <w:bookmarkStart w:id="14" w:name="_Toc13340"/>
      <w:bookmarkStart w:id="15" w:name="_Toc8866"/>
      <w:bookmarkStart w:id="16" w:name="_Toc9960"/>
      <w:r>
        <w:rPr>
          <w:rFonts w:hint="eastAsia" w:ascii="宋体" w:hAnsi="宋体" w:eastAsia="宋体" w:cs="宋体"/>
          <w:b/>
          <w:color w:val="auto"/>
          <w:sz w:val="32"/>
          <w:szCs w:val="32"/>
          <w:highlight w:val="none"/>
        </w:rPr>
        <w:t>第</w:t>
      </w:r>
      <w:r>
        <w:rPr>
          <w:rFonts w:hint="eastAsia" w:ascii="宋体" w:hAnsi="宋体" w:eastAsia="宋体" w:cs="宋体"/>
          <w:b/>
          <w:color w:val="auto"/>
          <w:sz w:val="32"/>
          <w:szCs w:val="32"/>
          <w:highlight w:val="none"/>
          <w:lang w:val="en-US" w:eastAsia="zh-CN"/>
        </w:rPr>
        <w:t>三</w:t>
      </w:r>
      <w:r>
        <w:rPr>
          <w:rFonts w:hint="eastAsia" w:ascii="宋体" w:hAnsi="宋体" w:eastAsia="宋体" w:cs="宋体"/>
          <w:b/>
          <w:color w:val="auto"/>
          <w:sz w:val="32"/>
          <w:szCs w:val="32"/>
          <w:highlight w:val="none"/>
        </w:rPr>
        <w:t>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lang w:eastAsia="zh-CN"/>
        </w:rPr>
        <w:t>谈判</w:t>
      </w:r>
      <w:r>
        <w:rPr>
          <w:rFonts w:hint="eastAsia" w:ascii="宋体" w:hAnsi="宋体" w:eastAsia="宋体" w:cs="宋体"/>
          <w:b/>
          <w:color w:val="auto"/>
          <w:sz w:val="32"/>
          <w:szCs w:val="32"/>
          <w:highlight w:val="none"/>
        </w:rPr>
        <w:t>须知</w:t>
      </w:r>
      <w:bookmarkEnd w:id="7"/>
      <w:bookmarkEnd w:id="12"/>
      <w:bookmarkEnd w:id="13"/>
      <w:bookmarkEnd w:id="14"/>
      <w:bookmarkEnd w:id="15"/>
      <w:bookmarkEnd w:id="16"/>
    </w:p>
    <w:p w14:paraId="2D6BD6F7">
      <w:pPr>
        <w:pStyle w:val="19"/>
        <w:keepNext w:val="0"/>
        <w:keepLines w:val="0"/>
        <w:pageBreakBefore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rPr>
      </w:pPr>
      <w:bookmarkStart w:id="17" w:name="_Toc75259336"/>
      <w:bookmarkStart w:id="18" w:name="_Toc960"/>
      <w:r>
        <w:rPr>
          <w:rFonts w:hint="eastAsia" w:ascii="宋体" w:hAnsi="宋体" w:eastAsia="宋体" w:cs="宋体"/>
          <w:b/>
          <w:color w:val="auto"/>
          <w:sz w:val="21"/>
          <w:szCs w:val="21"/>
          <w:highlight w:val="none"/>
        </w:rPr>
        <w:t>1．适用范围</w:t>
      </w:r>
      <w:bookmarkEnd w:id="17"/>
      <w:bookmarkEnd w:id="18"/>
    </w:p>
    <w:p w14:paraId="39A5884B">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1本</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文件仅适用于本次</w:t>
      </w:r>
      <w:r>
        <w:rPr>
          <w:rFonts w:hint="eastAsia" w:ascii="宋体" w:hAnsi="宋体" w:eastAsia="宋体" w:cs="宋体"/>
          <w:color w:val="auto"/>
          <w:sz w:val="21"/>
          <w:szCs w:val="21"/>
          <w:highlight w:val="none"/>
          <w:lang w:val="en-US" w:eastAsia="zh-CN"/>
        </w:rPr>
        <w:t>谈判</w:t>
      </w:r>
      <w:r>
        <w:rPr>
          <w:rFonts w:hint="eastAsia" w:ascii="宋体" w:hAnsi="宋体" w:eastAsia="宋体" w:cs="宋体"/>
          <w:color w:val="auto"/>
          <w:sz w:val="21"/>
          <w:szCs w:val="21"/>
          <w:highlight w:val="none"/>
        </w:rPr>
        <w:t>所叙述的</w:t>
      </w:r>
      <w:r>
        <w:rPr>
          <w:rFonts w:hint="eastAsia" w:ascii="宋体" w:hAnsi="宋体" w:eastAsia="宋体" w:cs="宋体"/>
          <w:color w:val="auto"/>
          <w:sz w:val="21"/>
          <w:szCs w:val="21"/>
          <w:highlight w:val="none"/>
          <w:lang w:val="en-US" w:eastAsia="zh-CN"/>
        </w:rPr>
        <w:t>志丹县残疾人联合会“耘梦乡村”助残采购项目</w:t>
      </w:r>
      <w:r>
        <w:rPr>
          <w:rFonts w:hint="eastAsia" w:ascii="宋体" w:hAnsi="宋体" w:eastAsia="宋体" w:cs="宋体"/>
          <w:color w:val="auto"/>
          <w:sz w:val="21"/>
          <w:szCs w:val="21"/>
          <w:highlight w:val="none"/>
        </w:rPr>
        <w:t>。</w:t>
      </w:r>
    </w:p>
    <w:p w14:paraId="30E5652C">
      <w:pPr>
        <w:pStyle w:val="19"/>
        <w:keepNext w:val="0"/>
        <w:keepLines w:val="0"/>
        <w:pageBreakBefore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rPr>
      </w:pPr>
      <w:bookmarkStart w:id="19" w:name="_Toc75259337"/>
      <w:bookmarkStart w:id="20" w:name="_Toc5637"/>
      <w:r>
        <w:rPr>
          <w:rFonts w:hint="eastAsia" w:ascii="宋体" w:hAnsi="宋体" w:eastAsia="宋体" w:cs="宋体"/>
          <w:b/>
          <w:color w:val="auto"/>
          <w:sz w:val="21"/>
          <w:szCs w:val="21"/>
          <w:highlight w:val="none"/>
        </w:rPr>
        <w:t>2．定义</w:t>
      </w:r>
      <w:bookmarkEnd w:id="19"/>
      <w:bookmarkEnd w:id="20"/>
    </w:p>
    <w:p w14:paraId="6DFDAB84">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1“采购人”系指</w:t>
      </w:r>
      <w:r>
        <w:rPr>
          <w:rFonts w:hint="eastAsia" w:ascii="宋体" w:hAnsi="宋体" w:eastAsia="宋体" w:cs="宋体"/>
          <w:color w:val="auto"/>
          <w:sz w:val="21"/>
          <w:szCs w:val="21"/>
          <w:highlight w:val="none"/>
          <w:lang w:val="en-US" w:eastAsia="zh-CN"/>
        </w:rPr>
        <w:t>志丹县残疾人联合会</w:t>
      </w:r>
      <w:r>
        <w:rPr>
          <w:rFonts w:hint="eastAsia" w:ascii="宋体" w:hAnsi="宋体" w:eastAsia="宋体" w:cs="宋体"/>
          <w:color w:val="auto"/>
          <w:sz w:val="21"/>
          <w:szCs w:val="21"/>
          <w:highlight w:val="none"/>
        </w:rPr>
        <w:t>。</w:t>
      </w:r>
    </w:p>
    <w:p w14:paraId="51B1BB9D">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2“采购代理机构”系指组织本次</w:t>
      </w:r>
      <w:r>
        <w:rPr>
          <w:rFonts w:hint="eastAsia" w:ascii="宋体" w:hAnsi="宋体" w:eastAsia="宋体" w:cs="宋体"/>
          <w:color w:val="auto"/>
          <w:sz w:val="21"/>
          <w:szCs w:val="21"/>
          <w:highlight w:val="none"/>
          <w:lang w:eastAsia="zh-CN"/>
        </w:rPr>
        <w:t>谈判</w:t>
      </w:r>
      <w:r>
        <w:rPr>
          <w:rFonts w:hint="eastAsia" w:ascii="宋体" w:hAnsi="宋体" w:eastAsia="宋体" w:cs="宋体"/>
          <w:color w:val="auto"/>
          <w:sz w:val="21"/>
          <w:szCs w:val="21"/>
          <w:highlight w:val="none"/>
        </w:rPr>
        <w:t>活动的华春建设工程项目管理有限责任公司。</w:t>
      </w:r>
    </w:p>
    <w:p w14:paraId="168548BC">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3“供应商”系指无条件接受</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文件的各项要求，具备相应履约能力、具有《中华人民共和国政府采购法》第</w:t>
      </w:r>
      <w:r>
        <w:rPr>
          <w:rFonts w:hint="eastAsia" w:ascii="宋体" w:hAnsi="宋体" w:eastAsia="宋体" w:cs="宋体"/>
          <w:color w:val="auto"/>
          <w:sz w:val="21"/>
          <w:szCs w:val="21"/>
          <w:highlight w:val="none"/>
          <w:lang w:val="en-US" w:eastAsia="zh-CN"/>
        </w:rPr>
        <w:t>二十二条</w:t>
      </w:r>
      <w:r>
        <w:rPr>
          <w:rFonts w:hint="eastAsia" w:ascii="宋体" w:hAnsi="宋体" w:eastAsia="宋体" w:cs="宋体"/>
          <w:color w:val="auto"/>
          <w:sz w:val="21"/>
          <w:szCs w:val="21"/>
          <w:highlight w:val="none"/>
        </w:rPr>
        <w:t>规定的相关条件并向</w:t>
      </w:r>
      <w:r>
        <w:rPr>
          <w:rFonts w:hint="eastAsia" w:ascii="宋体" w:hAnsi="宋体" w:eastAsia="宋体" w:cs="宋体"/>
          <w:color w:val="auto"/>
          <w:sz w:val="21"/>
          <w:szCs w:val="21"/>
          <w:highlight w:val="none"/>
          <w:lang w:eastAsia="zh-CN"/>
        </w:rPr>
        <w:t>谈判</w:t>
      </w:r>
      <w:r>
        <w:rPr>
          <w:rFonts w:hint="eastAsia" w:ascii="宋体" w:hAnsi="宋体" w:eastAsia="宋体" w:cs="宋体"/>
          <w:color w:val="auto"/>
          <w:sz w:val="21"/>
          <w:szCs w:val="21"/>
          <w:highlight w:val="none"/>
        </w:rPr>
        <w:t>小组提交响应文件的供应商。</w:t>
      </w:r>
    </w:p>
    <w:p w14:paraId="7B9D98FF">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4</w:t>
      </w:r>
      <w:r>
        <w:rPr>
          <w:rFonts w:hint="eastAsia" w:ascii="宋体" w:hAnsi="宋体" w:eastAsia="宋体" w:cs="宋体"/>
          <w:bCs/>
          <w:color w:val="auto"/>
          <w:sz w:val="21"/>
          <w:szCs w:val="21"/>
          <w:highlight w:val="none"/>
        </w:rPr>
        <w:t>供应商在“中国执行信息公开网</w:t>
      </w:r>
      <w:r>
        <w:rPr>
          <w:rFonts w:hint="eastAsia" w:ascii="宋体" w:hAnsi="宋体" w:eastAsia="宋体" w:cs="宋体"/>
          <w:bCs/>
          <w:color w:val="auto"/>
          <w:sz w:val="21"/>
          <w:szCs w:val="21"/>
          <w:highlight w:val="none"/>
          <w:lang w:eastAsia="zh-CN"/>
        </w:rPr>
        <w:t>（http://zxgk.court.gov.cn/）</w:t>
      </w:r>
      <w:r>
        <w:rPr>
          <w:rFonts w:hint="eastAsia" w:ascii="宋体" w:hAnsi="宋体" w:eastAsia="宋体" w:cs="宋体"/>
          <w:bCs/>
          <w:color w:val="auto"/>
          <w:sz w:val="21"/>
          <w:szCs w:val="21"/>
          <w:highlight w:val="none"/>
        </w:rPr>
        <w:t>”未列入失信被执行人，在“信用中国</w:t>
      </w:r>
      <w:r>
        <w:rPr>
          <w:rFonts w:hint="eastAsia" w:ascii="宋体" w:hAnsi="宋体" w:eastAsia="宋体" w:cs="宋体"/>
          <w:bCs/>
          <w:color w:val="auto"/>
          <w:sz w:val="21"/>
          <w:szCs w:val="21"/>
          <w:highlight w:val="none"/>
          <w:lang w:eastAsia="zh-CN"/>
        </w:rPr>
        <w:t>（https://www.creditchina.gov.cn/）</w:t>
      </w:r>
      <w:r>
        <w:rPr>
          <w:rFonts w:hint="eastAsia" w:ascii="宋体" w:hAnsi="宋体" w:eastAsia="宋体" w:cs="宋体"/>
          <w:bCs/>
          <w:color w:val="auto"/>
          <w:sz w:val="21"/>
          <w:szCs w:val="21"/>
          <w:highlight w:val="none"/>
        </w:rPr>
        <w:t>”未列入重大税收违法失信主体，</w:t>
      </w:r>
      <w:r>
        <w:rPr>
          <w:rFonts w:hint="eastAsia" w:ascii="宋体" w:hAnsi="宋体" w:eastAsia="宋体" w:cs="宋体"/>
          <w:bCs/>
          <w:color w:val="auto"/>
          <w:sz w:val="21"/>
          <w:szCs w:val="21"/>
          <w:highlight w:val="none"/>
          <w:lang w:val="en-US" w:eastAsia="zh-CN"/>
        </w:rPr>
        <w:t>在</w:t>
      </w:r>
      <w:r>
        <w:rPr>
          <w:rFonts w:hint="eastAsia" w:ascii="宋体" w:hAnsi="宋体" w:eastAsia="宋体" w:cs="宋体"/>
          <w:bCs/>
          <w:color w:val="auto"/>
          <w:sz w:val="21"/>
          <w:szCs w:val="21"/>
          <w:highlight w:val="none"/>
        </w:rPr>
        <w:t>中国政府采购网</w:t>
      </w:r>
      <w:r>
        <w:rPr>
          <w:rFonts w:hint="eastAsia" w:ascii="宋体" w:hAnsi="宋体" w:eastAsia="宋体" w:cs="宋体"/>
          <w:bCs/>
          <w:color w:val="auto"/>
          <w:sz w:val="21"/>
          <w:szCs w:val="21"/>
          <w:highlight w:val="none"/>
          <w:lang w:eastAsia="zh-CN"/>
        </w:rPr>
        <w:t>（http://www.ccgp.gov.cn/）</w:t>
      </w:r>
      <w:r>
        <w:rPr>
          <w:rFonts w:hint="eastAsia" w:ascii="宋体" w:hAnsi="宋体" w:eastAsia="宋体" w:cs="宋体"/>
          <w:bCs/>
          <w:color w:val="auto"/>
          <w:sz w:val="21"/>
          <w:szCs w:val="21"/>
          <w:highlight w:val="none"/>
          <w:lang w:val="en-US" w:eastAsia="zh-CN"/>
        </w:rPr>
        <w:t>未列入</w:t>
      </w:r>
      <w:r>
        <w:rPr>
          <w:rFonts w:hint="eastAsia" w:ascii="宋体" w:hAnsi="宋体" w:eastAsia="宋体" w:cs="宋体"/>
          <w:bCs/>
          <w:color w:val="auto"/>
          <w:sz w:val="21"/>
          <w:szCs w:val="21"/>
          <w:highlight w:val="none"/>
        </w:rPr>
        <w:t>政府采购严重违法失信行为记录名单</w:t>
      </w:r>
      <w:r>
        <w:rPr>
          <w:rFonts w:hint="eastAsia" w:ascii="宋体" w:hAnsi="宋体" w:eastAsia="宋体" w:cs="宋体"/>
          <w:bCs/>
          <w:color w:val="auto"/>
          <w:sz w:val="21"/>
          <w:szCs w:val="21"/>
          <w:highlight w:val="none"/>
          <w:lang w:val="en-US" w:eastAsia="zh-CN"/>
        </w:rPr>
        <w:t>且未</w:t>
      </w:r>
      <w:r>
        <w:rPr>
          <w:rFonts w:hint="eastAsia" w:ascii="宋体" w:hAnsi="宋体" w:eastAsia="宋体" w:cs="宋体"/>
          <w:bCs/>
          <w:color w:val="auto"/>
          <w:sz w:val="21"/>
          <w:szCs w:val="21"/>
          <w:highlight w:val="none"/>
        </w:rPr>
        <w:t>被财政部门禁止参加政府采购活动（处罚期限届满的除外</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w:t>
      </w:r>
    </w:p>
    <w:p w14:paraId="54D00943">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2.5政府采购应当采购本国货物、工程和服务。有特殊情形的除外，情形详见《中华人民共和国政府采购法》第十条规定。 </w:t>
      </w:r>
    </w:p>
    <w:p w14:paraId="5B5DA2AF">
      <w:pPr>
        <w:pStyle w:val="19"/>
        <w:keepNext w:val="0"/>
        <w:keepLines w:val="0"/>
        <w:pageBreakBefore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rPr>
      </w:pPr>
      <w:bookmarkStart w:id="21" w:name="_Toc75259338"/>
      <w:bookmarkStart w:id="22" w:name="_Toc29702"/>
      <w:r>
        <w:rPr>
          <w:rFonts w:hint="eastAsia" w:ascii="宋体" w:hAnsi="宋体" w:eastAsia="宋体" w:cs="宋体"/>
          <w:b/>
          <w:color w:val="auto"/>
          <w:sz w:val="21"/>
          <w:szCs w:val="21"/>
          <w:highlight w:val="none"/>
        </w:rPr>
        <w:t>3．合格供应商的范围</w:t>
      </w:r>
      <w:bookmarkEnd w:id="21"/>
      <w:bookmarkEnd w:id="22"/>
    </w:p>
    <w:p w14:paraId="2BB4EC12">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4"/>
          <w:highlight w:val="none"/>
        </w:rPr>
      </w:pPr>
      <w:r>
        <w:rPr>
          <w:rFonts w:hint="eastAsia" w:ascii="宋体" w:hAnsi="宋体" w:eastAsia="宋体" w:cs="宋体"/>
          <w:bCs/>
          <w:color w:val="auto"/>
          <w:sz w:val="21"/>
          <w:szCs w:val="24"/>
          <w:highlight w:val="none"/>
        </w:rPr>
        <w:t>3.1具有独立承担民事责任的能力；</w:t>
      </w:r>
    </w:p>
    <w:p w14:paraId="218E3B2F">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4"/>
          <w:highlight w:val="none"/>
        </w:rPr>
      </w:pPr>
      <w:r>
        <w:rPr>
          <w:rFonts w:hint="eastAsia" w:ascii="宋体" w:hAnsi="宋体" w:eastAsia="宋体" w:cs="宋体"/>
          <w:bCs/>
          <w:color w:val="auto"/>
          <w:sz w:val="21"/>
          <w:szCs w:val="24"/>
          <w:highlight w:val="none"/>
        </w:rPr>
        <w:t>3.2具有良好的商业信誉和健全的财务会计制度；</w:t>
      </w:r>
    </w:p>
    <w:p w14:paraId="2977010D">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4"/>
          <w:highlight w:val="none"/>
        </w:rPr>
      </w:pPr>
      <w:r>
        <w:rPr>
          <w:rFonts w:hint="eastAsia" w:ascii="宋体" w:hAnsi="宋体" w:eastAsia="宋体" w:cs="宋体"/>
          <w:bCs/>
          <w:color w:val="auto"/>
          <w:sz w:val="21"/>
          <w:szCs w:val="24"/>
          <w:highlight w:val="none"/>
        </w:rPr>
        <w:t>3.3具有履行合同所必需的设备和专业技术能力；</w:t>
      </w:r>
    </w:p>
    <w:p w14:paraId="6BBC853D">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4"/>
          <w:highlight w:val="none"/>
        </w:rPr>
      </w:pPr>
      <w:r>
        <w:rPr>
          <w:rFonts w:hint="eastAsia" w:ascii="宋体" w:hAnsi="宋体" w:eastAsia="宋体" w:cs="宋体"/>
          <w:bCs/>
          <w:color w:val="auto"/>
          <w:sz w:val="21"/>
          <w:szCs w:val="24"/>
          <w:highlight w:val="none"/>
        </w:rPr>
        <w:t>3.4有依法缴纳税收和社会保障资金的良好记录；</w:t>
      </w:r>
    </w:p>
    <w:p w14:paraId="3BE22FF1">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4"/>
          <w:highlight w:val="none"/>
        </w:rPr>
      </w:pPr>
      <w:r>
        <w:rPr>
          <w:rFonts w:hint="eastAsia" w:ascii="宋体" w:hAnsi="宋体" w:eastAsia="宋体" w:cs="宋体"/>
          <w:bCs/>
          <w:color w:val="auto"/>
          <w:sz w:val="21"/>
          <w:szCs w:val="24"/>
          <w:highlight w:val="none"/>
        </w:rPr>
        <w:t>3.5参加政府采购活动前三年内，在经营活动中没有重大违法记录；</w:t>
      </w:r>
    </w:p>
    <w:p w14:paraId="6E1A6A67">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4"/>
          <w:highlight w:val="none"/>
        </w:rPr>
      </w:pPr>
      <w:r>
        <w:rPr>
          <w:rFonts w:hint="eastAsia" w:ascii="宋体" w:hAnsi="宋体" w:eastAsia="宋体" w:cs="宋体"/>
          <w:bCs/>
          <w:color w:val="auto"/>
          <w:sz w:val="21"/>
          <w:szCs w:val="24"/>
          <w:highlight w:val="none"/>
        </w:rPr>
        <w:t>3.6具备法律行政法规规定的其他条件；</w:t>
      </w:r>
    </w:p>
    <w:p w14:paraId="264003AE">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4"/>
          <w:highlight w:val="none"/>
        </w:rPr>
      </w:pPr>
      <w:r>
        <w:rPr>
          <w:rFonts w:hint="eastAsia" w:ascii="宋体" w:hAnsi="宋体" w:eastAsia="宋体" w:cs="宋体"/>
          <w:bCs/>
          <w:color w:val="auto"/>
          <w:sz w:val="21"/>
          <w:szCs w:val="24"/>
          <w:highlight w:val="none"/>
        </w:rPr>
        <w:t>3.7完全满足</w:t>
      </w:r>
      <w:r>
        <w:rPr>
          <w:rFonts w:hint="eastAsia" w:ascii="宋体" w:hAnsi="宋体" w:eastAsia="宋体" w:cs="宋体"/>
          <w:bCs/>
          <w:color w:val="auto"/>
          <w:sz w:val="21"/>
          <w:szCs w:val="24"/>
          <w:highlight w:val="none"/>
          <w:lang w:eastAsia="zh-CN"/>
        </w:rPr>
        <w:t>采购文件</w:t>
      </w:r>
      <w:r>
        <w:rPr>
          <w:rFonts w:hint="eastAsia" w:ascii="宋体" w:hAnsi="宋体" w:eastAsia="宋体" w:cs="宋体"/>
          <w:bCs/>
          <w:color w:val="auto"/>
          <w:sz w:val="21"/>
          <w:szCs w:val="24"/>
          <w:highlight w:val="none"/>
        </w:rPr>
        <w:t>的实质性要求；</w:t>
      </w:r>
    </w:p>
    <w:p w14:paraId="2129CF68">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4"/>
          <w:highlight w:val="none"/>
        </w:rPr>
      </w:pPr>
      <w:r>
        <w:rPr>
          <w:rFonts w:hint="eastAsia" w:ascii="宋体" w:hAnsi="宋体" w:eastAsia="宋体" w:cs="宋体"/>
          <w:bCs/>
          <w:color w:val="auto"/>
          <w:sz w:val="21"/>
          <w:szCs w:val="24"/>
          <w:highlight w:val="none"/>
          <w:lang w:val="en-US" w:eastAsia="zh-CN"/>
        </w:rPr>
        <w:t>3.8单位负责人为同一人或者存在控股、管理关系的不同供应商，不得参加同一合同项下的政府采购活动</w:t>
      </w:r>
    </w:p>
    <w:p w14:paraId="539A4A50">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4"/>
          <w:highlight w:val="none"/>
        </w:rPr>
      </w:pPr>
      <w:r>
        <w:rPr>
          <w:rFonts w:hint="eastAsia" w:ascii="宋体" w:hAnsi="宋体" w:eastAsia="宋体" w:cs="宋体"/>
          <w:bCs/>
          <w:color w:val="auto"/>
          <w:sz w:val="21"/>
          <w:szCs w:val="24"/>
          <w:highlight w:val="none"/>
        </w:rPr>
        <w:t>3.</w:t>
      </w:r>
      <w:r>
        <w:rPr>
          <w:rFonts w:hint="eastAsia" w:ascii="宋体" w:hAnsi="宋体" w:eastAsia="宋体" w:cs="宋体"/>
          <w:bCs/>
          <w:color w:val="auto"/>
          <w:sz w:val="21"/>
          <w:szCs w:val="24"/>
          <w:highlight w:val="none"/>
          <w:lang w:val="en-US" w:eastAsia="zh-CN"/>
        </w:rPr>
        <w:t>9</w:t>
      </w:r>
      <w:r>
        <w:rPr>
          <w:rFonts w:hint="eastAsia" w:ascii="宋体" w:hAnsi="宋体" w:eastAsia="宋体" w:cs="宋体"/>
          <w:bCs/>
          <w:color w:val="auto"/>
          <w:sz w:val="21"/>
          <w:szCs w:val="24"/>
          <w:highlight w:val="none"/>
        </w:rPr>
        <w:t>凡具备</w:t>
      </w:r>
      <w:r>
        <w:rPr>
          <w:rFonts w:hint="eastAsia" w:ascii="宋体" w:hAnsi="宋体" w:eastAsia="宋体" w:cs="宋体"/>
          <w:bCs/>
          <w:color w:val="auto"/>
          <w:sz w:val="21"/>
          <w:szCs w:val="24"/>
          <w:highlight w:val="none"/>
          <w:lang w:val="en-US" w:eastAsia="zh-CN"/>
        </w:rPr>
        <w:t>采购</w:t>
      </w:r>
      <w:r>
        <w:rPr>
          <w:rFonts w:hint="eastAsia" w:ascii="宋体" w:hAnsi="宋体" w:eastAsia="宋体" w:cs="宋体"/>
          <w:bCs/>
          <w:color w:val="auto"/>
          <w:sz w:val="21"/>
          <w:szCs w:val="24"/>
          <w:highlight w:val="none"/>
        </w:rPr>
        <w:t>文件要求资格，有服务能力的供应商均可参加。</w:t>
      </w:r>
    </w:p>
    <w:p w14:paraId="136C2826">
      <w:pPr>
        <w:pStyle w:val="19"/>
        <w:keepNext w:val="0"/>
        <w:keepLines w:val="0"/>
        <w:pageBreakBefore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4"/>
          <w:highlight w:val="none"/>
        </w:rPr>
      </w:pPr>
      <w:bookmarkStart w:id="23" w:name="_Toc75259339"/>
      <w:bookmarkStart w:id="24" w:name="_Toc6725"/>
      <w:r>
        <w:rPr>
          <w:rFonts w:hint="eastAsia" w:ascii="宋体" w:hAnsi="宋体" w:eastAsia="宋体" w:cs="宋体"/>
          <w:b/>
          <w:color w:val="auto"/>
          <w:sz w:val="21"/>
          <w:szCs w:val="24"/>
          <w:highlight w:val="none"/>
        </w:rPr>
        <w:t>4</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4"/>
          <w:highlight w:val="none"/>
          <w:lang w:eastAsia="zh-CN"/>
        </w:rPr>
        <w:t>谈判</w:t>
      </w:r>
      <w:r>
        <w:rPr>
          <w:rFonts w:hint="eastAsia" w:ascii="宋体" w:hAnsi="宋体" w:eastAsia="宋体" w:cs="宋体"/>
          <w:b/>
          <w:color w:val="auto"/>
          <w:sz w:val="21"/>
          <w:szCs w:val="24"/>
          <w:highlight w:val="none"/>
        </w:rPr>
        <w:t>代表</w:t>
      </w:r>
      <w:bookmarkEnd w:id="23"/>
      <w:bookmarkEnd w:id="24"/>
    </w:p>
    <w:p w14:paraId="1884C158">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color w:val="auto"/>
          <w:sz w:val="21"/>
          <w:szCs w:val="24"/>
          <w:highlight w:val="none"/>
        </w:rPr>
      </w:pP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代表必须是法定代表人或持有《法定代表人授权委托书》的被授权代表人。</w:t>
      </w:r>
    </w:p>
    <w:p w14:paraId="7903EB1D">
      <w:pPr>
        <w:pStyle w:val="19"/>
        <w:keepNext w:val="0"/>
        <w:keepLines w:val="0"/>
        <w:pageBreakBefore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4"/>
          <w:highlight w:val="none"/>
        </w:rPr>
      </w:pPr>
      <w:bookmarkStart w:id="25" w:name="_Toc75259340"/>
      <w:bookmarkStart w:id="26" w:name="_Toc10934"/>
      <w:r>
        <w:rPr>
          <w:rFonts w:hint="eastAsia" w:ascii="宋体" w:hAnsi="宋体" w:eastAsia="宋体" w:cs="宋体"/>
          <w:b/>
          <w:color w:val="auto"/>
          <w:sz w:val="21"/>
          <w:szCs w:val="24"/>
          <w:highlight w:val="none"/>
        </w:rPr>
        <w:t>5</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4"/>
          <w:highlight w:val="none"/>
        </w:rPr>
        <w:t>费用</w:t>
      </w:r>
      <w:bookmarkEnd w:id="25"/>
      <w:bookmarkEnd w:id="26"/>
    </w:p>
    <w:p w14:paraId="5F5DF31E">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color w:val="auto"/>
          <w:sz w:val="21"/>
          <w:szCs w:val="24"/>
          <w:highlight w:val="none"/>
        </w:rPr>
      </w:pPr>
      <w:r>
        <w:rPr>
          <w:rFonts w:hint="eastAsia" w:ascii="宋体" w:hAnsi="宋体" w:eastAsia="宋体" w:cs="宋体"/>
          <w:color w:val="auto"/>
          <w:sz w:val="21"/>
          <w:szCs w:val="24"/>
          <w:highlight w:val="none"/>
        </w:rPr>
        <w:t>无论</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结果如何，供应商自行承担所有与参加</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有关的全部费用。</w:t>
      </w:r>
    </w:p>
    <w:p w14:paraId="105DB1D6">
      <w:pPr>
        <w:pStyle w:val="19"/>
        <w:keepNext w:val="0"/>
        <w:keepLines w:val="0"/>
        <w:pageBreakBefore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4"/>
          <w:highlight w:val="none"/>
        </w:rPr>
      </w:pPr>
      <w:bookmarkStart w:id="27" w:name="_Toc75259341"/>
      <w:bookmarkStart w:id="28" w:name="_Toc25606"/>
      <w:r>
        <w:rPr>
          <w:rFonts w:hint="eastAsia" w:ascii="宋体" w:hAnsi="宋体" w:eastAsia="宋体" w:cs="宋体"/>
          <w:b/>
          <w:color w:val="auto"/>
          <w:sz w:val="21"/>
          <w:szCs w:val="24"/>
          <w:highlight w:val="none"/>
        </w:rPr>
        <w:t>6</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4"/>
          <w:highlight w:val="none"/>
        </w:rPr>
        <w:t>响应文件</w:t>
      </w:r>
      <w:bookmarkEnd w:id="27"/>
      <w:bookmarkEnd w:id="28"/>
    </w:p>
    <w:p w14:paraId="6CE45820">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6.1响应文件的组成</w:t>
      </w:r>
    </w:p>
    <w:p w14:paraId="237A0C80">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bookmarkStart w:id="29" w:name="_Hlk63272456"/>
      <w:r>
        <w:rPr>
          <w:rFonts w:hint="eastAsia" w:ascii="宋体" w:hAnsi="宋体" w:eastAsia="宋体" w:cs="宋体"/>
          <w:color w:val="auto"/>
          <w:sz w:val="21"/>
          <w:szCs w:val="24"/>
          <w:highlight w:val="none"/>
        </w:rPr>
        <w:t>（1）</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lang w:val="en-US" w:eastAsia="zh-CN"/>
        </w:rPr>
        <w:t>响应</w:t>
      </w:r>
      <w:r>
        <w:rPr>
          <w:rFonts w:hint="eastAsia" w:ascii="宋体" w:hAnsi="宋体" w:eastAsia="宋体" w:cs="宋体"/>
          <w:color w:val="auto"/>
          <w:sz w:val="21"/>
          <w:szCs w:val="24"/>
          <w:highlight w:val="none"/>
        </w:rPr>
        <w:t>函；</w:t>
      </w:r>
    </w:p>
    <w:p w14:paraId="2BC38D2B">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rPr>
        <w:t>（2）</w:t>
      </w:r>
      <w:r>
        <w:rPr>
          <w:rFonts w:hint="eastAsia" w:ascii="宋体" w:hAnsi="宋体" w:eastAsia="宋体" w:cs="宋体"/>
          <w:color w:val="auto"/>
          <w:sz w:val="21"/>
          <w:szCs w:val="24"/>
          <w:highlight w:val="none"/>
          <w:lang w:val="en-US" w:eastAsia="zh-CN"/>
        </w:rPr>
        <w:t>报价</w:t>
      </w:r>
      <w:r>
        <w:rPr>
          <w:rFonts w:hint="eastAsia" w:ascii="宋体" w:hAnsi="宋体" w:eastAsia="宋体" w:cs="宋体"/>
          <w:color w:val="auto"/>
          <w:sz w:val="21"/>
          <w:szCs w:val="24"/>
          <w:highlight w:val="none"/>
        </w:rPr>
        <w:t>一览表</w:t>
      </w:r>
      <w:r>
        <w:rPr>
          <w:rFonts w:hint="eastAsia" w:ascii="宋体" w:hAnsi="宋体" w:eastAsia="宋体" w:cs="宋体"/>
          <w:color w:val="auto"/>
          <w:sz w:val="21"/>
          <w:szCs w:val="24"/>
          <w:highlight w:val="none"/>
          <w:lang w:eastAsia="zh-CN"/>
        </w:rPr>
        <w:t>；</w:t>
      </w:r>
    </w:p>
    <w:p w14:paraId="503E7618">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w:t>
      </w:r>
      <w:r>
        <w:rPr>
          <w:rFonts w:hint="eastAsia" w:ascii="宋体" w:hAnsi="宋体" w:eastAsia="宋体" w:cs="宋体"/>
          <w:color w:val="auto"/>
          <w:sz w:val="21"/>
          <w:szCs w:val="24"/>
          <w:highlight w:val="none"/>
          <w:lang w:val="en-US" w:eastAsia="zh-CN"/>
        </w:rPr>
        <w:t>3</w:t>
      </w:r>
      <w:r>
        <w:rPr>
          <w:rFonts w:hint="eastAsia" w:ascii="宋体" w:hAnsi="宋体" w:eastAsia="宋体" w:cs="宋体"/>
          <w:color w:val="auto"/>
          <w:sz w:val="21"/>
          <w:szCs w:val="24"/>
          <w:highlight w:val="none"/>
          <w:lang w:eastAsia="zh-CN"/>
        </w:rPr>
        <w:t>）谈判保证金</w:t>
      </w:r>
    </w:p>
    <w:p w14:paraId="6063EADA">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w:t>
      </w:r>
      <w:r>
        <w:rPr>
          <w:rFonts w:hint="eastAsia" w:ascii="宋体" w:hAnsi="宋体" w:eastAsia="宋体" w:cs="宋体"/>
          <w:color w:val="auto"/>
          <w:sz w:val="21"/>
          <w:szCs w:val="24"/>
          <w:highlight w:val="none"/>
          <w:lang w:val="en-US" w:eastAsia="zh-CN"/>
        </w:rPr>
        <w:t>4</w:t>
      </w:r>
      <w:r>
        <w:rPr>
          <w:rFonts w:hint="eastAsia" w:ascii="宋体" w:hAnsi="宋体" w:eastAsia="宋体" w:cs="宋体"/>
          <w:color w:val="auto"/>
          <w:sz w:val="21"/>
          <w:szCs w:val="24"/>
          <w:highlight w:val="none"/>
        </w:rPr>
        <w:t>）法定代表人（自然人）身份证明</w:t>
      </w:r>
      <w:r>
        <w:rPr>
          <w:rFonts w:hint="eastAsia" w:ascii="宋体" w:hAnsi="宋体" w:eastAsia="宋体" w:cs="宋体"/>
          <w:color w:val="auto"/>
          <w:sz w:val="21"/>
          <w:szCs w:val="24"/>
          <w:highlight w:val="none"/>
          <w:lang w:val="en-US" w:eastAsia="zh-CN"/>
        </w:rPr>
        <w:t>或法定代表人</w:t>
      </w:r>
      <w:r>
        <w:rPr>
          <w:rFonts w:hint="eastAsia" w:ascii="宋体" w:hAnsi="宋体" w:eastAsia="宋体" w:cs="宋体"/>
          <w:color w:val="auto"/>
          <w:sz w:val="21"/>
          <w:szCs w:val="24"/>
          <w:highlight w:val="none"/>
        </w:rPr>
        <w:t>授权委托书；</w:t>
      </w:r>
    </w:p>
    <w:p w14:paraId="24D17315">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w:t>
      </w:r>
      <w:r>
        <w:rPr>
          <w:rFonts w:hint="eastAsia" w:ascii="宋体" w:hAnsi="宋体" w:eastAsia="宋体" w:cs="宋体"/>
          <w:color w:val="auto"/>
          <w:sz w:val="21"/>
          <w:szCs w:val="24"/>
          <w:highlight w:val="none"/>
          <w:lang w:val="en-US" w:eastAsia="zh-CN"/>
        </w:rPr>
        <w:t>5</w:t>
      </w:r>
      <w:r>
        <w:rPr>
          <w:rFonts w:hint="eastAsia" w:ascii="宋体" w:hAnsi="宋体" w:eastAsia="宋体" w:cs="宋体"/>
          <w:color w:val="auto"/>
          <w:sz w:val="21"/>
          <w:szCs w:val="24"/>
          <w:highlight w:val="none"/>
        </w:rPr>
        <w:t>）资格证明文件；</w:t>
      </w:r>
    </w:p>
    <w:p w14:paraId="3D1619AE">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w:t>
      </w:r>
      <w:r>
        <w:rPr>
          <w:rFonts w:hint="eastAsia" w:ascii="宋体" w:hAnsi="宋体" w:eastAsia="宋体" w:cs="宋体"/>
          <w:color w:val="auto"/>
          <w:sz w:val="21"/>
          <w:szCs w:val="24"/>
          <w:highlight w:val="none"/>
          <w:lang w:val="en-US" w:eastAsia="zh-CN"/>
        </w:rPr>
        <w:t>6</w:t>
      </w:r>
      <w:r>
        <w:rPr>
          <w:rFonts w:hint="eastAsia" w:ascii="宋体" w:hAnsi="宋体" w:eastAsia="宋体" w:cs="宋体"/>
          <w:color w:val="auto"/>
          <w:sz w:val="21"/>
          <w:szCs w:val="24"/>
          <w:highlight w:val="none"/>
          <w:lang w:eastAsia="zh-CN"/>
        </w:rPr>
        <w:t>）</w:t>
      </w:r>
      <w:r>
        <w:rPr>
          <w:rFonts w:hint="eastAsia" w:ascii="宋体" w:hAnsi="宋体" w:eastAsia="宋体" w:cs="宋体"/>
          <w:color w:val="auto"/>
          <w:sz w:val="21"/>
          <w:szCs w:val="24"/>
          <w:highlight w:val="none"/>
          <w:lang w:val="en-US" w:eastAsia="zh-CN"/>
        </w:rPr>
        <w:t>供货</w:t>
      </w:r>
      <w:r>
        <w:rPr>
          <w:rFonts w:hint="eastAsia" w:ascii="宋体" w:hAnsi="宋体" w:eastAsia="宋体" w:cs="宋体"/>
          <w:color w:val="auto"/>
          <w:sz w:val="21"/>
          <w:szCs w:val="24"/>
          <w:highlight w:val="none"/>
          <w:lang w:eastAsia="zh-CN"/>
        </w:rPr>
        <w:t>方案；</w:t>
      </w:r>
    </w:p>
    <w:p w14:paraId="2927CA6B">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4"/>
          <w:highlight w:val="none"/>
          <w:lang w:eastAsia="zh-CN"/>
        </w:rPr>
      </w:pPr>
      <w:r>
        <w:rPr>
          <w:rFonts w:hint="eastAsia" w:ascii="宋体" w:hAnsi="宋体" w:eastAsia="宋体" w:cs="宋体"/>
          <w:color w:val="auto"/>
          <w:sz w:val="21"/>
          <w:szCs w:val="24"/>
          <w:highlight w:val="none"/>
          <w:lang w:eastAsia="zh-CN"/>
        </w:rPr>
        <w:t>（</w:t>
      </w:r>
      <w:r>
        <w:rPr>
          <w:rFonts w:hint="eastAsia" w:ascii="宋体" w:hAnsi="宋体" w:eastAsia="宋体" w:cs="宋体"/>
          <w:color w:val="auto"/>
          <w:sz w:val="21"/>
          <w:szCs w:val="24"/>
          <w:highlight w:val="none"/>
          <w:lang w:val="en-US" w:eastAsia="zh-CN"/>
        </w:rPr>
        <w:t>7</w:t>
      </w:r>
      <w:r>
        <w:rPr>
          <w:rFonts w:hint="eastAsia" w:ascii="宋体" w:hAnsi="宋体" w:eastAsia="宋体" w:cs="宋体"/>
          <w:color w:val="auto"/>
          <w:sz w:val="21"/>
          <w:szCs w:val="24"/>
          <w:highlight w:val="none"/>
          <w:lang w:eastAsia="zh-CN"/>
        </w:rPr>
        <w:t>）</w:t>
      </w:r>
      <w:r>
        <w:rPr>
          <w:rFonts w:hint="eastAsia" w:ascii="宋体" w:hAnsi="宋体" w:eastAsia="宋体" w:cs="宋体"/>
          <w:bCs/>
          <w:color w:val="auto"/>
          <w:sz w:val="21"/>
          <w:szCs w:val="24"/>
          <w:highlight w:val="none"/>
        </w:rPr>
        <w:t>其他材料</w:t>
      </w:r>
      <w:r>
        <w:rPr>
          <w:rFonts w:hint="eastAsia" w:ascii="宋体" w:hAnsi="宋体" w:eastAsia="宋体" w:cs="宋体"/>
          <w:bCs/>
          <w:color w:val="auto"/>
          <w:sz w:val="21"/>
          <w:szCs w:val="24"/>
          <w:highlight w:val="none"/>
          <w:lang w:eastAsia="zh-CN"/>
        </w:rPr>
        <w:t>。</w:t>
      </w:r>
    </w:p>
    <w:bookmarkEnd w:id="29"/>
    <w:p w14:paraId="3B3F1E9D">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 6.2响应文件编制要求</w:t>
      </w:r>
    </w:p>
    <w:p w14:paraId="6D24B235">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（1）响应文件按6.1顺序组成，装订成册，</w:t>
      </w:r>
      <w:r>
        <w:rPr>
          <w:rFonts w:hint="eastAsia" w:ascii="宋体" w:hAnsi="宋体" w:eastAsia="宋体" w:cs="宋体"/>
          <w:b/>
          <w:color w:val="auto"/>
          <w:sz w:val="21"/>
          <w:szCs w:val="24"/>
          <w:highlight w:val="none"/>
        </w:rPr>
        <w:t>供应商应</w:t>
      </w:r>
      <w:bookmarkStart w:id="30" w:name="_Hlk74733354"/>
      <w:r>
        <w:rPr>
          <w:rFonts w:hint="eastAsia" w:ascii="宋体" w:hAnsi="宋体" w:eastAsia="宋体" w:cs="宋体"/>
          <w:b/>
          <w:color w:val="auto"/>
          <w:sz w:val="21"/>
          <w:szCs w:val="24"/>
          <w:highlight w:val="none"/>
        </w:rPr>
        <w:t>按标包分别制作响应文件</w:t>
      </w:r>
      <w:bookmarkEnd w:id="30"/>
      <w:r>
        <w:rPr>
          <w:rFonts w:hint="eastAsia" w:ascii="宋体" w:hAnsi="宋体" w:eastAsia="宋体" w:cs="宋体"/>
          <w:color w:val="auto"/>
          <w:sz w:val="21"/>
          <w:szCs w:val="24"/>
          <w:highlight w:val="none"/>
        </w:rPr>
        <w:t>。</w:t>
      </w:r>
    </w:p>
    <w:p w14:paraId="3E0D8C04">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（2）</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w:t>
      </w:r>
      <w:r>
        <w:rPr>
          <w:rFonts w:hint="eastAsia" w:ascii="宋体" w:hAnsi="宋体" w:eastAsia="宋体" w:cs="宋体"/>
          <w:b/>
          <w:bCs/>
          <w:sz w:val="21"/>
          <w:szCs w:val="24"/>
          <w:highlight w:val="none"/>
        </w:rPr>
        <w:t>正本一份，副本</w:t>
      </w:r>
      <w:r>
        <w:rPr>
          <w:rFonts w:hint="eastAsia" w:ascii="宋体" w:hAnsi="宋体" w:eastAsia="宋体" w:cs="宋体"/>
          <w:b/>
          <w:bCs/>
          <w:sz w:val="21"/>
          <w:szCs w:val="24"/>
          <w:highlight w:val="none"/>
          <w:lang w:val="en-US" w:eastAsia="zh-CN"/>
        </w:rPr>
        <w:t>二</w:t>
      </w:r>
      <w:r>
        <w:rPr>
          <w:rFonts w:hint="eastAsia" w:ascii="宋体" w:hAnsi="宋体" w:eastAsia="宋体" w:cs="宋体"/>
          <w:b/>
          <w:bCs/>
          <w:sz w:val="21"/>
          <w:szCs w:val="24"/>
          <w:highlight w:val="none"/>
        </w:rPr>
        <w:t>份,电子</w:t>
      </w:r>
      <w:r>
        <w:rPr>
          <w:rFonts w:hint="eastAsia" w:ascii="宋体" w:hAnsi="宋体" w:eastAsia="宋体" w:cs="宋体"/>
          <w:b/>
          <w:bCs/>
          <w:sz w:val="21"/>
          <w:szCs w:val="24"/>
          <w:highlight w:val="none"/>
          <w:lang w:val="en-US" w:eastAsia="zh-CN"/>
        </w:rPr>
        <w:t>版（U盘）三</w:t>
      </w:r>
      <w:r>
        <w:rPr>
          <w:rFonts w:hint="eastAsia" w:ascii="宋体" w:hAnsi="宋体" w:eastAsia="宋体" w:cs="宋体"/>
          <w:b/>
          <w:bCs/>
          <w:sz w:val="21"/>
          <w:szCs w:val="24"/>
          <w:highlight w:val="none"/>
        </w:rPr>
        <w:t>份</w:t>
      </w:r>
      <w:r>
        <w:rPr>
          <w:rFonts w:hint="eastAsia" w:ascii="宋体" w:hAnsi="宋体" w:eastAsia="宋体" w:cs="宋体"/>
          <w:sz w:val="21"/>
          <w:szCs w:val="24"/>
          <w:highlight w:val="none"/>
        </w:rPr>
        <w:t>，如果正本与副本不符，以正本为准。</w:t>
      </w:r>
      <w:r>
        <w:rPr>
          <w:rFonts w:hint="eastAsia" w:ascii="宋体" w:hAnsi="宋体" w:eastAsia="宋体" w:cs="宋体"/>
          <w:color w:val="auto"/>
          <w:sz w:val="21"/>
          <w:szCs w:val="24"/>
          <w:highlight w:val="none"/>
        </w:rPr>
        <w:t>响应文件应字迹清楚、内容齐全、数字准确、不应有涂改增删处。如修改时，修改处须有法定代表人或授权代表签字</w:t>
      </w:r>
      <w:r>
        <w:rPr>
          <w:rFonts w:hint="eastAsia" w:ascii="宋体" w:hAnsi="宋体" w:eastAsia="宋体" w:cs="宋体"/>
          <w:color w:val="auto"/>
          <w:sz w:val="21"/>
          <w:szCs w:val="24"/>
          <w:highlight w:val="none"/>
          <w:lang w:val="en-US" w:eastAsia="zh-CN"/>
        </w:rPr>
        <w:t>并加盖供应商公章</w:t>
      </w:r>
      <w:r>
        <w:rPr>
          <w:rFonts w:hint="eastAsia" w:ascii="宋体" w:hAnsi="宋体" w:eastAsia="宋体" w:cs="宋体"/>
          <w:color w:val="auto"/>
          <w:sz w:val="21"/>
          <w:szCs w:val="24"/>
          <w:highlight w:val="none"/>
        </w:rPr>
        <w:t>。</w:t>
      </w:r>
    </w:p>
    <w:p w14:paraId="55BE5D8C">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（3）响应文件必须用不褪色的墨水</w:t>
      </w:r>
      <w:r>
        <w:rPr>
          <w:rFonts w:hint="eastAsia" w:ascii="宋体" w:hAnsi="宋体" w:eastAsia="宋体" w:cs="宋体"/>
          <w:color w:val="auto"/>
          <w:sz w:val="21"/>
          <w:szCs w:val="24"/>
          <w:highlight w:val="none"/>
          <w:lang w:val="en-US" w:eastAsia="zh-CN"/>
        </w:rPr>
        <w:t>书</w:t>
      </w:r>
      <w:r>
        <w:rPr>
          <w:rFonts w:hint="eastAsia" w:ascii="宋体" w:hAnsi="宋体" w:eastAsia="宋体" w:cs="宋体"/>
          <w:color w:val="auto"/>
          <w:sz w:val="21"/>
          <w:szCs w:val="24"/>
          <w:highlight w:val="none"/>
        </w:rPr>
        <w:t>写或打印，</w:t>
      </w:r>
      <w:r>
        <w:rPr>
          <w:rFonts w:hint="eastAsia" w:ascii="宋体" w:hAnsi="宋体" w:eastAsia="宋体" w:cs="宋体"/>
          <w:color w:val="auto"/>
          <w:sz w:val="21"/>
          <w:szCs w:val="24"/>
          <w:highlight w:val="none"/>
          <w:lang w:val="en-US" w:eastAsia="zh-CN"/>
        </w:rPr>
        <w:t>不得复印，</w:t>
      </w:r>
      <w:r>
        <w:rPr>
          <w:rFonts w:hint="eastAsia" w:ascii="宋体" w:hAnsi="宋体" w:eastAsia="宋体" w:cs="宋体"/>
          <w:color w:val="auto"/>
          <w:sz w:val="21"/>
          <w:szCs w:val="24"/>
          <w:highlight w:val="none"/>
        </w:rPr>
        <w:t>并注明“正本”、“副本”字样。响应文件正</w:t>
      </w:r>
      <w:r>
        <w:rPr>
          <w:rFonts w:hint="eastAsia" w:ascii="宋体" w:hAnsi="宋体" w:eastAsia="宋体" w:cs="宋体"/>
          <w:color w:val="auto"/>
          <w:sz w:val="21"/>
          <w:szCs w:val="24"/>
          <w:highlight w:val="none"/>
          <w:lang w:eastAsia="zh-CN"/>
        </w:rPr>
        <w:t>、</w:t>
      </w:r>
      <w:r>
        <w:rPr>
          <w:rFonts w:hint="eastAsia" w:ascii="宋体" w:hAnsi="宋体" w:eastAsia="宋体" w:cs="宋体"/>
          <w:color w:val="auto"/>
          <w:sz w:val="21"/>
          <w:szCs w:val="24"/>
          <w:highlight w:val="none"/>
        </w:rPr>
        <w:t>副本均须采用A4纸装订成册，不得出现散页、重页、掉页现象。</w:t>
      </w:r>
    </w:p>
    <w:p w14:paraId="70DF63BE">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（4）响应文件的正本和副本必须在需要签字处签字及加盖公章处加盖供应商红色公章。</w:t>
      </w:r>
    </w:p>
    <w:p w14:paraId="007D7063">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5）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14:paraId="14FF2092">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6.</w:t>
      </w:r>
      <w:r>
        <w:rPr>
          <w:rFonts w:hint="eastAsia" w:ascii="宋体" w:hAnsi="宋体" w:eastAsia="宋体" w:cs="宋体"/>
          <w:color w:val="auto"/>
          <w:sz w:val="21"/>
          <w:szCs w:val="24"/>
          <w:highlight w:val="none"/>
          <w:lang w:val="en-US" w:eastAsia="zh-CN"/>
        </w:rPr>
        <w:t>3</w:t>
      </w:r>
      <w:r>
        <w:rPr>
          <w:rFonts w:hint="eastAsia" w:ascii="宋体" w:hAnsi="宋体" w:eastAsia="宋体" w:cs="宋体"/>
          <w:b w:val="0"/>
          <w:bCs/>
          <w:color w:val="auto"/>
          <w:sz w:val="21"/>
          <w:szCs w:val="24"/>
          <w:highlight w:val="none"/>
          <w:lang w:eastAsia="zh-CN"/>
        </w:rPr>
        <w:t>谈判</w:t>
      </w:r>
      <w:r>
        <w:rPr>
          <w:rFonts w:hint="eastAsia" w:ascii="宋体" w:hAnsi="宋体" w:eastAsia="宋体" w:cs="宋体"/>
          <w:b w:val="0"/>
          <w:bCs/>
          <w:color w:val="auto"/>
          <w:sz w:val="21"/>
          <w:szCs w:val="24"/>
          <w:highlight w:val="none"/>
        </w:rPr>
        <w:t>时提供的资格证明文件应包括：</w:t>
      </w:r>
    </w:p>
    <w:p w14:paraId="62BCB763">
      <w:pPr>
        <w:keepLines w:val="0"/>
        <w:pageBreakBefore w:val="0"/>
        <w:widowControl w:val="0"/>
        <w:kinsoku/>
        <w:overflowPunct/>
        <w:topLinePunct w:val="0"/>
        <w:bidi w:val="0"/>
        <w:adjustRightInd/>
        <w:snapToGrid/>
        <w:spacing w:line="360" w:lineRule="auto"/>
        <w:ind w:firstLine="420" w:firstLineChars="200"/>
        <w:textAlignment w:val="auto"/>
        <w:outlineLvl w:val="9"/>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第一部分 竞争性谈判公告   第</w:t>
      </w:r>
      <w:r>
        <w:rPr>
          <w:rFonts w:hint="eastAsia" w:ascii="宋体" w:hAnsi="宋体" w:eastAsia="宋体" w:cs="宋体"/>
          <w:b w:val="0"/>
          <w:color w:val="auto"/>
          <w:sz w:val="21"/>
          <w:szCs w:val="21"/>
          <w:highlight w:val="none"/>
        </w:rPr>
        <w:t>二</w:t>
      </w:r>
      <w:r>
        <w:rPr>
          <w:rFonts w:hint="eastAsia" w:ascii="宋体" w:hAnsi="宋体" w:eastAsia="宋体" w:cs="宋体"/>
          <w:b w:val="0"/>
          <w:color w:val="auto"/>
          <w:sz w:val="21"/>
          <w:szCs w:val="21"/>
          <w:highlight w:val="none"/>
          <w:lang w:val="en-US" w:eastAsia="zh-CN"/>
        </w:rPr>
        <w:t xml:space="preserve">条 </w:t>
      </w:r>
      <w:r>
        <w:rPr>
          <w:rFonts w:hint="eastAsia" w:ascii="宋体" w:hAnsi="宋体" w:eastAsia="宋体" w:cs="宋体"/>
          <w:b w:val="0"/>
          <w:color w:val="auto"/>
          <w:sz w:val="21"/>
          <w:szCs w:val="21"/>
          <w:highlight w:val="none"/>
          <w:lang w:eastAsia="zh-CN"/>
        </w:rPr>
        <w:t>申请人的资格要求</w:t>
      </w:r>
      <w:r>
        <w:rPr>
          <w:rFonts w:hint="eastAsia" w:ascii="宋体" w:hAnsi="宋体" w:eastAsia="宋体" w:cs="宋体"/>
          <w:b w:val="0"/>
          <w:color w:val="auto"/>
          <w:sz w:val="21"/>
          <w:szCs w:val="21"/>
          <w:highlight w:val="none"/>
          <w:lang w:val="en-US" w:eastAsia="zh-CN"/>
        </w:rPr>
        <w:t>的内容</w:t>
      </w:r>
    </w:p>
    <w:p w14:paraId="109E72D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以上资格证明材</w:t>
      </w:r>
      <w:r>
        <w:rPr>
          <w:rFonts w:hint="eastAsia" w:ascii="宋体" w:hAnsi="宋体" w:eastAsia="宋体" w:cs="宋体"/>
          <w:color w:val="000000" w:themeColor="text1"/>
          <w:szCs w:val="24"/>
          <w:highlight w:val="none"/>
          <w14:textFill>
            <w14:solidFill>
              <w14:schemeClr w14:val="tx1"/>
            </w14:solidFill>
          </w14:textFill>
        </w:rPr>
        <w:t>料需</w:t>
      </w:r>
      <w:r>
        <w:rPr>
          <w:rFonts w:hint="eastAsia" w:ascii="宋体" w:hAnsi="宋体" w:eastAsia="宋体" w:cs="宋体"/>
          <w:color w:val="000000" w:themeColor="text1"/>
          <w:szCs w:val="24"/>
          <w:highlight w:val="none"/>
          <w:lang w:eastAsia="zh-CN"/>
          <w14:textFill>
            <w14:solidFill>
              <w14:schemeClr w14:val="tx1"/>
            </w14:solidFill>
          </w14:textFill>
        </w:rPr>
        <w:t>在</w:t>
      </w:r>
      <w:r>
        <w:rPr>
          <w:rFonts w:hint="eastAsia" w:ascii="宋体" w:hAnsi="宋体" w:eastAsia="宋体" w:cs="宋体"/>
          <w:color w:val="000000" w:themeColor="text1"/>
          <w:szCs w:val="24"/>
          <w:highlight w:val="none"/>
          <w:lang w:val="en-US" w:eastAsia="zh-CN"/>
          <w14:textFill>
            <w14:solidFill>
              <w14:schemeClr w14:val="tx1"/>
            </w14:solidFill>
          </w14:textFill>
        </w:rPr>
        <w:t>响应文件中提</w:t>
      </w:r>
      <w:r>
        <w:rPr>
          <w:rFonts w:hint="eastAsia" w:ascii="宋体" w:hAnsi="宋体" w:eastAsia="宋体" w:cs="宋体"/>
          <w:color w:val="auto"/>
          <w:szCs w:val="24"/>
          <w:highlight w:val="none"/>
          <w:lang w:val="en-US" w:eastAsia="zh-CN"/>
        </w:rPr>
        <w:t>供</w:t>
      </w:r>
      <w:r>
        <w:rPr>
          <w:rFonts w:hint="eastAsia" w:ascii="宋体" w:hAnsi="宋体" w:eastAsia="宋体" w:cs="宋体"/>
          <w:b/>
          <w:color w:val="auto"/>
          <w:szCs w:val="24"/>
          <w:highlight w:val="none"/>
        </w:rPr>
        <w:t>清晰、可见</w:t>
      </w:r>
      <w:r>
        <w:rPr>
          <w:rFonts w:hint="eastAsia" w:ascii="宋体" w:hAnsi="宋体" w:eastAsia="宋体" w:cs="宋体"/>
          <w:b/>
          <w:color w:val="auto"/>
          <w:szCs w:val="24"/>
          <w:highlight w:val="none"/>
          <w:lang w:eastAsia="zh-CN"/>
        </w:rPr>
        <w:t>，</w:t>
      </w:r>
      <w:r>
        <w:rPr>
          <w:rFonts w:hint="eastAsia" w:ascii="宋体" w:hAnsi="宋体" w:eastAsia="宋体" w:cs="宋体"/>
          <w:b/>
          <w:color w:val="auto"/>
          <w:szCs w:val="24"/>
          <w:highlight w:val="none"/>
        </w:rPr>
        <w:t>加盖公章的复印件或原件</w:t>
      </w:r>
      <w:r>
        <w:rPr>
          <w:rFonts w:hint="eastAsia" w:ascii="宋体" w:hAnsi="宋体" w:eastAsia="宋体" w:cs="宋体"/>
          <w:b/>
          <w:color w:val="auto"/>
          <w:szCs w:val="24"/>
          <w:highlight w:val="none"/>
          <w:lang w:val="en-US" w:eastAsia="zh-CN"/>
        </w:rPr>
        <w:t>以便谈判小组进行资格审查</w:t>
      </w:r>
      <w:r>
        <w:rPr>
          <w:rFonts w:hint="eastAsia" w:ascii="宋体" w:hAnsi="宋体" w:eastAsia="宋体" w:cs="宋体"/>
          <w:color w:val="auto"/>
          <w:szCs w:val="24"/>
          <w:highlight w:val="none"/>
        </w:rPr>
        <w:t>，</w:t>
      </w:r>
      <w:r>
        <w:rPr>
          <w:rFonts w:hint="eastAsia" w:ascii="宋体" w:hAnsi="宋体" w:eastAsia="宋体" w:cs="宋体"/>
          <w:b/>
          <w:color w:val="auto"/>
          <w:szCs w:val="24"/>
          <w:highlight w:val="none"/>
          <w:lang w:val="en-US" w:eastAsia="zh-CN"/>
        </w:rPr>
        <w:t>若材料</w:t>
      </w:r>
      <w:r>
        <w:rPr>
          <w:rFonts w:hint="eastAsia" w:ascii="宋体" w:hAnsi="宋体" w:eastAsia="宋体" w:cs="宋体"/>
          <w:b/>
          <w:color w:val="auto"/>
          <w:szCs w:val="24"/>
          <w:highlight w:val="none"/>
        </w:rPr>
        <w:t>内容模糊不清造成对供应商不利的</w:t>
      </w:r>
      <w:r>
        <w:rPr>
          <w:rFonts w:hint="eastAsia" w:ascii="宋体" w:hAnsi="宋体" w:eastAsia="宋体" w:cs="宋体"/>
          <w:b/>
          <w:color w:val="auto"/>
          <w:szCs w:val="24"/>
          <w:highlight w:val="none"/>
          <w:lang w:val="en-US" w:eastAsia="zh-CN"/>
        </w:rPr>
        <w:t>后果</w:t>
      </w:r>
      <w:r>
        <w:rPr>
          <w:rFonts w:hint="eastAsia" w:ascii="宋体" w:hAnsi="宋体" w:eastAsia="宋体" w:cs="宋体"/>
          <w:b/>
          <w:color w:val="auto"/>
          <w:szCs w:val="24"/>
          <w:highlight w:val="none"/>
        </w:rPr>
        <w:t>由供应商自负</w:t>
      </w:r>
      <w:r>
        <w:rPr>
          <w:rFonts w:hint="eastAsia" w:ascii="宋体" w:hAnsi="宋体" w:eastAsia="宋体" w:cs="宋体"/>
          <w:color w:val="auto"/>
          <w:szCs w:val="24"/>
          <w:highlight w:val="none"/>
        </w:rPr>
        <w:t>，若供应商资格证明</w:t>
      </w:r>
      <w:r>
        <w:rPr>
          <w:rFonts w:hint="eastAsia" w:ascii="宋体" w:hAnsi="宋体" w:eastAsia="宋体" w:cs="宋体"/>
          <w:color w:val="auto"/>
          <w:szCs w:val="24"/>
          <w:highlight w:val="none"/>
          <w:lang w:val="en-US" w:eastAsia="zh-CN"/>
        </w:rPr>
        <w:t>材料</w:t>
      </w:r>
      <w:r>
        <w:rPr>
          <w:rFonts w:hint="eastAsia" w:ascii="宋体" w:hAnsi="宋体" w:eastAsia="宋体" w:cs="宋体"/>
          <w:color w:val="auto"/>
          <w:szCs w:val="24"/>
          <w:highlight w:val="none"/>
        </w:rPr>
        <w:t>不符合要求，将按无效响应处理，不进入下一评审环节。</w:t>
      </w:r>
    </w:p>
    <w:p w14:paraId="37BCC1E1">
      <w:pPr>
        <w:pStyle w:val="19"/>
        <w:keepNext w:val="0"/>
        <w:keepLines w:val="0"/>
        <w:pageBreakBefore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4"/>
          <w:highlight w:val="none"/>
        </w:rPr>
      </w:pPr>
      <w:bookmarkStart w:id="31" w:name="_Toc23455"/>
      <w:bookmarkStart w:id="32" w:name="_Toc75259342"/>
      <w:r>
        <w:rPr>
          <w:rFonts w:hint="eastAsia" w:ascii="宋体" w:hAnsi="宋体" w:eastAsia="宋体" w:cs="宋体"/>
          <w:b/>
          <w:color w:val="auto"/>
          <w:sz w:val="21"/>
          <w:szCs w:val="24"/>
          <w:highlight w:val="none"/>
        </w:rPr>
        <w:t>7</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4"/>
          <w:highlight w:val="none"/>
          <w:lang w:eastAsia="zh-CN"/>
        </w:rPr>
        <w:t>谈判</w:t>
      </w:r>
      <w:r>
        <w:rPr>
          <w:rFonts w:hint="eastAsia" w:ascii="宋体" w:hAnsi="宋体" w:eastAsia="宋体" w:cs="宋体"/>
          <w:b/>
          <w:color w:val="auto"/>
          <w:sz w:val="21"/>
          <w:szCs w:val="24"/>
          <w:highlight w:val="none"/>
        </w:rPr>
        <w:t>保证金</w:t>
      </w:r>
      <w:bookmarkEnd w:id="31"/>
      <w:bookmarkEnd w:id="32"/>
    </w:p>
    <w:p w14:paraId="3CF4E2D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kern w:val="0"/>
          <w:highlight w:val="none"/>
        </w:rPr>
        <w:t xml:space="preserve">7.1 </w:t>
      </w:r>
      <w:r>
        <w:rPr>
          <w:rFonts w:hint="eastAsia" w:ascii="宋体" w:hAnsi="宋体" w:eastAsia="宋体" w:cs="宋体"/>
          <w:color w:val="auto"/>
          <w:highlight w:val="none"/>
          <w:lang w:eastAsia="zh-CN"/>
        </w:rPr>
        <w:t>谈判</w:t>
      </w:r>
      <w:r>
        <w:rPr>
          <w:rFonts w:hint="eastAsia" w:ascii="宋体" w:hAnsi="宋体" w:eastAsia="宋体" w:cs="宋体"/>
          <w:color w:val="auto"/>
          <w:highlight w:val="none"/>
        </w:rPr>
        <w:t>保证金金额：</w:t>
      </w:r>
      <w:r>
        <w:rPr>
          <w:rFonts w:hint="eastAsia" w:ascii="宋体" w:hAnsi="宋体" w:eastAsia="宋体" w:cs="宋体"/>
          <w:b w:val="0"/>
          <w:color w:val="auto"/>
          <w:sz w:val="21"/>
          <w:szCs w:val="21"/>
          <w:highlight w:val="none"/>
          <w:lang w:val="en-US" w:eastAsia="zh-CN"/>
        </w:rPr>
        <w:t>详见前附表</w:t>
      </w:r>
      <w:r>
        <w:rPr>
          <w:rFonts w:hint="eastAsia" w:ascii="宋体" w:hAnsi="宋体" w:eastAsia="宋体" w:cs="宋体"/>
          <w:b/>
          <w:color w:val="auto"/>
          <w:sz w:val="21"/>
          <w:szCs w:val="21"/>
          <w:highlight w:val="none"/>
          <w:lang w:eastAsia="zh-CN"/>
        </w:rPr>
        <w:t>。</w:t>
      </w:r>
    </w:p>
    <w:p w14:paraId="391CE284">
      <w:pPr>
        <w:pStyle w:val="19"/>
        <w:keepNext w:val="0"/>
        <w:keepLines w:val="0"/>
        <w:pageBreakBefore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4"/>
          <w:highlight w:val="none"/>
        </w:rPr>
      </w:pPr>
      <w:bookmarkStart w:id="33" w:name="_Toc75259344"/>
      <w:bookmarkStart w:id="34" w:name="_Toc8166"/>
      <w:bookmarkStart w:id="35" w:name="_Toc75259343"/>
      <w:r>
        <w:rPr>
          <w:rFonts w:hint="eastAsia" w:ascii="宋体" w:hAnsi="宋体" w:eastAsia="宋体" w:cs="宋体"/>
          <w:b/>
          <w:color w:val="auto"/>
          <w:sz w:val="21"/>
          <w:szCs w:val="24"/>
          <w:highlight w:val="none"/>
          <w:lang w:val="en-US" w:eastAsia="zh-CN"/>
        </w:rPr>
        <w:t>8</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4"/>
          <w:highlight w:val="none"/>
          <w:lang w:eastAsia="zh-CN"/>
        </w:rPr>
        <w:t>谈判</w:t>
      </w:r>
      <w:r>
        <w:rPr>
          <w:rFonts w:hint="eastAsia" w:ascii="宋体" w:hAnsi="宋体" w:eastAsia="宋体" w:cs="宋体"/>
          <w:b/>
          <w:color w:val="auto"/>
          <w:sz w:val="21"/>
          <w:szCs w:val="24"/>
          <w:highlight w:val="none"/>
        </w:rPr>
        <w:t>内容</w:t>
      </w:r>
      <w:bookmarkEnd w:id="33"/>
      <w:bookmarkEnd w:id="34"/>
    </w:p>
    <w:p w14:paraId="0C65BC01">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8</w:t>
      </w:r>
      <w:r>
        <w:rPr>
          <w:rFonts w:hint="eastAsia" w:ascii="宋体" w:hAnsi="宋体" w:eastAsia="宋体" w:cs="宋体"/>
          <w:color w:val="auto"/>
          <w:sz w:val="21"/>
          <w:szCs w:val="24"/>
          <w:highlight w:val="none"/>
        </w:rPr>
        <w:t>.1采购项目的</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报价、</w:t>
      </w:r>
      <w:r>
        <w:rPr>
          <w:rFonts w:hint="eastAsia" w:ascii="宋体" w:hAnsi="宋体" w:eastAsia="宋体" w:cs="宋体"/>
          <w:color w:val="auto"/>
          <w:kern w:val="2"/>
          <w:sz w:val="21"/>
          <w:szCs w:val="24"/>
          <w:highlight w:val="none"/>
          <w:lang w:val="en-US" w:eastAsia="zh-CN" w:bidi="ar-SA"/>
        </w:rPr>
        <w:t>供货方案</w:t>
      </w:r>
      <w:r>
        <w:rPr>
          <w:rFonts w:hint="eastAsia" w:ascii="宋体" w:hAnsi="宋体" w:eastAsia="宋体" w:cs="宋体"/>
          <w:color w:val="auto"/>
          <w:sz w:val="21"/>
          <w:szCs w:val="24"/>
          <w:highlight w:val="none"/>
        </w:rPr>
        <w:t>等内容。</w:t>
      </w:r>
    </w:p>
    <w:p w14:paraId="352AE180">
      <w:pPr>
        <w:pStyle w:val="19"/>
        <w:keepNext w:val="0"/>
        <w:keepLines w:val="0"/>
        <w:pageBreakBefore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4"/>
          <w:highlight w:val="none"/>
        </w:rPr>
      </w:pPr>
      <w:bookmarkStart w:id="36" w:name="_Toc20680"/>
      <w:r>
        <w:rPr>
          <w:rFonts w:hint="eastAsia" w:ascii="宋体" w:hAnsi="宋体" w:eastAsia="宋体" w:cs="宋体"/>
          <w:b/>
          <w:color w:val="auto"/>
          <w:sz w:val="21"/>
          <w:szCs w:val="24"/>
          <w:highlight w:val="none"/>
          <w:lang w:val="en-US" w:eastAsia="zh-CN"/>
        </w:rPr>
        <w:t>9</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4"/>
          <w:highlight w:val="none"/>
        </w:rPr>
        <w:t>评审工作程序</w:t>
      </w:r>
      <w:bookmarkEnd w:id="35"/>
      <w:bookmarkEnd w:id="36"/>
    </w:p>
    <w:p w14:paraId="552C6BA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9</w:t>
      </w:r>
      <w:r>
        <w:rPr>
          <w:rFonts w:hint="eastAsia" w:ascii="宋体" w:hAnsi="宋体" w:eastAsia="宋体" w:cs="宋体"/>
          <w:color w:val="auto"/>
          <w:szCs w:val="24"/>
          <w:highlight w:val="none"/>
        </w:rPr>
        <w:t>.1</w:t>
      </w:r>
      <w:r>
        <w:rPr>
          <w:rFonts w:hint="eastAsia" w:ascii="宋体" w:hAnsi="宋体" w:eastAsia="宋体" w:cs="宋体"/>
          <w:color w:val="auto"/>
          <w:szCs w:val="24"/>
          <w:highlight w:val="none"/>
          <w:lang w:val="en-US" w:eastAsia="zh-CN"/>
        </w:rPr>
        <w:t>代理机构工作人员</w:t>
      </w:r>
      <w:r>
        <w:rPr>
          <w:rFonts w:hint="eastAsia" w:ascii="宋体" w:hAnsi="宋体" w:eastAsia="宋体" w:cs="宋体"/>
          <w:color w:val="auto"/>
          <w:szCs w:val="24"/>
          <w:highlight w:val="none"/>
        </w:rPr>
        <w:t>按下列程序</w:t>
      </w:r>
      <w:r>
        <w:rPr>
          <w:rFonts w:hint="eastAsia" w:ascii="宋体" w:hAnsi="宋体" w:eastAsia="宋体" w:cs="宋体"/>
          <w:color w:val="auto"/>
          <w:szCs w:val="24"/>
          <w:highlight w:val="none"/>
          <w:lang w:val="en-US" w:eastAsia="zh-CN"/>
        </w:rPr>
        <w:t>组织</w:t>
      </w:r>
      <w:r>
        <w:rPr>
          <w:rFonts w:hint="eastAsia" w:ascii="宋体" w:hAnsi="宋体" w:eastAsia="宋体" w:cs="宋体"/>
          <w:color w:val="auto"/>
          <w:szCs w:val="24"/>
          <w:highlight w:val="none"/>
          <w:lang w:eastAsia="zh-CN"/>
        </w:rPr>
        <w:t>谈判</w:t>
      </w:r>
      <w:r>
        <w:rPr>
          <w:rFonts w:hint="eastAsia" w:ascii="宋体" w:hAnsi="宋体" w:eastAsia="宋体" w:cs="宋体"/>
          <w:color w:val="auto"/>
          <w:szCs w:val="24"/>
          <w:highlight w:val="none"/>
        </w:rPr>
        <w:t>：</w:t>
      </w:r>
    </w:p>
    <w:p w14:paraId="3D40681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（1）采购代理机构按</w:t>
      </w:r>
      <w:r>
        <w:rPr>
          <w:rFonts w:hint="eastAsia" w:ascii="宋体" w:hAnsi="宋体" w:eastAsia="宋体" w:cs="宋体"/>
          <w:color w:val="auto"/>
          <w:szCs w:val="24"/>
          <w:highlight w:val="none"/>
          <w:lang w:val="en-US" w:eastAsia="zh-CN"/>
        </w:rPr>
        <w:t>采购</w:t>
      </w:r>
      <w:r>
        <w:rPr>
          <w:rFonts w:hint="eastAsia" w:ascii="宋体" w:hAnsi="宋体" w:eastAsia="宋体" w:cs="宋体"/>
          <w:color w:val="auto"/>
          <w:szCs w:val="24"/>
          <w:highlight w:val="none"/>
        </w:rPr>
        <w:t>文件规定的时间、地点组织</w:t>
      </w:r>
      <w:r>
        <w:rPr>
          <w:rFonts w:hint="eastAsia" w:ascii="宋体" w:hAnsi="宋体" w:eastAsia="宋体" w:cs="宋体"/>
          <w:color w:val="auto"/>
          <w:szCs w:val="24"/>
          <w:highlight w:val="none"/>
          <w:lang w:eastAsia="zh-CN"/>
        </w:rPr>
        <w:t>谈判</w:t>
      </w:r>
      <w:r>
        <w:rPr>
          <w:rFonts w:hint="eastAsia" w:ascii="宋体" w:hAnsi="宋体" w:eastAsia="宋体" w:cs="宋体"/>
          <w:color w:val="auto"/>
          <w:szCs w:val="24"/>
          <w:highlight w:val="none"/>
        </w:rPr>
        <w:t>；</w:t>
      </w:r>
    </w:p>
    <w:p w14:paraId="07D7594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eastAsia="zh-CN"/>
        </w:rPr>
        <w:t>谈判</w:t>
      </w:r>
      <w:r>
        <w:rPr>
          <w:rFonts w:hint="eastAsia" w:ascii="宋体" w:hAnsi="宋体" w:eastAsia="宋体" w:cs="宋体"/>
          <w:color w:val="auto"/>
          <w:szCs w:val="24"/>
          <w:highlight w:val="none"/>
          <w:lang w:val="en-US" w:eastAsia="zh-CN"/>
        </w:rPr>
        <w:t>会议</w:t>
      </w:r>
      <w:r>
        <w:rPr>
          <w:rFonts w:hint="eastAsia" w:ascii="宋体" w:hAnsi="宋体" w:eastAsia="宋体" w:cs="宋体"/>
          <w:color w:val="auto"/>
          <w:szCs w:val="24"/>
          <w:highlight w:val="none"/>
        </w:rPr>
        <w:t>由采购代理机构主持，采购人代表及有关人员参加；</w:t>
      </w:r>
    </w:p>
    <w:p w14:paraId="46BE16D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（3）供应商应派法定代表人或其授权代表参加</w:t>
      </w:r>
      <w:r>
        <w:rPr>
          <w:rFonts w:hint="eastAsia" w:ascii="宋体" w:hAnsi="宋体" w:eastAsia="宋体" w:cs="宋体"/>
          <w:color w:val="auto"/>
          <w:szCs w:val="24"/>
          <w:highlight w:val="none"/>
          <w:lang w:eastAsia="zh-CN"/>
        </w:rPr>
        <w:t>谈判</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供应商</w:t>
      </w:r>
      <w:r>
        <w:rPr>
          <w:rFonts w:hint="eastAsia" w:ascii="宋体" w:hAnsi="宋体" w:eastAsia="宋体" w:cs="宋体"/>
          <w:color w:val="auto"/>
          <w:szCs w:val="24"/>
          <w:highlight w:val="none"/>
        </w:rPr>
        <w:t>应签名报到，以证明其出席；</w:t>
      </w:r>
    </w:p>
    <w:p w14:paraId="3CD3887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w:t>
      </w:r>
      <w:r>
        <w:rPr>
          <w:rFonts w:hint="eastAsia" w:ascii="宋体" w:hAnsi="宋体" w:eastAsia="宋体" w:cs="宋体"/>
          <w:color w:val="auto"/>
          <w:szCs w:val="24"/>
          <w:highlight w:val="none"/>
          <w:lang w:eastAsia="zh-CN"/>
        </w:rPr>
        <w:t>谈判</w:t>
      </w:r>
      <w:r>
        <w:rPr>
          <w:rFonts w:hint="eastAsia" w:ascii="宋体" w:hAnsi="宋体" w:eastAsia="宋体" w:cs="宋体"/>
          <w:color w:val="auto"/>
          <w:szCs w:val="24"/>
          <w:highlight w:val="none"/>
        </w:rPr>
        <w:t>时</w:t>
      </w:r>
      <w:r>
        <w:rPr>
          <w:rFonts w:hint="eastAsia" w:ascii="宋体" w:hAnsi="宋体" w:eastAsia="宋体" w:cs="宋体"/>
          <w:color w:val="auto"/>
          <w:szCs w:val="24"/>
          <w:highlight w:val="none"/>
          <w:lang w:val="en-US" w:eastAsia="zh-CN"/>
        </w:rPr>
        <w:t>采购代理机构</w:t>
      </w:r>
      <w:r>
        <w:rPr>
          <w:rFonts w:hint="eastAsia" w:ascii="宋体" w:hAnsi="宋体" w:eastAsia="宋体" w:cs="宋体"/>
          <w:color w:val="auto"/>
          <w:szCs w:val="24"/>
          <w:highlight w:val="none"/>
        </w:rPr>
        <w:t>公布供应商的名称；</w:t>
      </w:r>
    </w:p>
    <w:p w14:paraId="76DE195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（5）按本部分第6.</w:t>
      </w:r>
      <w:r>
        <w:rPr>
          <w:rFonts w:hint="eastAsia" w:ascii="宋体" w:hAnsi="宋体" w:eastAsia="宋体" w:cs="宋体"/>
          <w:color w:val="auto"/>
          <w:szCs w:val="24"/>
          <w:highlight w:val="none"/>
          <w:lang w:val="en-US" w:eastAsia="zh-CN"/>
        </w:rPr>
        <w:t>3</w:t>
      </w:r>
      <w:r>
        <w:rPr>
          <w:rFonts w:hint="eastAsia" w:ascii="宋体" w:hAnsi="宋体" w:eastAsia="宋体" w:cs="宋体"/>
          <w:color w:val="auto"/>
          <w:szCs w:val="24"/>
          <w:highlight w:val="none"/>
        </w:rPr>
        <w:t>条的内容对供应商进行资格审查，不符合</w:t>
      </w:r>
      <w:r>
        <w:rPr>
          <w:rFonts w:hint="eastAsia" w:ascii="宋体" w:hAnsi="宋体" w:eastAsia="宋体" w:cs="宋体"/>
          <w:color w:val="auto"/>
          <w:szCs w:val="24"/>
          <w:highlight w:val="none"/>
          <w:lang w:val="en-US" w:eastAsia="zh-CN"/>
        </w:rPr>
        <w:t>采购</w:t>
      </w:r>
      <w:r>
        <w:rPr>
          <w:rFonts w:hint="eastAsia" w:ascii="宋体" w:hAnsi="宋体" w:eastAsia="宋体" w:cs="宋体"/>
          <w:color w:val="auto"/>
          <w:szCs w:val="24"/>
          <w:highlight w:val="none"/>
        </w:rPr>
        <w:t>文件规定</w:t>
      </w:r>
      <w:r>
        <w:rPr>
          <w:rFonts w:hint="eastAsia" w:ascii="宋体" w:hAnsi="宋体" w:eastAsia="宋体" w:cs="宋体"/>
          <w:color w:val="auto"/>
          <w:szCs w:val="24"/>
          <w:highlight w:val="none"/>
          <w:lang w:val="en-US" w:eastAsia="zh-CN"/>
        </w:rPr>
        <w:t>资格</w:t>
      </w:r>
      <w:r>
        <w:rPr>
          <w:rFonts w:hint="eastAsia" w:ascii="宋体" w:hAnsi="宋体" w:eastAsia="宋体" w:cs="宋体"/>
          <w:color w:val="auto"/>
          <w:szCs w:val="24"/>
          <w:highlight w:val="none"/>
        </w:rPr>
        <w:t>要求的供应商将不再进入后续评审环节（在评审结束前发现供应商资格不符合要求的作无效响应处理）；</w:t>
      </w:r>
    </w:p>
    <w:p w14:paraId="0708FC1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（6）检查</w:t>
      </w:r>
      <w:r>
        <w:rPr>
          <w:rFonts w:hint="eastAsia" w:ascii="宋体" w:hAnsi="宋体" w:eastAsia="宋体" w:cs="宋体"/>
          <w:color w:val="auto"/>
          <w:szCs w:val="24"/>
          <w:highlight w:val="none"/>
          <w:lang w:eastAsia="zh-CN"/>
        </w:rPr>
        <w:t>谈判</w:t>
      </w:r>
      <w:r>
        <w:rPr>
          <w:rFonts w:hint="eastAsia" w:ascii="宋体" w:hAnsi="宋体" w:eastAsia="宋体" w:cs="宋体"/>
          <w:color w:val="auto"/>
          <w:szCs w:val="24"/>
          <w:highlight w:val="none"/>
        </w:rPr>
        <w:t xml:space="preserve">响应文件密封情况，并签字确认； </w:t>
      </w:r>
    </w:p>
    <w:p w14:paraId="0C7B649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（7）开启</w:t>
      </w:r>
      <w:r>
        <w:rPr>
          <w:rFonts w:hint="eastAsia" w:ascii="宋体" w:hAnsi="宋体" w:eastAsia="宋体" w:cs="宋体"/>
          <w:color w:val="auto"/>
          <w:szCs w:val="24"/>
          <w:highlight w:val="none"/>
          <w:lang w:eastAsia="zh-CN"/>
        </w:rPr>
        <w:t>谈判</w:t>
      </w:r>
      <w:r>
        <w:rPr>
          <w:rFonts w:hint="eastAsia" w:ascii="宋体" w:hAnsi="宋体" w:eastAsia="宋体" w:cs="宋体"/>
          <w:color w:val="auto"/>
          <w:szCs w:val="24"/>
          <w:highlight w:val="none"/>
        </w:rPr>
        <w:t>响应文件，宣读响应文件递交情况；</w:t>
      </w:r>
    </w:p>
    <w:p w14:paraId="6AFF767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（8）</w:t>
      </w:r>
      <w:r>
        <w:rPr>
          <w:rFonts w:hint="eastAsia" w:ascii="宋体" w:hAnsi="宋体" w:eastAsia="宋体" w:cs="宋体"/>
          <w:color w:val="auto"/>
          <w:szCs w:val="24"/>
          <w:highlight w:val="none"/>
          <w:lang w:eastAsia="zh-CN"/>
        </w:rPr>
        <w:t>谈判</w:t>
      </w:r>
      <w:r>
        <w:rPr>
          <w:rFonts w:hint="eastAsia" w:ascii="宋体" w:hAnsi="宋体" w:eastAsia="宋体" w:cs="宋体"/>
          <w:color w:val="auto"/>
          <w:szCs w:val="24"/>
          <w:highlight w:val="none"/>
        </w:rPr>
        <w:t>；</w:t>
      </w:r>
    </w:p>
    <w:p w14:paraId="678CA56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（9）评审；</w:t>
      </w:r>
    </w:p>
    <w:p w14:paraId="784E5603">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（10）会议结束。</w:t>
      </w:r>
    </w:p>
    <w:p w14:paraId="028B21D0">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lang w:val="zh-CN"/>
        </w:rPr>
      </w:pPr>
      <w:r>
        <w:rPr>
          <w:rFonts w:hint="eastAsia" w:ascii="宋体" w:hAnsi="宋体" w:eastAsia="宋体" w:cs="宋体"/>
          <w:color w:val="auto"/>
          <w:sz w:val="21"/>
          <w:szCs w:val="24"/>
          <w:highlight w:val="none"/>
          <w:lang w:val="zh-CN"/>
        </w:rPr>
        <w:t>谈判小组依据</w:t>
      </w:r>
      <w:r>
        <w:rPr>
          <w:rFonts w:hint="eastAsia" w:ascii="宋体" w:hAnsi="宋体" w:eastAsia="宋体" w:cs="宋体"/>
          <w:color w:val="auto"/>
          <w:sz w:val="21"/>
          <w:szCs w:val="24"/>
          <w:highlight w:val="none"/>
          <w:lang w:val="en-US" w:eastAsia="zh-CN"/>
        </w:rPr>
        <w:t>采购</w:t>
      </w:r>
      <w:r>
        <w:rPr>
          <w:rFonts w:hint="eastAsia" w:ascii="宋体" w:hAnsi="宋体" w:eastAsia="宋体" w:cs="宋体"/>
          <w:color w:val="auto"/>
          <w:sz w:val="21"/>
          <w:szCs w:val="24"/>
          <w:highlight w:val="none"/>
          <w:lang w:val="zh-CN"/>
        </w:rPr>
        <w:t>文件的规定，对响应文件的</w:t>
      </w:r>
      <w:r>
        <w:rPr>
          <w:rFonts w:hint="eastAsia" w:ascii="宋体" w:hAnsi="宋体" w:eastAsia="宋体" w:cs="宋体"/>
          <w:color w:val="auto"/>
          <w:sz w:val="21"/>
          <w:szCs w:val="24"/>
          <w:highlight w:val="none"/>
          <w:lang w:val="en-US" w:eastAsia="zh-CN"/>
        </w:rPr>
        <w:t>符合性</w:t>
      </w:r>
      <w:r>
        <w:rPr>
          <w:rFonts w:hint="eastAsia" w:ascii="宋体" w:hAnsi="宋体" w:eastAsia="宋体" w:cs="宋体"/>
          <w:color w:val="auto"/>
          <w:sz w:val="21"/>
          <w:szCs w:val="24"/>
          <w:highlight w:val="none"/>
          <w:lang w:val="zh-CN"/>
        </w:rPr>
        <w:t>进行审查，以确定是否对</w:t>
      </w:r>
      <w:r>
        <w:rPr>
          <w:rFonts w:hint="eastAsia" w:ascii="宋体" w:hAnsi="宋体" w:eastAsia="宋体" w:cs="宋体"/>
          <w:color w:val="auto"/>
          <w:sz w:val="21"/>
          <w:szCs w:val="24"/>
          <w:highlight w:val="none"/>
          <w:lang w:val="en-US" w:eastAsia="zh-CN"/>
        </w:rPr>
        <w:t>采购</w:t>
      </w:r>
      <w:r>
        <w:rPr>
          <w:rFonts w:hint="eastAsia" w:ascii="宋体" w:hAnsi="宋体" w:eastAsia="宋体" w:cs="宋体"/>
          <w:color w:val="auto"/>
          <w:sz w:val="21"/>
          <w:szCs w:val="24"/>
          <w:highlight w:val="none"/>
          <w:lang w:val="zh-CN"/>
        </w:rPr>
        <w:t>文件的要求做出实质性响应。未对</w:t>
      </w:r>
      <w:r>
        <w:rPr>
          <w:rFonts w:hint="eastAsia" w:ascii="宋体" w:hAnsi="宋体" w:eastAsia="宋体" w:cs="宋体"/>
          <w:color w:val="auto"/>
          <w:sz w:val="21"/>
          <w:szCs w:val="24"/>
          <w:highlight w:val="none"/>
          <w:lang w:val="en-US" w:eastAsia="zh-CN"/>
        </w:rPr>
        <w:t>采购</w:t>
      </w:r>
      <w:r>
        <w:rPr>
          <w:rFonts w:hint="eastAsia" w:ascii="宋体" w:hAnsi="宋体" w:eastAsia="宋体" w:cs="宋体"/>
          <w:color w:val="auto"/>
          <w:sz w:val="21"/>
          <w:szCs w:val="24"/>
          <w:highlight w:val="none"/>
          <w:lang w:val="zh-CN"/>
        </w:rPr>
        <w:t>文件做实质性响应的供应商，不得进入具体谈判程序。</w:t>
      </w:r>
    </w:p>
    <w:p w14:paraId="5FE6E114">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9</w:t>
      </w:r>
      <w:r>
        <w:rPr>
          <w:rFonts w:hint="eastAsia" w:ascii="宋体" w:hAnsi="宋体" w:eastAsia="宋体" w:cs="宋体"/>
          <w:color w:val="auto"/>
          <w:sz w:val="21"/>
          <w:szCs w:val="24"/>
          <w:highlight w:val="none"/>
        </w:rPr>
        <w:t>.2</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开始，与供应商</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各项内容：</w:t>
      </w:r>
    </w:p>
    <w:p w14:paraId="384B7E24">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lang w:val="zh-CN"/>
        </w:rPr>
      </w:pPr>
      <w:r>
        <w:rPr>
          <w:rFonts w:hint="eastAsia" w:ascii="宋体" w:hAnsi="宋体" w:eastAsia="宋体" w:cs="宋体"/>
          <w:color w:val="auto"/>
          <w:sz w:val="21"/>
          <w:szCs w:val="24"/>
          <w:highlight w:val="none"/>
          <w:lang w:val="zh-CN"/>
        </w:rPr>
        <w:t>谈判小组所有成员集中与供应商进行谈判。</w:t>
      </w:r>
    </w:p>
    <w:p w14:paraId="284FAB74">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zh-CN"/>
        </w:rPr>
        <w:t>（1）</w:t>
      </w:r>
      <w:r>
        <w:rPr>
          <w:rFonts w:hint="eastAsia" w:ascii="宋体" w:hAnsi="宋体" w:eastAsia="宋体" w:cs="宋体"/>
          <w:color w:val="auto"/>
          <w:sz w:val="21"/>
          <w:szCs w:val="24"/>
          <w:highlight w:val="none"/>
        </w:rPr>
        <w:t>在</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过程中，</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小组可以根据</w:t>
      </w:r>
      <w:r>
        <w:rPr>
          <w:rFonts w:hint="eastAsia" w:ascii="宋体" w:hAnsi="宋体" w:eastAsia="宋体" w:cs="宋体"/>
          <w:color w:val="auto"/>
          <w:sz w:val="21"/>
          <w:szCs w:val="24"/>
          <w:highlight w:val="none"/>
          <w:lang w:val="en-US" w:eastAsia="zh-CN"/>
        </w:rPr>
        <w:t>采购</w:t>
      </w:r>
      <w:r>
        <w:rPr>
          <w:rFonts w:hint="eastAsia" w:ascii="宋体" w:hAnsi="宋体" w:eastAsia="宋体" w:cs="宋体"/>
          <w:color w:val="auto"/>
          <w:sz w:val="21"/>
          <w:szCs w:val="24"/>
          <w:highlight w:val="none"/>
        </w:rPr>
        <w:t>文件和</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情况实质性变动采购需求中的技术、采购要求以及合同草案条款，但不得变动</w:t>
      </w:r>
      <w:r>
        <w:rPr>
          <w:rFonts w:hint="eastAsia" w:ascii="宋体" w:hAnsi="宋体" w:eastAsia="宋体" w:cs="宋体"/>
          <w:color w:val="auto"/>
          <w:sz w:val="21"/>
          <w:szCs w:val="24"/>
          <w:highlight w:val="none"/>
          <w:lang w:val="en-US" w:eastAsia="zh-CN"/>
        </w:rPr>
        <w:t>采购</w:t>
      </w:r>
      <w:r>
        <w:rPr>
          <w:rFonts w:hint="eastAsia" w:ascii="宋体" w:hAnsi="宋体" w:eastAsia="宋体" w:cs="宋体"/>
          <w:color w:val="auto"/>
          <w:sz w:val="21"/>
          <w:szCs w:val="24"/>
          <w:highlight w:val="none"/>
        </w:rPr>
        <w:t xml:space="preserve">文件中的其他内容。实质性变动的内容，须经采购人代表确认。 </w:t>
      </w:r>
    </w:p>
    <w:p w14:paraId="47F86E07">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（2）对</w:t>
      </w:r>
      <w:r>
        <w:rPr>
          <w:rFonts w:hint="eastAsia" w:ascii="宋体" w:hAnsi="宋体" w:eastAsia="宋体" w:cs="宋体"/>
          <w:color w:val="auto"/>
          <w:sz w:val="21"/>
          <w:szCs w:val="24"/>
          <w:highlight w:val="none"/>
          <w:lang w:val="en-US" w:eastAsia="zh-CN"/>
        </w:rPr>
        <w:t>采购</w:t>
      </w:r>
      <w:r>
        <w:rPr>
          <w:rFonts w:hint="eastAsia" w:ascii="宋体" w:hAnsi="宋体" w:eastAsia="宋体" w:cs="宋体"/>
          <w:color w:val="auto"/>
          <w:sz w:val="21"/>
          <w:szCs w:val="24"/>
          <w:highlight w:val="none"/>
        </w:rPr>
        <w:t>文件作出的实质性变动是</w:t>
      </w:r>
      <w:r>
        <w:rPr>
          <w:rFonts w:hint="eastAsia" w:ascii="宋体" w:hAnsi="宋体" w:eastAsia="宋体" w:cs="宋体"/>
          <w:color w:val="auto"/>
          <w:sz w:val="21"/>
          <w:szCs w:val="24"/>
          <w:highlight w:val="none"/>
          <w:lang w:val="en-US" w:eastAsia="zh-CN"/>
        </w:rPr>
        <w:t>采购</w:t>
      </w:r>
      <w:r>
        <w:rPr>
          <w:rFonts w:hint="eastAsia" w:ascii="宋体" w:hAnsi="宋体" w:eastAsia="宋体" w:cs="宋体"/>
          <w:color w:val="auto"/>
          <w:sz w:val="21"/>
          <w:szCs w:val="24"/>
          <w:highlight w:val="none"/>
        </w:rPr>
        <w:t>文件的有效组成部分，</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小组应当及时以书面形式同时通知所有参加</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 xml:space="preserve">的供应商。 </w:t>
      </w:r>
    </w:p>
    <w:p w14:paraId="4CBC26BA">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（3）供应商应当按照</w:t>
      </w:r>
      <w:r>
        <w:rPr>
          <w:rFonts w:hint="eastAsia" w:ascii="宋体" w:hAnsi="宋体" w:eastAsia="宋体" w:cs="宋体"/>
          <w:color w:val="auto"/>
          <w:sz w:val="21"/>
          <w:szCs w:val="24"/>
          <w:highlight w:val="none"/>
          <w:lang w:val="en-US" w:eastAsia="zh-CN"/>
        </w:rPr>
        <w:t>采购</w:t>
      </w:r>
      <w:r>
        <w:rPr>
          <w:rFonts w:hint="eastAsia" w:ascii="宋体" w:hAnsi="宋体" w:eastAsia="宋体" w:cs="宋体"/>
          <w:color w:val="auto"/>
          <w:sz w:val="21"/>
          <w:szCs w:val="24"/>
          <w:highlight w:val="none"/>
        </w:rPr>
        <w:t>文件的变动情况和</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小组的要求重新提交响应文件，并由其</w:t>
      </w:r>
      <w:r>
        <w:rPr>
          <w:rFonts w:hint="eastAsia" w:ascii="宋体" w:hAnsi="宋体" w:eastAsia="宋体" w:cs="宋体"/>
          <w:color w:val="auto"/>
          <w:sz w:val="21"/>
          <w:szCs w:val="24"/>
          <w:highlight w:val="none"/>
          <w:lang w:val="en-US" w:eastAsia="zh-CN"/>
        </w:rPr>
        <w:t>法定代表人或</w:t>
      </w:r>
      <w:r>
        <w:rPr>
          <w:rFonts w:hint="eastAsia" w:ascii="宋体" w:hAnsi="宋体" w:eastAsia="宋体" w:cs="宋体"/>
          <w:color w:val="auto"/>
          <w:sz w:val="21"/>
          <w:szCs w:val="24"/>
          <w:highlight w:val="none"/>
        </w:rPr>
        <w:t>授权代表签字、盖章。</w:t>
      </w:r>
    </w:p>
    <w:p w14:paraId="605390B3">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9</w:t>
      </w:r>
      <w:r>
        <w:rPr>
          <w:rFonts w:hint="eastAsia" w:ascii="宋体" w:hAnsi="宋体" w:eastAsia="宋体" w:cs="宋体"/>
          <w:color w:val="auto"/>
          <w:sz w:val="21"/>
          <w:szCs w:val="24"/>
          <w:highlight w:val="none"/>
        </w:rPr>
        <w:t>.3供应商进行二次报价：</w:t>
      </w:r>
    </w:p>
    <w:p w14:paraId="69A877FC">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val="zh-CN"/>
        </w:rPr>
        <w:t>谈判结束后，参加谈判的供应商应</w:t>
      </w:r>
      <w:r>
        <w:rPr>
          <w:rFonts w:hint="eastAsia" w:ascii="宋体" w:hAnsi="宋体" w:eastAsia="宋体" w:cs="宋体"/>
          <w:color w:val="auto"/>
          <w:sz w:val="21"/>
          <w:szCs w:val="24"/>
          <w:highlight w:val="none"/>
          <w:lang w:val="en-US" w:eastAsia="zh-CN"/>
        </w:rPr>
        <w:t>提交二次报价</w:t>
      </w:r>
      <w:r>
        <w:rPr>
          <w:rFonts w:hint="eastAsia" w:ascii="宋体" w:hAnsi="宋体" w:eastAsia="宋体" w:cs="宋体"/>
          <w:color w:val="auto"/>
          <w:sz w:val="21"/>
          <w:szCs w:val="24"/>
          <w:highlight w:val="none"/>
          <w:lang w:val="zh-CN"/>
        </w:rPr>
        <w:t>，并</w:t>
      </w:r>
      <w:r>
        <w:rPr>
          <w:rFonts w:hint="eastAsia" w:ascii="宋体" w:hAnsi="宋体" w:eastAsia="宋体" w:cs="宋体"/>
          <w:color w:val="auto"/>
          <w:sz w:val="21"/>
          <w:szCs w:val="24"/>
          <w:highlight w:val="none"/>
          <w:lang w:val="en-US" w:eastAsia="zh-CN"/>
        </w:rPr>
        <w:t>签字或加盖供应商公</w:t>
      </w:r>
      <w:r>
        <w:rPr>
          <w:rFonts w:hint="eastAsia" w:ascii="宋体" w:hAnsi="宋体" w:eastAsia="宋体" w:cs="宋体"/>
          <w:color w:val="auto"/>
          <w:sz w:val="21"/>
          <w:szCs w:val="24"/>
          <w:highlight w:val="none"/>
          <w:lang w:val="zh-CN"/>
        </w:rPr>
        <w:t>章</w:t>
      </w:r>
      <w:r>
        <w:rPr>
          <w:rFonts w:hint="eastAsia" w:ascii="宋体" w:hAnsi="宋体" w:eastAsia="宋体" w:cs="宋体"/>
          <w:color w:val="auto"/>
          <w:sz w:val="21"/>
          <w:szCs w:val="24"/>
          <w:highlight w:val="none"/>
          <w:lang w:val="en-US" w:eastAsia="zh-CN"/>
        </w:rPr>
        <w:t>确认。</w:t>
      </w:r>
    </w:p>
    <w:p w14:paraId="4B00931E">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9</w:t>
      </w:r>
      <w:r>
        <w:rPr>
          <w:rFonts w:hint="eastAsia" w:ascii="宋体" w:hAnsi="宋体" w:eastAsia="宋体" w:cs="宋体"/>
          <w:color w:val="auto"/>
          <w:sz w:val="21"/>
          <w:szCs w:val="24"/>
          <w:highlight w:val="none"/>
          <w:lang w:val="zh-CN"/>
        </w:rPr>
        <w:t>.4</w:t>
      </w:r>
      <w:r>
        <w:rPr>
          <w:rFonts w:hint="eastAsia" w:ascii="宋体" w:hAnsi="宋体" w:eastAsia="宋体" w:cs="宋体"/>
          <w:color w:val="auto"/>
          <w:sz w:val="21"/>
          <w:szCs w:val="24"/>
          <w:highlight w:val="none"/>
        </w:rPr>
        <w:t>确定成交供应商。</w:t>
      </w:r>
    </w:p>
    <w:p w14:paraId="0328D045">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color w:val="auto"/>
          <w:sz w:val="21"/>
          <w:szCs w:val="24"/>
          <w:highlight w:val="none"/>
          <w:lang w:val="zh-CN"/>
        </w:rPr>
      </w:pPr>
      <w:r>
        <w:rPr>
          <w:rFonts w:hint="eastAsia" w:ascii="宋体" w:hAnsi="宋体" w:eastAsia="宋体" w:cs="宋体"/>
          <w:color w:val="auto"/>
          <w:sz w:val="21"/>
          <w:szCs w:val="24"/>
          <w:highlight w:val="none"/>
          <w:lang w:val="en-US" w:eastAsia="zh-CN"/>
        </w:rPr>
        <w:t>9</w:t>
      </w:r>
      <w:r>
        <w:rPr>
          <w:rFonts w:hint="eastAsia" w:ascii="宋体" w:hAnsi="宋体" w:eastAsia="宋体" w:cs="宋体"/>
          <w:color w:val="auto"/>
          <w:sz w:val="21"/>
          <w:szCs w:val="24"/>
          <w:highlight w:val="none"/>
        </w:rPr>
        <w:t>.5</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响应报价说明：</w:t>
      </w:r>
      <w:r>
        <w:rPr>
          <w:rFonts w:hint="eastAsia" w:ascii="宋体" w:hAnsi="宋体" w:eastAsia="宋体" w:cs="宋体"/>
          <w:b w:val="0"/>
          <w:bCs/>
          <w:color w:val="auto"/>
          <w:sz w:val="21"/>
          <w:szCs w:val="24"/>
          <w:highlight w:val="none"/>
          <w:lang w:val="zh-CN"/>
        </w:rPr>
        <w:t>本次谈判第二轮报价为最终报价</w:t>
      </w:r>
      <w:r>
        <w:rPr>
          <w:rFonts w:hint="eastAsia" w:ascii="宋体" w:hAnsi="宋体" w:eastAsia="宋体" w:cs="宋体"/>
          <w:b/>
          <w:color w:val="auto"/>
          <w:sz w:val="21"/>
          <w:szCs w:val="24"/>
          <w:highlight w:val="none"/>
          <w:lang w:val="zh-CN"/>
        </w:rPr>
        <w:t>。</w:t>
      </w:r>
    </w:p>
    <w:p w14:paraId="35B611C6">
      <w:pPr>
        <w:pStyle w:val="19"/>
        <w:keepNext w:val="0"/>
        <w:keepLines w:val="0"/>
        <w:pageBreakBefore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4"/>
          <w:highlight w:val="none"/>
        </w:rPr>
      </w:pPr>
      <w:bookmarkStart w:id="37" w:name="_Toc75259345"/>
      <w:bookmarkStart w:id="38" w:name="_Toc2093"/>
      <w:r>
        <w:rPr>
          <w:rFonts w:hint="eastAsia" w:ascii="宋体" w:hAnsi="宋体" w:eastAsia="宋体" w:cs="宋体"/>
          <w:b/>
          <w:color w:val="auto"/>
          <w:sz w:val="21"/>
          <w:szCs w:val="24"/>
          <w:highlight w:val="none"/>
        </w:rPr>
        <w:t>10</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4"/>
          <w:highlight w:val="none"/>
        </w:rPr>
        <w:t>评审原则</w:t>
      </w:r>
      <w:bookmarkEnd w:id="37"/>
      <w:bookmarkEnd w:id="38"/>
    </w:p>
    <w:p w14:paraId="31D407BA">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（1）本次</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遵循公开透明、公平竞争、公正和诚实信用的原则。</w:t>
      </w:r>
      <w:r>
        <w:rPr>
          <w:rFonts w:hint="eastAsia" w:ascii="宋体" w:hAnsi="宋体" w:eastAsia="宋体" w:cs="宋体"/>
          <w:color w:val="auto"/>
          <w:sz w:val="21"/>
          <w:szCs w:val="24"/>
          <w:highlight w:val="none"/>
          <w:lang w:eastAsia="zh-CN"/>
        </w:rPr>
        <w:t>谈判</w:t>
      </w:r>
      <w:r>
        <w:rPr>
          <w:rFonts w:hint="eastAsia" w:ascii="宋体" w:hAnsi="宋体" w:eastAsia="宋体" w:cs="宋体"/>
          <w:color w:val="auto"/>
          <w:sz w:val="21"/>
          <w:szCs w:val="24"/>
          <w:highlight w:val="none"/>
        </w:rPr>
        <w:t>小组成员按照客观、公正、审慎的原则，根据</w:t>
      </w:r>
      <w:r>
        <w:rPr>
          <w:rFonts w:hint="eastAsia" w:ascii="宋体" w:hAnsi="宋体" w:eastAsia="宋体" w:cs="宋体"/>
          <w:color w:val="auto"/>
          <w:sz w:val="21"/>
          <w:szCs w:val="24"/>
          <w:highlight w:val="none"/>
          <w:lang w:val="en-US" w:eastAsia="zh-CN"/>
        </w:rPr>
        <w:t>采购</w:t>
      </w:r>
      <w:r>
        <w:rPr>
          <w:rFonts w:hint="eastAsia" w:ascii="宋体" w:hAnsi="宋体" w:eastAsia="宋体" w:cs="宋体"/>
          <w:color w:val="auto"/>
          <w:sz w:val="21"/>
          <w:szCs w:val="24"/>
          <w:highlight w:val="none"/>
        </w:rPr>
        <w:t>文件规定的评审程序、评审方法和评审标准进行独立评审。未实质性响应</w:t>
      </w:r>
      <w:r>
        <w:rPr>
          <w:rFonts w:hint="eastAsia" w:ascii="宋体" w:hAnsi="宋体" w:eastAsia="宋体" w:cs="宋体"/>
          <w:color w:val="auto"/>
          <w:sz w:val="21"/>
          <w:szCs w:val="24"/>
          <w:highlight w:val="none"/>
          <w:lang w:val="en-US" w:eastAsia="zh-CN"/>
        </w:rPr>
        <w:t>采购</w:t>
      </w:r>
      <w:r>
        <w:rPr>
          <w:rFonts w:hint="eastAsia" w:ascii="宋体" w:hAnsi="宋体" w:eastAsia="宋体" w:cs="宋体"/>
          <w:color w:val="auto"/>
          <w:sz w:val="21"/>
          <w:szCs w:val="24"/>
          <w:highlight w:val="none"/>
        </w:rPr>
        <w:t>文件的响应文件按无效响应处理。</w:t>
      </w:r>
    </w:p>
    <w:p w14:paraId="7560A1EC">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4"/>
          <w:highlight w:val="none"/>
          <w:lang w:val="zh-CN"/>
        </w:rPr>
      </w:pPr>
      <w:r>
        <w:rPr>
          <w:rFonts w:hint="eastAsia" w:ascii="宋体" w:hAnsi="宋体" w:eastAsia="宋体" w:cs="宋体"/>
          <w:color w:val="auto"/>
          <w:sz w:val="21"/>
          <w:szCs w:val="24"/>
          <w:highlight w:val="none"/>
          <w:lang w:val="zh-CN"/>
        </w:rPr>
        <w:t>（2）谈判小组应当根据综合</w:t>
      </w:r>
      <w:r>
        <w:rPr>
          <w:rFonts w:hint="eastAsia" w:ascii="宋体" w:hAnsi="宋体" w:eastAsia="宋体" w:cs="宋体"/>
          <w:color w:val="auto"/>
          <w:sz w:val="21"/>
          <w:szCs w:val="24"/>
          <w:highlight w:val="none"/>
          <w:lang w:val="en-US" w:eastAsia="zh-CN"/>
        </w:rPr>
        <w:t>评审</w:t>
      </w:r>
      <w:r>
        <w:rPr>
          <w:rFonts w:hint="eastAsia" w:ascii="宋体" w:hAnsi="宋体" w:eastAsia="宋体" w:cs="宋体"/>
          <w:color w:val="auto"/>
          <w:sz w:val="21"/>
          <w:szCs w:val="24"/>
          <w:highlight w:val="none"/>
          <w:lang w:val="zh-CN"/>
        </w:rPr>
        <w:t>情况，推荐成交候选供应商，并编写评审报告。谈判小组认为供应商的报价有可能影响项目质量或者不能诚信履约的，应当要求其在谈判现场合理的时间内提供书面说明，必要时提交相关证明材料，供应商不能证明其报价合理性的，谈判小组应当将其作为无效</w:t>
      </w:r>
      <w:r>
        <w:rPr>
          <w:rFonts w:hint="eastAsia" w:ascii="宋体" w:hAnsi="宋体" w:eastAsia="宋体" w:cs="宋体"/>
          <w:color w:val="auto"/>
          <w:sz w:val="21"/>
          <w:szCs w:val="24"/>
          <w:highlight w:val="none"/>
          <w:lang w:val="en-US" w:eastAsia="zh-CN"/>
        </w:rPr>
        <w:t>响应</w:t>
      </w:r>
      <w:r>
        <w:rPr>
          <w:rFonts w:hint="eastAsia" w:ascii="宋体" w:hAnsi="宋体" w:eastAsia="宋体" w:cs="宋体"/>
          <w:color w:val="auto"/>
          <w:sz w:val="21"/>
          <w:szCs w:val="24"/>
          <w:highlight w:val="none"/>
          <w:lang w:val="zh-CN"/>
        </w:rPr>
        <w:t>文件处理。</w:t>
      </w:r>
    </w:p>
    <w:p w14:paraId="626DA841">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Cs w:val="24"/>
          <w:highlight w:val="none"/>
          <w:lang w:val="zh-CN"/>
        </w:rPr>
      </w:pPr>
      <w:r>
        <w:rPr>
          <w:rFonts w:hint="eastAsia" w:ascii="宋体" w:hAnsi="宋体" w:eastAsia="宋体" w:cs="宋体"/>
          <w:color w:val="auto"/>
          <w:szCs w:val="24"/>
          <w:highlight w:val="none"/>
          <w:lang w:val="zh-CN"/>
        </w:rPr>
        <w:t>（3）</w:t>
      </w:r>
      <w:r>
        <w:rPr>
          <w:rFonts w:hint="eastAsia" w:ascii="宋体" w:hAnsi="宋体" w:eastAsia="宋体" w:cs="宋体"/>
          <w:bCs/>
          <w:color w:val="auto"/>
          <w:szCs w:val="24"/>
          <w:highlight w:val="none"/>
          <w:lang w:val="zh-CN"/>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511E1D1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（4）本次综合</w:t>
      </w:r>
      <w:r>
        <w:rPr>
          <w:rFonts w:hint="eastAsia" w:ascii="宋体" w:hAnsi="宋体" w:eastAsia="宋体" w:cs="宋体"/>
          <w:color w:val="auto"/>
          <w:szCs w:val="24"/>
          <w:highlight w:val="none"/>
          <w:lang w:val="en-US" w:eastAsia="zh-CN"/>
        </w:rPr>
        <w:t>评审</w:t>
      </w:r>
      <w:r>
        <w:rPr>
          <w:rFonts w:hint="eastAsia" w:ascii="宋体" w:hAnsi="宋体" w:eastAsia="宋体" w:cs="宋体"/>
          <w:color w:val="auto"/>
          <w:szCs w:val="24"/>
          <w:highlight w:val="none"/>
        </w:rPr>
        <w:t>的主要因素是：</w:t>
      </w:r>
      <w:bookmarkStart w:id="39" w:name="_Hlk74319622"/>
      <w:r>
        <w:rPr>
          <w:rFonts w:hint="eastAsia" w:ascii="宋体" w:hAnsi="宋体" w:eastAsia="宋体" w:cs="宋体"/>
          <w:color w:val="auto"/>
          <w:szCs w:val="24"/>
          <w:highlight w:val="none"/>
          <w:lang w:eastAsia="zh-CN"/>
        </w:rPr>
        <w:t>谈判</w:t>
      </w:r>
      <w:r>
        <w:rPr>
          <w:rFonts w:hint="eastAsia" w:ascii="宋体" w:hAnsi="宋体" w:eastAsia="宋体" w:cs="宋体"/>
          <w:color w:val="auto"/>
          <w:szCs w:val="24"/>
          <w:highlight w:val="none"/>
        </w:rPr>
        <w:t>报价、</w:t>
      </w:r>
      <w:bookmarkEnd w:id="39"/>
      <w:r>
        <w:rPr>
          <w:rFonts w:hint="eastAsia" w:ascii="宋体" w:hAnsi="宋体" w:eastAsia="宋体" w:cs="宋体"/>
          <w:bCs/>
          <w:color w:val="auto"/>
          <w:szCs w:val="24"/>
          <w:highlight w:val="none"/>
          <w:lang w:val="en-US" w:eastAsia="zh-CN"/>
        </w:rPr>
        <w:t>供货</w:t>
      </w:r>
      <w:r>
        <w:rPr>
          <w:rFonts w:hint="eastAsia" w:ascii="宋体" w:hAnsi="宋体" w:eastAsia="宋体" w:cs="宋体"/>
          <w:bCs/>
          <w:color w:val="auto"/>
          <w:szCs w:val="24"/>
          <w:highlight w:val="none"/>
          <w:lang w:val="zh-CN" w:eastAsia="zh-CN"/>
        </w:rPr>
        <w:t>方案</w:t>
      </w:r>
      <w:r>
        <w:rPr>
          <w:rFonts w:hint="eastAsia" w:ascii="宋体" w:hAnsi="宋体" w:eastAsia="宋体" w:cs="宋体"/>
          <w:color w:val="auto"/>
          <w:szCs w:val="24"/>
          <w:highlight w:val="none"/>
        </w:rPr>
        <w:t>等内容。</w:t>
      </w:r>
    </w:p>
    <w:p w14:paraId="012E7F0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highlight w:val="none"/>
        </w:rPr>
        <w:t>（5）</w:t>
      </w:r>
      <w:r>
        <w:rPr>
          <w:rFonts w:hint="eastAsia" w:ascii="宋体" w:hAnsi="宋体" w:eastAsia="宋体" w:cs="宋体"/>
          <w:b w:val="0"/>
          <w:bCs w:val="0"/>
          <w:color w:val="auto"/>
          <w:szCs w:val="24"/>
          <w:highlight w:val="none"/>
        </w:rPr>
        <w:t>各供应商应按照</w:t>
      </w:r>
      <w:r>
        <w:rPr>
          <w:rFonts w:hint="eastAsia" w:ascii="宋体" w:hAnsi="宋体" w:eastAsia="宋体" w:cs="宋体"/>
          <w:b w:val="0"/>
          <w:bCs w:val="0"/>
          <w:color w:val="auto"/>
          <w:szCs w:val="24"/>
          <w:highlight w:val="none"/>
          <w:lang w:val="en-US" w:eastAsia="zh-CN"/>
        </w:rPr>
        <w:t>采购</w:t>
      </w:r>
      <w:r>
        <w:rPr>
          <w:rFonts w:hint="eastAsia" w:ascii="宋体" w:hAnsi="宋体" w:eastAsia="宋体" w:cs="宋体"/>
          <w:b w:val="0"/>
          <w:bCs w:val="0"/>
          <w:color w:val="auto"/>
          <w:szCs w:val="24"/>
          <w:highlight w:val="none"/>
        </w:rPr>
        <w:t>文件要求报出</w:t>
      </w:r>
      <w:r>
        <w:rPr>
          <w:rFonts w:hint="eastAsia" w:ascii="宋体" w:hAnsi="宋体" w:eastAsia="宋体" w:cs="宋体"/>
          <w:b w:val="0"/>
          <w:bCs w:val="0"/>
          <w:color w:val="auto"/>
          <w:szCs w:val="24"/>
          <w:highlight w:val="none"/>
          <w:lang w:val="en-US" w:eastAsia="zh-CN"/>
        </w:rPr>
        <w:t>最终</w:t>
      </w:r>
      <w:r>
        <w:rPr>
          <w:rFonts w:hint="eastAsia" w:ascii="宋体" w:hAnsi="宋体" w:eastAsia="宋体" w:cs="宋体"/>
          <w:b w:val="0"/>
          <w:bCs w:val="0"/>
          <w:color w:val="auto"/>
          <w:szCs w:val="24"/>
          <w:highlight w:val="none"/>
        </w:rPr>
        <w:t>报价，</w:t>
      </w:r>
      <w:r>
        <w:rPr>
          <w:rFonts w:hint="eastAsia" w:ascii="宋体" w:hAnsi="宋体" w:eastAsia="宋体" w:cs="宋体"/>
          <w:b w:val="0"/>
          <w:bCs w:val="0"/>
          <w:color w:val="auto"/>
          <w:szCs w:val="24"/>
          <w:highlight w:val="none"/>
          <w:lang w:val="en-US" w:eastAsia="zh-CN"/>
        </w:rPr>
        <w:t>最终</w:t>
      </w:r>
      <w:r>
        <w:rPr>
          <w:rFonts w:hint="eastAsia" w:ascii="宋体" w:hAnsi="宋体" w:eastAsia="宋体" w:cs="宋体"/>
          <w:b w:val="0"/>
          <w:bCs w:val="0"/>
          <w:color w:val="auto"/>
          <w:szCs w:val="24"/>
          <w:highlight w:val="none"/>
        </w:rPr>
        <w:t>报价不得超过项目预算和相应的最高限价</w:t>
      </w:r>
      <w:r>
        <w:rPr>
          <w:rFonts w:hint="eastAsia" w:ascii="宋体" w:hAnsi="宋体" w:eastAsia="宋体" w:cs="宋体"/>
          <w:b w:val="0"/>
          <w:bCs w:val="0"/>
          <w:color w:val="auto"/>
          <w:szCs w:val="24"/>
          <w:highlight w:val="none"/>
          <w:lang w:eastAsia="zh-CN"/>
        </w:rPr>
        <w:t>（</w:t>
      </w:r>
      <w:r>
        <w:rPr>
          <w:rFonts w:hint="eastAsia" w:ascii="宋体" w:hAnsi="宋体" w:eastAsia="宋体" w:cs="宋体"/>
          <w:b w:val="0"/>
          <w:bCs w:val="0"/>
          <w:color w:val="auto"/>
          <w:szCs w:val="24"/>
          <w:highlight w:val="none"/>
          <w:lang w:val="en-US" w:eastAsia="zh-CN"/>
        </w:rPr>
        <w:t>如有</w:t>
      </w:r>
      <w:r>
        <w:rPr>
          <w:rFonts w:hint="eastAsia" w:ascii="宋体" w:hAnsi="宋体" w:eastAsia="宋体" w:cs="宋体"/>
          <w:b w:val="0"/>
          <w:bCs w:val="0"/>
          <w:color w:val="auto"/>
          <w:szCs w:val="24"/>
          <w:highlight w:val="none"/>
          <w:lang w:eastAsia="zh-CN"/>
        </w:rPr>
        <w:t>）</w:t>
      </w:r>
      <w:r>
        <w:rPr>
          <w:rFonts w:hint="eastAsia" w:ascii="宋体" w:hAnsi="宋体" w:eastAsia="宋体" w:cs="宋体"/>
          <w:b w:val="0"/>
          <w:bCs w:val="0"/>
          <w:color w:val="auto"/>
          <w:szCs w:val="24"/>
          <w:highlight w:val="none"/>
        </w:rPr>
        <w:t>。</w:t>
      </w:r>
    </w:p>
    <w:p w14:paraId="13B0CC09">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4"/>
          <w:highlight w:val="none"/>
        </w:rPr>
      </w:pPr>
      <w:bookmarkStart w:id="40" w:name="_Toc31309"/>
      <w:bookmarkStart w:id="41" w:name="_Toc75259346"/>
      <w:r>
        <w:rPr>
          <w:rFonts w:hint="eastAsia" w:ascii="宋体" w:hAnsi="宋体" w:eastAsia="宋体" w:cs="宋体"/>
          <w:b/>
          <w:color w:val="auto"/>
          <w:sz w:val="21"/>
          <w:szCs w:val="24"/>
          <w:highlight w:val="none"/>
        </w:rPr>
        <w:t>11</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4"/>
          <w:highlight w:val="none"/>
        </w:rPr>
        <w:t>评审标准</w:t>
      </w:r>
      <w:bookmarkEnd w:id="40"/>
      <w:bookmarkEnd w:id="41"/>
    </w:p>
    <w:p w14:paraId="7496D48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根据《中华人民共和国政府采购法》</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《中华人民共和国政府采购法实施条例》、《政府采购非招标采购方式管理办法》（财政部令第74号）及省、市有关规定，</w:t>
      </w:r>
      <w:r>
        <w:rPr>
          <w:rFonts w:hint="eastAsia" w:ascii="宋体" w:hAnsi="宋体" w:eastAsia="宋体" w:cs="宋体"/>
          <w:color w:val="auto"/>
          <w:szCs w:val="24"/>
          <w:highlight w:val="none"/>
          <w:lang w:eastAsia="zh-CN"/>
        </w:rPr>
        <w:t>谈判小组应当从质量和服务均能满足采购文件实质性响应要求的供应商中，按照最后报价由低到高的顺序提出3名以上成交候选人，并编写评审报告</w:t>
      </w:r>
      <w:r>
        <w:rPr>
          <w:rFonts w:hint="eastAsia" w:ascii="宋体" w:hAnsi="宋体" w:eastAsia="宋体" w:cs="宋体"/>
          <w:color w:val="auto"/>
          <w:szCs w:val="24"/>
          <w:highlight w:val="none"/>
        </w:rPr>
        <w:t>。</w:t>
      </w:r>
    </w:p>
    <w:p w14:paraId="43AA5E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rPr>
        <w:t>在</w:t>
      </w:r>
      <w:r>
        <w:rPr>
          <w:rFonts w:hint="eastAsia" w:ascii="宋体" w:hAnsi="宋体" w:eastAsia="宋体" w:cs="宋体"/>
          <w:color w:val="auto"/>
          <w:szCs w:val="24"/>
          <w:highlight w:val="none"/>
          <w:lang w:eastAsia="zh-CN"/>
        </w:rPr>
        <w:t>谈判</w:t>
      </w:r>
      <w:r>
        <w:rPr>
          <w:rFonts w:hint="eastAsia" w:ascii="宋体" w:hAnsi="宋体" w:eastAsia="宋体" w:cs="宋体"/>
          <w:color w:val="auto"/>
          <w:szCs w:val="24"/>
          <w:highlight w:val="none"/>
        </w:rPr>
        <w:t>文件规定的响应文件递交截止时间后，供应商不足三家或在评</w:t>
      </w:r>
      <w:r>
        <w:rPr>
          <w:rFonts w:hint="eastAsia" w:ascii="宋体" w:hAnsi="宋体" w:eastAsia="宋体" w:cs="宋体"/>
          <w:color w:val="auto"/>
          <w:szCs w:val="24"/>
          <w:highlight w:val="none"/>
          <w:lang w:val="en-US" w:eastAsia="zh-CN"/>
        </w:rPr>
        <w:t>审</w:t>
      </w:r>
      <w:r>
        <w:rPr>
          <w:rFonts w:hint="eastAsia" w:ascii="宋体" w:hAnsi="宋体" w:eastAsia="宋体" w:cs="宋体"/>
          <w:color w:val="auto"/>
          <w:szCs w:val="24"/>
          <w:highlight w:val="none"/>
        </w:rPr>
        <w:t>期间，出现符合条件的供应商不足三家的情形时，按《政府采购非招标采购方式管理办法》第三十七条执行。</w:t>
      </w:r>
    </w:p>
    <w:p w14:paraId="0FCABC2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11.1</w:t>
      </w:r>
      <w:r>
        <w:rPr>
          <w:rFonts w:hint="eastAsia" w:ascii="宋体" w:hAnsi="宋体" w:eastAsia="宋体" w:cs="宋体"/>
          <w:b/>
          <w:color w:val="auto"/>
          <w:szCs w:val="24"/>
          <w:highlight w:val="none"/>
        </w:rPr>
        <w:t>资格审查</w:t>
      </w:r>
    </w:p>
    <w:p w14:paraId="4B13B455">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b/>
          <w:color w:val="auto"/>
          <w:szCs w:val="24"/>
          <w:highlight w:val="none"/>
          <w:lang w:eastAsia="zh-CN"/>
        </w:rPr>
      </w:pPr>
      <w:r>
        <w:rPr>
          <w:rFonts w:hint="eastAsia" w:ascii="宋体" w:hAnsi="宋体" w:eastAsia="宋体" w:cs="宋体"/>
          <w:color w:val="auto"/>
          <w:szCs w:val="24"/>
          <w:highlight w:val="none"/>
        </w:rPr>
        <w:t>下述内容凡有一项不合格的响应即作为无效响应处理，</w:t>
      </w:r>
      <w:r>
        <w:rPr>
          <w:rFonts w:hint="eastAsia" w:ascii="宋体" w:hAnsi="宋体" w:eastAsia="宋体" w:cs="宋体"/>
          <w:szCs w:val="24"/>
          <w:highlight w:val="none"/>
        </w:rPr>
        <w:t>不再进入符合性</w:t>
      </w:r>
      <w:r>
        <w:rPr>
          <w:rFonts w:hint="eastAsia" w:ascii="宋体" w:hAnsi="宋体" w:eastAsia="宋体" w:cs="宋体"/>
          <w:szCs w:val="24"/>
          <w:highlight w:val="none"/>
          <w:lang w:val="en-US" w:eastAsia="zh-CN"/>
        </w:rPr>
        <w:t>审查</w:t>
      </w:r>
      <w:r>
        <w:rPr>
          <w:rFonts w:hint="eastAsia" w:ascii="宋体" w:hAnsi="宋体" w:eastAsia="宋体" w:cs="宋体"/>
          <w:color w:val="auto"/>
          <w:szCs w:val="24"/>
          <w:highlight w:val="none"/>
        </w:rPr>
        <w:t>：</w:t>
      </w:r>
    </w:p>
    <w:tbl>
      <w:tblPr>
        <w:tblStyle w:val="2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7"/>
        <w:gridCol w:w="3173"/>
        <w:gridCol w:w="5211"/>
      </w:tblGrid>
      <w:tr w14:paraId="35FB6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83" w:type="pct"/>
            <w:vAlign w:val="center"/>
          </w:tcPr>
          <w:p w14:paraId="40BD684D">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序号</w:t>
            </w:r>
          </w:p>
        </w:tc>
        <w:tc>
          <w:tcPr>
            <w:tcW w:w="4516" w:type="pct"/>
            <w:gridSpan w:val="2"/>
            <w:vAlign w:val="center"/>
          </w:tcPr>
          <w:p w14:paraId="6CA4D9D3">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bCs/>
                <w:sz w:val="21"/>
                <w:szCs w:val="21"/>
                <w:highlight w:val="none"/>
                <w:lang w:val="en-US" w:eastAsia="zh-CN"/>
              </w:rPr>
              <w:t>审查</w:t>
            </w:r>
            <w:r>
              <w:rPr>
                <w:rFonts w:hint="eastAsia" w:ascii="宋体" w:hAnsi="宋体" w:eastAsia="宋体" w:cs="宋体"/>
                <w:bCs/>
                <w:sz w:val="21"/>
                <w:szCs w:val="21"/>
                <w:highlight w:val="none"/>
              </w:rPr>
              <w:t>内容</w:t>
            </w:r>
          </w:p>
        </w:tc>
      </w:tr>
      <w:tr w14:paraId="48D76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83" w:type="pct"/>
            <w:vAlign w:val="center"/>
          </w:tcPr>
          <w:p w14:paraId="7C9980CD">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w:t>
            </w:r>
          </w:p>
        </w:tc>
        <w:tc>
          <w:tcPr>
            <w:tcW w:w="1709" w:type="pct"/>
            <w:vAlign w:val="center"/>
          </w:tcPr>
          <w:p w14:paraId="6A47880B">
            <w:pPr>
              <w:widowControl/>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营业执照或事业单位法人证书等国家规定的相关证明，自然人参与的提供其身份证明</w:t>
            </w:r>
          </w:p>
        </w:tc>
        <w:tc>
          <w:tcPr>
            <w:tcW w:w="2807" w:type="pct"/>
            <w:vAlign w:val="center"/>
          </w:tcPr>
          <w:p w14:paraId="46AD912F">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kern w:val="0"/>
                <w:sz w:val="21"/>
                <w:szCs w:val="21"/>
                <w:highlight w:val="none"/>
                <w:lang w:eastAsia="zh-CN"/>
              </w:rPr>
            </w:pPr>
            <w:r>
              <w:rPr>
                <w:rFonts w:hint="eastAsia" w:ascii="宋体" w:hAnsi="宋体" w:eastAsia="宋体" w:cs="宋体"/>
                <w:b w:val="0"/>
                <w:bCs/>
                <w:sz w:val="21"/>
                <w:szCs w:val="21"/>
                <w:lang w:val="en-US" w:eastAsia="zh-CN"/>
              </w:rPr>
              <w:t>供应商须</w:t>
            </w:r>
            <w:r>
              <w:rPr>
                <w:rFonts w:hint="eastAsia" w:ascii="宋体" w:hAnsi="宋体" w:eastAsia="宋体" w:cs="宋体"/>
                <w:kern w:val="0"/>
                <w:sz w:val="21"/>
                <w:szCs w:val="21"/>
                <w:highlight w:val="none"/>
                <w:lang w:eastAsia="zh-CN"/>
              </w:rPr>
              <w:t>具有独立承担民事责任能力的法人、其他组织或自然人，并出具合法有效的营业执照（附2025年度报告）或事业单位法人证书等国家规定的相关证明，自然人参与的提供其身份证明；</w:t>
            </w:r>
          </w:p>
        </w:tc>
      </w:tr>
      <w:tr w14:paraId="5574B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83" w:type="pct"/>
            <w:vAlign w:val="center"/>
          </w:tcPr>
          <w:p w14:paraId="2765A64D">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w:t>
            </w:r>
          </w:p>
        </w:tc>
        <w:tc>
          <w:tcPr>
            <w:tcW w:w="1709" w:type="pct"/>
            <w:vAlign w:val="center"/>
          </w:tcPr>
          <w:p w14:paraId="6894967F">
            <w:pPr>
              <w:widowControl/>
              <w:spacing w:line="240" w:lineRule="auto"/>
              <w:jc w:val="center"/>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法定代表人（自然人）证明书或法定代表人授权委托书</w:t>
            </w:r>
          </w:p>
        </w:tc>
        <w:tc>
          <w:tcPr>
            <w:tcW w:w="2807" w:type="pct"/>
            <w:vAlign w:val="center"/>
          </w:tcPr>
          <w:p w14:paraId="666A2D1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b w:val="0"/>
                <w:bCs/>
                <w:sz w:val="21"/>
                <w:szCs w:val="21"/>
                <w:lang w:eastAsia="zh-CN"/>
              </w:rPr>
              <w:t>法定代表人授权书（附法定代表人身份证复印件）及被授权人身份证（法定代表人直接参加只须提供法定代表人身份证）；</w:t>
            </w:r>
          </w:p>
        </w:tc>
      </w:tr>
      <w:tr w14:paraId="48E68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83" w:type="pct"/>
            <w:vAlign w:val="center"/>
          </w:tcPr>
          <w:p w14:paraId="3CC6895C">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3</w:t>
            </w:r>
          </w:p>
        </w:tc>
        <w:tc>
          <w:tcPr>
            <w:tcW w:w="1709" w:type="pct"/>
            <w:vAlign w:val="center"/>
          </w:tcPr>
          <w:p w14:paraId="344FE421">
            <w:pPr>
              <w:widowControl/>
              <w:spacing w:line="24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sz w:val="21"/>
                <w:szCs w:val="21"/>
                <w:lang w:eastAsia="zh-CN"/>
              </w:rPr>
              <w:t>财务状况报告</w:t>
            </w:r>
          </w:p>
        </w:tc>
        <w:tc>
          <w:tcPr>
            <w:tcW w:w="2807" w:type="pct"/>
            <w:vAlign w:val="center"/>
          </w:tcPr>
          <w:p w14:paraId="7F87E00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sz w:val="21"/>
                <w:szCs w:val="21"/>
                <w:lang w:eastAsia="zh-CN"/>
              </w:rPr>
              <w:t>提供2025年度经审计的财务报告；或提交谈判响应文件截止时间前三个月内银行出具的资信证明及基本存款账户开户信息；</w:t>
            </w:r>
          </w:p>
        </w:tc>
      </w:tr>
      <w:tr w14:paraId="77707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83" w:type="pct"/>
            <w:vAlign w:val="center"/>
          </w:tcPr>
          <w:p w14:paraId="2A5F4712">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4</w:t>
            </w:r>
          </w:p>
        </w:tc>
        <w:tc>
          <w:tcPr>
            <w:tcW w:w="1709" w:type="pct"/>
            <w:vAlign w:val="center"/>
          </w:tcPr>
          <w:p w14:paraId="73DFE2E0">
            <w:pPr>
              <w:widowControl/>
              <w:spacing w:line="240" w:lineRule="auto"/>
              <w:jc w:val="center"/>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bCs/>
                <w:sz w:val="21"/>
                <w:szCs w:val="21"/>
                <w:lang w:eastAsia="zh-CN"/>
              </w:rPr>
              <w:t>税收缴纳证明</w:t>
            </w:r>
          </w:p>
        </w:tc>
        <w:tc>
          <w:tcPr>
            <w:tcW w:w="2807" w:type="pct"/>
            <w:vAlign w:val="center"/>
          </w:tcPr>
          <w:p w14:paraId="26BE93C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aps w:val="0"/>
                <w:color w:val="auto"/>
                <w:spacing w:val="0"/>
                <w:sz w:val="21"/>
                <w:szCs w:val="21"/>
                <w:shd w:val="clear" w:fill="FFFFFF"/>
                <w:vertAlign w:val="baseline"/>
                <w:lang w:val="en-US" w:eastAsia="zh-CN" w:bidi="ar-SA"/>
              </w:rPr>
            </w:pPr>
            <w:r>
              <w:rPr>
                <w:rFonts w:hint="eastAsia" w:ascii="宋体" w:hAnsi="宋体" w:eastAsia="宋体" w:cs="宋体"/>
                <w:b w:val="0"/>
                <w:bCs/>
                <w:sz w:val="21"/>
                <w:szCs w:val="21"/>
                <w:lang w:eastAsia="zh-CN"/>
              </w:rPr>
              <w:t>提供缴费所属日期为提交谈判响应文件截止时间前六个月内任三个月（提交谈判响应文件截止时间当月不计入）的增值税（或企业所得税）缴费凭据或税务机关出具的完税证明，在法规范围内不需提供的应出具书面说明和证明文件；</w:t>
            </w:r>
          </w:p>
        </w:tc>
      </w:tr>
      <w:tr w14:paraId="2CCD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83" w:type="pct"/>
            <w:vAlign w:val="center"/>
          </w:tcPr>
          <w:p w14:paraId="18124301">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5</w:t>
            </w:r>
          </w:p>
        </w:tc>
        <w:tc>
          <w:tcPr>
            <w:tcW w:w="1709" w:type="pct"/>
            <w:vAlign w:val="center"/>
          </w:tcPr>
          <w:p w14:paraId="04950330">
            <w:pPr>
              <w:widowControl/>
              <w:spacing w:line="240" w:lineRule="auto"/>
              <w:jc w:val="center"/>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bCs/>
                <w:sz w:val="21"/>
                <w:szCs w:val="21"/>
                <w:lang w:eastAsia="zh-CN"/>
              </w:rPr>
              <w:t>社会保障资金缴纳证明</w:t>
            </w:r>
          </w:p>
        </w:tc>
        <w:tc>
          <w:tcPr>
            <w:tcW w:w="2807" w:type="pct"/>
            <w:vAlign w:val="center"/>
          </w:tcPr>
          <w:p w14:paraId="0B450288">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i w:val="0"/>
                <w:iCs w:val="0"/>
                <w:caps w:val="0"/>
                <w:color w:val="auto"/>
                <w:spacing w:val="0"/>
                <w:sz w:val="21"/>
                <w:szCs w:val="21"/>
                <w:shd w:val="clear" w:fill="FFFFFF"/>
                <w:vertAlign w:val="baseline"/>
                <w:lang w:val="en-US" w:eastAsia="zh-CN" w:bidi="ar-SA"/>
              </w:rPr>
            </w:pPr>
            <w:r>
              <w:rPr>
                <w:rFonts w:hint="eastAsia" w:ascii="宋体" w:hAnsi="宋体" w:eastAsia="宋体" w:cs="宋体"/>
                <w:b w:val="0"/>
                <w:bCs/>
                <w:sz w:val="21"/>
                <w:szCs w:val="21"/>
                <w:lang w:eastAsia="zh-CN"/>
              </w:rPr>
              <w:t>提供提交谈判响应文件截止时间前六个月任意一个月（提交谈判响应文件截止时间当月不计入）的社会保障资金缴存单据或社保机构开具的社会保险参保缴费情况证明，依法不需要缴纳社会保障资金的单位应提供相关证明材料。</w:t>
            </w:r>
          </w:p>
        </w:tc>
      </w:tr>
      <w:tr w14:paraId="0B33D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3" w:type="pct"/>
            <w:vAlign w:val="center"/>
          </w:tcPr>
          <w:p w14:paraId="3165E8B7">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6</w:t>
            </w:r>
          </w:p>
        </w:tc>
        <w:tc>
          <w:tcPr>
            <w:tcW w:w="1709" w:type="pct"/>
            <w:vAlign w:val="center"/>
          </w:tcPr>
          <w:p w14:paraId="06FF115A">
            <w:pPr>
              <w:widowControl/>
              <w:spacing w:line="240" w:lineRule="auto"/>
              <w:jc w:val="center"/>
              <w:rPr>
                <w:rFonts w:hint="eastAsia" w:ascii="宋体" w:hAnsi="宋体" w:eastAsia="宋体" w:cs="宋体"/>
                <w:i w:val="0"/>
                <w:iCs w:val="0"/>
                <w:caps w:val="0"/>
                <w:color w:val="auto"/>
                <w:spacing w:val="0"/>
                <w:sz w:val="21"/>
                <w:szCs w:val="21"/>
                <w:shd w:val="clear" w:fill="FFFFFF"/>
                <w:vertAlign w:val="baseline"/>
                <w:lang w:val="en-US" w:eastAsia="zh-CN" w:bidi="ar-SA"/>
              </w:rPr>
            </w:pPr>
            <w:r>
              <w:rPr>
                <w:rFonts w:hint="eastAsia" w:ascii="宋体" w:hAnsi="宋体" w:eastAsia="宋体" w:cs="宋体"/>
                <w:b w:val="0"/>
                <w:bCs/>
                <w:sz w:val="21"/>
                <w:szCs w:val="21"/>
                <w:lang w:eastAsia="zh-CN"/>
              </w:rPr>
              <w:t>无重大违法记录的书面声明</w:t>
            </w:r>
          </w:p>
        </w:tc>
        <w:tc>
          <w:tcPr>
            <w:tcW w:w="2807" w:type="pct"/>
            <w:vAlign w:val="center"/>
          </w:tcPr>
          <w:p w14:paraId="471491F0">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i w:val="0"/>
                <w:iCs w:val="0"/>
                <w:caps w:val="0"/>
                <w:color w:val="auto"/>
                <w:spacing w:val="0"/>
                <w:sz w:val="21"/>
                <w:szCs w:val="21"/>
                <w:shd w:val="clear" w:fill="FFFFFF"/>
                <w:vertAlign w:val="baseline"/>
                <w:lang w:val="en-US" w:eastAsia="zh-CN" w:bidi="ar-SA"/>
              </w:rPr>
            </w:pPr>
            <w:r>
              <w:rPr>
                <w:rFonts w:hint="eastAsia" w:ascii="宋体" w:hAnsi="宋体" w:eastAsia="宋体" w:cs="宋体"/>
                <w:i w:val="0"/>
                <w:iCs w:val="0"/>
                <w:caps w:val="0"/>
                <w:color w:val="auto"/>
                <w:spacing w:val="0"/>
                <w:sz w:val="21"/>
                <w:szCs w:val="21"/>
                <w:shd w:val="clear" w:fill="FFFFFF"/>
                <w:vertAlign w:val="baseline"/>
                <w:lang w:val="en-US" w:eastAsia="zh-CN" w:bidi="ar-SA"/>
              </w:rPr>
              <w:t>供应商需提供</w:t>
            </w:r>
            <w:r>
              <w:rPr>
                <w:rFonts w:hint="eastAsia" w:ascii="宋体" w:hAnsi="宋体" w:eastAsia="宋体" w:cs="宋体"/>
                <w:b w:val="0"/>
                <w:bCs/>
                <w:sz w:val="21"/>
                <w:szCs w:val="21"/>
                <w:lang w:eastAsia="zh-CN"/>
              </w:rPr>
              <w:t>参加本次政府采购活动前三年内在活动经营中无重大违法记录的书面声明；</w:t>
            </w:r>
          </w:p>
        </w:tc>
      </w:tr>
      <w:tr w14:paraId="2C0A2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83" w:type="pct"/>
            <w:vAlign w:val="center"/>
          </w:tcPr>
          <w:p w14:paraId="5EEC1783">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7</w:t>
            </w:r>
          </w:p>
        </w:tc>
        <w:tc>
          <w:tcPr>
            <w:tcW w:w="1709" w:type="pct"/>
            <w:vAlign w:val="center"/>
          </w:tcPr>
          <w:p w14:paraId="13718856">
            <w:pPr>
              <w:widowControl/>
              <w:spacing w:line="240" w:lineRule="auto"/>
              <w:jc w:val="center"/>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i w:val="0"/>
                <w:iCs w:val="0"/>
                <w:caps w:val="0"/>
                <w:color w:val="auto"/>
                <w:spacing w:val="0"/>
                <w:sz w:val="21"/>
                <w:szCs w:val="21"/>
                <w:shd w:val="clear" w:fill="FFFFFF"/>
                <w:vertAlign w:val="baseline"/>
                <w:lang w:val="en-US" w:eastAsia="zh-CN" w:bidi="ar-SA"/>
              </w:rPr>
              <w:t>信用记录</w:t>
            </w:r>
          </w:p>
        </w:tc>
        <w:tc>
          <w:tcPr>
            <w:tcW w:w="2807" w:type="pct"/>
            <w:vAlign w:val="center"/>
          </w:tcPr>
          <w:p w14:paraId="40EE4FAA">
            <w:pPr>
              <w:pStyle w:val="35"/>
              <w:keepNext w:val="0"/>
              <w:keepLines w:val="0"/>
              <w:pageBreakBefore w:val="0"/>
              <w:widowControl/>
              <w:kinsoku/>
              <w:wordWrap w:val="0"/>
              <w:overflowPunct/>
              <w:topLinePunct w:val="0"/>
              <w:autoSpaceDE/>
              <w:autoSpaceDN/>
              <w:bidi w:val="0"/>
              <w:adjustRightInd/>
              <w:snapToGrid/>
              <w:spacing w:line="360" w:lineRule="exact"/>
              <w:textAlignment w:val="auto"/>
              <w:outlineLvl w:val="3"/>
              <w:rPr>
                <w:rFonts w:hint="eastAsia" w:ascii="宋体" w:hAnsi="宋体" w:eastAsia="宋体" w:cs="宋体"/>
                <w:i w:val="0"/>
                <w:iCs w:val="0"/>
                <w:caps w:val="0"/>
                <w:color w:val="auto"/>
                <w:spacing w:val="0"/>
                <w:sz w:val="21"/>
                <w:szCs w:val="21"/>
                <w:shd w:val="clear" w:fill="FFFFFF"/>
                <w:vertAlign w:val="baseline"/>
                <w:lang w:val="en-US" w:eastAsia="zh-CN" w:bidi="ar-SA"/>
              </w:rPr>
            </w:pPr>
            <w:r>
              <w:rPr>
                <w:rFonts w:hint="eastAsia" w:ascii="宋体" w:hAnsi="宋体" w:eastAsia="宋体" w:cs="宋体"/>
                <w:b w:val="0"/>
                <w:bCs/>
                <w:sz w:val="21"/>
                <w:szCs w:val="21"/>
                <w:lang w:eastAsia="zh-CN"/>
              </w:rPr>
              <w:t>须通过“信用中国”网站（www.creditchina.gov.cn）和中国政府采购网（www.ccgp.gov.cn）查询相关主体信用记录（查询日期为从采购文件发售之日起至提交谈判响应文件截止时间前），以网页截图加盖投标人公章为准，对列入失信被执行人、重大税收违法案件当事人名单、政府采购严重违法失信行为记录名单及其他不符合《中华人民共和国政府采购法》第二十二条规定条件的将拒绝其参与政府采购活动。供应商必须为陕西省政府采购网在册供应商；</w:t>
            </w:r>
          </w:p>
        </w:tc>
      </w:tr>
      <w:tr w14:paraId="7DED1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83" w:type="pct"/>
            <w:vAlign w:val="center"/>
          </w:tcPr>
          <w:p w14:paraId="2781AFAB">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8</w:t>
            </w:r>
          </w:p>
        </w:tc>
        <w:tc>
          <w:tcPr>
            <w:tcW w:w="1709" w:type="pct"/>
            <w:vAlign w:val="center"/>
          </w:tcPr>
          <w:p w14:paraId="3AD0A1FE">
            <w:pPr>
              <w:widowControl/>
              <w:spacing w:line="240" w:lineRule="auto"/>
              <w:jc w:val="center"/>
              <w:rPr>
                <w:rFonts w:hint="eastAsia" w:ascii="宋体" w:hAnsi="宋体" w:eastAsia="宋体" w:cs="宋体"/>
                <w:i w:val="0"/>
                <w:iCs w:val="0"/>
                <w:caps w:val="0"/>
                <w:color w:val="auto"/>
                <w:spacing w:val="0"/>
                <w:sz w:val="21"/>
                <w:szCs w:val="21"/>
                <w:shd w:val="clear" w:fill="FFFFFF"/>
                <w:vertAlign w:val="baseline"/>
                <w:lang w:val="en-US" w:eastAsia="zh-CN" w:bidi="ar-SA"/>
              </w:rPr>
            </w:pPr>
            <w:r>
              <w:rPr>
                <w:rFonts w:hint="eastAsia" w:ascii="宋体" w:hAnsi="宋体" w:eastAsia="宋体" w:cs="宋体"/>
                <w:b w:val="0"/>
                <w:bCs/>
                <w:sz w:val="21"/>
                <w:szCs w:val="21"/>
                <w:lang w:eastAsia="zh-CN"/>
              </w:rPr>
              <w:t>具有履行本项目所必需的设备和专业技术能力的承诺函</w:t>
            </w:r>
          </w:p>
        </w:tc>
        <w:tc>
          <w:tcPr>
            <w:tcW w:w="2807" w:type="pct"/>
            <w:vAlign w:val="center"/>
          </w:tcPr>
          <w:p w14:paraId="667AB76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aps w:val="0"/>
                <w:color w:val="auto"/>
                <w:spacing w:val="0"/>
                <w:sz w:val="21"/>
                <w:szCs w:val="21"/>
                <w:shd w:val="clear" w:fill="FFFFFF"/>
                <w:vertAlign w:val="baseline"/>
                <w:lang w:val="en-US" w:eastAsia="zh-CN" w:bidi="ar-SA"/>
              </w:rPr>
            </w:pPr>
            <w:r>
              <w:rPr>
                <w:rFonts w:hint="eastAsia" w:ascii="宋体" w:hAnsi="宋体" w:eastAsia="宋体" w:cs="宋体"/>
                <w:b w:val="0"/>
                <w:bCs/>
                <w:sz w:val="21"/>
                <w:szCs w:val="21"/>
                <w:lang w:eastAsia="zh-CN"/>
              </w:rPr>
              <w:t>提供具有履行本项目所必需的设备和专业技术能力的承诺函；</w:t>
            </w:r>
          </w:p>
        </w:tc>
      </w:tr>
      <w:tr w14:paraId="5ABF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83" w:type="pct"/>
            <w:vAlign w:val="center"/>
          </w:tcPr>
          <w:p w14:paraId="0BF55322">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9</w:t>
            </w:r>
          </w:p>
        </w:tc>
        <w:tc>
          <w:tcPr>
            <w:tcW w:w="1709" w:type="pct"/>
            <w:vAlign w:val="center"/>
          </w:tcPr>
          <w:p w14:paraId="286FA989">
            <w:pPr>
              <w:widowControl/>
              <w:spacing w:line="240" w:lineRule="auto"/>
              <w:jc w:val="center"/>
              <w:rPr>
                <w:rFonts w:hint="eastAsia" w:ascii="宋体" w:hAnsi="宋体" w:eastAsia="宋体" w:cs="宋体"/>
                <w:i w:val="0"/>
                <w:iCs w:val="0"/>
                <w:color w:val="auto"/>
                <w:spacing w:val="0"/>
                <w:sz w:val="21"/>
                <w:szCs w:val="21"/>
                <w:shd w:val="clear" w:fill="FFFFFF"/>
                <w:vertAlign w:val="baseline"/>
                <w:lang w:val="en-US" w:eastAsia="zh-CN" w:bidi="ar-SA"/>
              </w:rPr>
            </w:pPr>
            <w:r>
              <w:rPr>
                <w:rFonts w:hint="eastAsia" w:ascii="宋体" w:hAnsi="宋体" w:eastAsia="宋体" w:cs="宋体"/>
                <w:i w:val="0"/>
                <w:iCs w:val="0"/>
                <w:color w:val="auto"/>
                <w:spacing w:val="0"/>
                <w:sz w:val="21"/>
                <w:szCs w:val="21"/>
                <w:shd w:val="clear" w:fill="FFFFFF"/>
                <w:vertAlign w:val="baseline"/>
                <w:lang w:val="en-US" w:eastAsia="zh-CN" w:bidi="ar-SA"/>
              </w:rPr>
              <w:t>不存在控股关系</w:t>
            </w:r>
          </w:p>
        </w:tc>
        <w:tc>
          <w:tcPr>
            <w:tcW w:w="2807" w:type="pct"/>
            <w:vAlign w:val="center"/>
          </w:tcPr>
          <w:p w14:paraId="6D93741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olor w:val="auto"/>
                <w:spacing w:val="0"/>
                <w:sz w:val="21"/>
                <w:szCs w:val="21"/>
                <w:shd w:val="clear" w:fill="FFFFFF"/>
                <w:vertAlign w:val="baseline"/>
                <w:lang w:val="en-US" w:eastAsia="zh-CN" w:bidi="ar-SA"/>
              </w:rPr>
            </w:pPr>
            <w:r>
              <w:rPr>
                <w:rFonts w:hint="eastAsia" w:ascii="宋体" w:hAnsi="宋体" w:eastAsia="宋体" w:cs="宋体"/>
                <w:b w:val="0"/>
                <w:bCs/>
                <w:sz w:val="21"/>
                <w:szCs w:val="21"/>
                <w:lang w:eastAsia="zh-CN"/>
              </w:rPr>
              <w:t>单位负责人为同一人或者存在控股、管理关系的不同供应商，不得参加同一合同项下的政府采购活动；</w:t>
            </w:r>
          </w:p>
        </w:tc>
      </w:tr>
      <w:tr w14:paraId="001B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483" w:type="pct"/>
            <w:vAlign w:val="center"/>
          </w:tcPr>
          <w:p w14:paraId="07EF2E07">
            <w:pPr>
              <w:widowControl/>
              <w:spacing w:line="240" w:lineRule="auto"/>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10</w:t>
            </w:r>
          </w:p>
        </w:tc>
        <w:tc>
          <w:tcPr>
            <w:tcW w:w="1709" w:type="pct"/>
            <w:vAlign w:val="center"/>
          </w:tcPr>
          <w:p w14:paraId="67C362A4">
            <w:pPr>
              <w:widowControl/>
              <w:spacing w:line="240" w:lineRule="auto"/>
              <w:jc w:val="center"/>
              <w:rPr>
                <w:rFonts w:hint="eastAsia" w:ascii="宋体" w:hAnsi="宋体" w:eastAsia="宋体" w:cs="宋体"/>
                <w:i w:val="0"/>
                <w:iCs w:val="0"/>
                <w:color w:val="auto"/>
                <w:spacing w:val="0"/>
                <w:sz w:val="21"/>
                <w:szCs w:val="21"/>
                <w:shd w:val="clear" w:fill="FFFFFF"/>
                <w:vertAlign w:val="baseline"/>
                <w:lang w:val="en-US" w:eastAsia="zh-CN" w:bidi="ar-SA"/>
              </w:rPr>
            </w:pPr>
            <w:r>
              <w:rPr>
                <w:rFonts w:hint="eastAsia" w:ascii="宋体" w:hAnsi="宋体" w:eastAsia="宋体" w:cs="宋体"/>
                <w:i w:val="0"/>
                <w:iCs w:val="0"/>
                <w:color w:val="auto"/>
                <w:spacing w:val="0"/>
                <w:sz w:val="21"/>
                <w:szCs w:val="21"/>
                <w:shd w:val="clear" w:fill="FFFFFF"/>
                <w:vertAlign w:val="baseline"/>
                <w:lang w:val="en-US" w:eastAsia="zh-CN" w:bidi="ar-SA"/>
              </w:rPr>
              <w:t>联合体响应</w:t>
            </w:r>
          </w:p>
        </w:tc>
        <w:tc>
          <w:tcPr>
            <w:tcW w:w="2807" w:type="pct"/>
            <w:vAlign w:val="center"/>
          </w:tcPr>
          <w:p w14:paraId="012C64C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olor w:val="auto"/>
                <w:spacing w:val="0"/>
                <w:sz w:val="21"/>
                <w:szCs w:val="21"/>
                <w:shd w:val="clear" w:fill="FFFFFF"/>
                <w:vertAlign w:val="baseline"/>
                <w:lang w:val="en-US" w:eastAsia="zh-CN" w:bidi="ar-SA"/>
              </w:rPr>
            </w:pPr>
            <w:r>
              <w:rPr>
                <w:rFonts w:hint="eastAsia" w:ascii="宋体" w:hAnsi="宋体" w:eastAsia="宋体" w:cs="宋体"/>
                <w:i w:val="0"/>
                <w:iCs w:val="0"/>
                <w:color w:val="auto"/>
                <w:spacing w:val="0"/>
                <w:sz w:val="21"/>
                <w:szCs w:val="21"/>
                <w:shd w:val="clear" w:fill="FFFFFF"/>
                <w:vertAlign w:val="baseline"/>
                <w:lang w:val="en-US" w:eastAsia="zh-CN" w:bidi="ar-SA"/>
              </w:rPr>
              <w:t>本项目不接受联合体响应，供应商须提供非联合体响应声明。</w:t>
            </w:r>
          </w:p>
        </w:tc>
      </w:tr>
    </w:tbl>
    <w:p w14:paraId="5743BBB7">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textAlignment w:val="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11.</w:t>
      </w:r>
      <w:r>
        <w:rPr>
          <w:rFonts w:hint="eastAsia" w:ascii="宋体" w:hAnsi="宋体" w:eastAsia="宋体" w:cs="宋体"/>
          <w:b/>
          <w:color w:val="auto"/>
          <w:szCs w:val="24"/>
          <w:highlight w:val="none"/>
        </w:rPr>
        <w:t>2符合性</w:t>
      </w:r>
      <w:r>
        <w:rPr>
          <w:rFonts w:hint="eastAsia" w:ascii="宋体" w:hAnsi="宋体" w:eastAsia="宋体" w:cs="宋体"/>
          <w:b/>
          <w:color w:val="auto"/>
          <w:szCs w:val="24"/>
          <w:highlight w:val="none"/>
          <w:lang w:val="en-US" w:eastAsia="zh-CN"/>
        </w:rPr>
        <w:t>审查</w:t>
      </w:r>
    </w:p>
    <w:p w14:paraId="55114129">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b/>
          <w:color w:val="auto"/>
          <w:szCs w:val="24"/>
          <w:highlight w:val="none"/>
          <w:lang w:eastAsia="zh-CN"/>
        </w:rPr>
      </w:pPr>
      <w:r>
        <w:rPr>
          <w:rFonts w:hint="eastAsia" w:ascii="宋体" w:hAnsi="宋体" w:eastAsia="宋体" w:cs="宋体"/>
          <w:color w:val="auto"/>
          <w:szCs w:val="24"/>
          <w:highlight w:val="none"/>
        </w:rPr>
        <w:t>下述内容凡有一项不合格的响应即作为无效响应处理，不再进入详细评审：</w:t>
      </w:r>
    </w:p>
    <w:tbl>
      <w:tblPr>
        <w:tblStyle w:val="23"/>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806"/>
        <w:gridCol w:w="6266"/>
      </w:tblGrid>
      <w:tr w14:paraId="3DC2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7720CD45">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序号</w:t>
            </w:r>
          </w:p>
        </w:tc>
        <w:tc>
          <w:tcPr>
            <w:tcW w:w="8072" w:type="dxa"/>
            <w:gridSpan w:val="2"/>
            <w:vAlign w:val="center"/>
          </w:tcPr>
          <w:p w14:paraId="48FAD549">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bCs/>
                <w:sz w:val="21"/>
                <w:szCs w:val="21"/>
                <w:highlight w:val="none"/>
                <w:lang w:val="en-US" w:eastAsia="zh-CN"/>
              </w:rPr>
              <w:t>审查</w:t>
            </w:r>
            <w:r>
              <w:rPr>
                <w:rFonts w:hint="eastAsia" w:ascii="宋体" w:hAnsi="宋体" w:eastAsia="宋体" w:cs="宋体"/>
                <w:bCs/>
                <w:sz w:val="21"/>
                <w:szCs w:val="21"/>
                <w:highlight w:val="none"/>
              </w:rPr>
              <w:t>内容</w:t>
            </w:r>
          </w:p>
        </w:tc>
      </w:tr>
      <w:tr w14:paraId="75B48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866" w:type="dxa"/>
            <w:vAlign w:val="center"/>
          </w:tcPr>
          <w:p w14:paraId="5FE37DAB">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806" w:type="dxa"/>
            <w:vAlign w:val="center"/>
          </w:tcPr>
          <w:p w14:paraId="3A030138">
            <w:pPr>
              <w:widowControl/>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文件数量</w:t>
            </w:r>
          </w:p>
        </w:tc>
        <w:tc>
          <w:tcPr>
            <w:tcW w:w="6266" w:type="dxa"/>
            <w:vAlign w:val="center"/>
          </w:tcPr>
          <w:p w14:paraId="5193A31D">
            <w:pPr>
              <w:widowControl/>
              <w:spacing w:line="360" w:lineRule="auto"/>
              <w:jc w:val="left"/>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文件数量符合</w:t>
            </w:r>
            <w:r>
              <w:rPr>
                <w:rFonts w:hint="eastAsia" w:ascii="宋体" w:hAnsi="宋体" w:eastAsia="宋体" w:cs="宋体"/>
                <w:kern w:val="0"/>
                <w:szCs w:val="21"/>
                <w:highlight w:val="none"/>
                <w:lang w:eastAsia="zh-CN"/>
              </w:rPr>
              <w:t>采购</w:t>
            </w:r>
            <w:r>
              <w:rPr>
                <w:rFonts w:hint="eastAsia" w:ascii="宋体" w:hAnsi="宋体" w:eastAsia="宋体" w:cs="宋体"/>
                <w:kern w:val="0"/>
                <w:szCs w:val="21"/>
                <w:highlight w:val="none"/>
              </w:rPr>
              <w:t>文件要求</w:t>
            </w:r>
            <w:r>
              <w:rPr>
                <w:rFonts w:hint="eastAsia" w:ascii="宋体" w:hAnsi="宋体" w:eastAsia="宋体" w:cs="宋体"/>
                <w:kern w:val="0"/>
                <w:szCs w:val="21"/>
                <w:highlight w:val="none"/>
                <w:lang w:eastAsia="zh-CN"/>
              </w:rPr>
              <w:t>；</w:t>
            </w:r>
          </w:p>
        </w:tc>
      </w:tr>
      <w:tr w14:paraId="193CB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866" w:type="dxa"/>
            <w:vAlign w:val="center"/>
          </w:tcPr>
          <w:p w14:paraId="54024E50">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806" w:type="dxa"/>
            <w:vAlign w:val="center"/>
          </w:tcPr>
          <w:p w14:paraId="1D0EE9F4">
            <w:pPr>
              <w:widowControl/>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报价</w:t>
            </w:r>
          </w:p>
        </w:tc>
        <w:tc>
          <w:tcPr>
            <w:tcW w:w="6266" w:type="dxa"/>
            <w:vAlign w:val="center"/>
          </w:tcPr>
          <w:p w14:paraId="132BDE0F">
            <w:pPr>
              <w:widowControl/>
              <w:spacing w:line="360" w:lineRule="auto"/>
              <w:jc w:val="left"/>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内容无缺漏项，报价唯一，且没有超过采购预算和相应的最高限价</w:t>
            </w:r>
            <w:r>
              <w:rPr>
                <w:rFonts w:hint="eastAsia" w:ascii="宋体" w:hAnsi="宋体" w:eastAsia="宋体" w:cs="宋体"/>
                <w:kern w:val="0"/>
                <w:szCs w:val="21"/>
                <w:highlight w:val="none"/>
                <w:lang w:eastAsia="zh-CN"/>
              </w:rPr>
              <w:t>；</w:t>
            </w:r>
          </w:p>
        </w:tc>
      </w:tr>
      <w:tr w14:paraId="1424A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4FD1D4EC">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806" w:type="dxa"/>
            <w:vAlign w:val="center"/>
          </w:tcPr>
          <w:p w14:paraId="76FBC98E">
            <w:pPr>
              <w:widowControl/>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文件有效性</w:t>
            </w:r>
          </w:p>
        </w:tc>
        <w:tc>
          <w:tcPr>
            <w:tcW w:w="6266" w:type="dxa"/>
            <w:vAlign w:val="center"/>
          </w:tcPr>
          <w:p w14:paraId="305D284F">
            <w:pPr>
              <w:widowControl/>
              <w:spacing w:line="360" w:lineRule="auto"/>
              <w:jc w:val="left"/>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法定代表人或授权代表签字、盖章和供应商公章</w:t>
            </w:r>
            <w:r>
              <w:rPr>
                <w:rFonts w:hint="eastAsia" w:ascii="宋体" w:hAnsi="宋体" w:eastAsia="宋体" w:cs="宋体"/>
                <w:kern w:val="0"/>
                <w:szCs w:val="21"/>
                <w:highlight w:val="none"/>
              </w:rPr>
              <w:t>是否齐全、有效</w:t>
            </w:r>
            <w:r>
              <w:rPr>
                <w:rFonts w:hint="eastAsia" w:ascii="宋体" w:hAnsi="宋体" w:eastAsia="宋体" w:cs="宋体"/>
                <w:kern w:val="0"/>
                <w:szCs w:val="21"/>
                <w:highlight w:val="none"/>
                <w:lang w:eastAsia="zh-CN"/>
              </w:rPr>
              <w:t>；</w:t>
            </w:r>
          </w:p>
        </w:tc>
      </w:tr>
      <w:tr w14:paraId="63BFB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866" w:type="dxa"/>
            <w:vAlign w:val="center"/>
          </w:tcPr>
          <w:p w14:paraId="72A738E6">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806" w:type="dxa"/>
            <w:vAlign w:val="center"/>
          </w:tcPr>
          <w:p w14:paraId="3F3787CD">
            <w:pPr>
              <w:widowControl/>
              <w:spacing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有效期</w:t>
            </w:r>
          </w:p>
        </w:tc>
        <w:tc>
          <w:tcPr>
            <w:tcW w:w="6266" w:type="dxa"/>
            <w:vAlign w:val="center"/>
          </w:tcPr>
          <w:p w14:paraId="4D0B7E3E">
            <w:pPr>
              <w:widowControl/>
              <w:spacing w:line="360" w:lineRule="auto"/>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lang w:val="en-US" w:eastAsia="zh-CN"/>
              </w:rPr>
              <w:t>自响应</w:t>
            </w:r>
            <w:r>
              <w:rPr>
                <w:rFonts w:hint="eastAsia" w:ascii="宋体" w:hAnsi="宋体" w:eastAsia="宋体" w:cs="宋体"/>
                <w:kern w:val="0"/>
                <w:szCs w:val="21"/>
                <w:highlight w:val="none"/>
              </w:rPr>
              <w:t>文件递交截止之日</w:t>
            </w:r>
            <w:r>
              <w:rPr>
                <w:rFonts w:hint="eastAsia" w:ascii="宋体" w:hAnsi="宋体" w:eastAsia="宋体" w:cs="宋体"/>
                <w:kern w:val="0"/>
                <w:szCs w:val="21"/>
                <w:highlight w:val="none"/>
                <w:lang w:val="en-US" w:eastAsia="zh-CN"/>
              </w:rPr>
              <w:t>起不少于</w:t>
            </w:r>
            <w:r>
              <w:rPr>
                <w:rFonts w:hint="eastAsia" w:ascii="宋体" w:hAnsi="宋体" w:eastAsia="宋体" w:cs="宋体"/>
                <w:kern w:val="0"/>
                <w:szCs w:val="21"/>
                <w:highlight w:val="none"/>
              </w:rPr>
              <w:t>90日历日</w:t>
            </w:r>
            <w:r>
              <w:rPr>
                <w:rFonts w:hint="eastAsia" w:ascii="宋体" w:hAnsi="宋体" w:eastAsia="宋体" w:cs="宋体"/>
                <w:kern w:val="0"/>
                <w:szCs w:val="21"/>
                <w:highlight w:val="none"/>
                <w:lang w:eastAsia="zh-CN"/>
              </w:rPr>
              <w:t>；</w:t>
            </w:r>
          </w:p>
        </w:tc>
      </w:tr>
      <w:tr w14:paraId="2C698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866" w:type="dxa"/>
            <w:vAlign w:val="center"/>
          </w:tcPr>
          <w:p w14:paraId="69075A9B">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w:t>
            </w:r>
          </w:p>
        </w:tc>
        <w:tc>
          <w:tcPr>
            <w:tcW w:w="1806" w:type="dxa"/>
            <w:vAlign w:val="center"/>
          </w:tcPr>
          <w:p w14:paraId="7101E193">
            <w:pPr>
              <w:widowControl/>
              <w:spacing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谈判保证金</w:t>
            </w:r>
          </w:p>
        </w:tc>
        <w:tc>
          <w:tcPr>
            <w:tcW w:w="6266" w:type="dxa"/>
            <w:vAlign w:val="center"/>
          </w:tcPr>
          <w:p w14:paraId="7A2D4684">
            <w:pPr>
              <w:widowControl/>
              <w:spacing w:line="360" w:lineRule="auto"/>
              <w:jc w:val="left"/>
              <w:rPr>
                <w:rFonts w:hint="eastAsia" w:ascii="宋体" w:hAnsi="宋体" w:eastAsia="宋体" w:cs="宋体"/>
                <w:color w:val="auto"/>
                <w:sz w:val="21"/>
                <w:szCs w:val="16"/>
                <w:highlight w:val="none"/>
                <w:lang w:eastAsia="zh-CN"/>
              </w:rPr>
            </w:pPr>
            <w:r>
              <w:rPr>
                <w:rFonts w:hint="eastAsia" w:ascii="宋体" w:hAnsi="宋体" w:eastAsia="宋体" w:cs="宋体"/>
                <w:color w:val="auto"/>
                <w:sz w:val="21"/>
                <w:szCs w:val="16"/>
                <w:highlight w:val="none"/>
                <w:lang w:eastAsia="zh-CN"/>
              </w:rPr>
              <w:t>符合采购文件要求；</w:t>
            </w:r>
          </w:p>
        </w:tc>
      </w:tr>
      <w:tr w14:paraId="73F73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66" w:type="dxa"/>
            <w:vAlign w:val="center"/>
          </w:tcPr>
          <w:p w14:paraId="0FFF422A">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6</w:t>
            </w:r>
          </w:p>
        </w:tc>
        <w:tc>
          <w:tcPr>
            <w:tcW w:w="1806" w:type="dxa"/>
            <w:shd w:val="clear" w:color="auto" w:fill="auto"/>
            <w:vAlign w:val="center"/>
          </w:tcPr>
          <w:p w14:paraId="5B15F970">
            <w:pPr>
              <w:widowControl/>
              <w:spacing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响应文件电子版</w:t>
            </w:r>
          </w:p>
        </w:tc>
        <w:tc>
          <w:tcPr>
            <w:tcW w:w="6266" w:type="dxa"/>
            <w:shd w:val="clear" w:color="auto" w:fill="auto"/>
            <w:vAlign w:val="center"/>
          </w:tcPr>
          <w:p w14:paraId="0EC28F42">
            <w:pPr>
              <w:widowControl/>
              <w:spacing w:line="360" w:lineRule="auto"/>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rPr>
              <w:t>PDF</w:t>
            </w:r>
            <w:r>
              <w:rPr>
                <w:rFonts w:hint="eastAsia" w:ascii="宋体" w:hAnsi="宋体" w:eastAsia="宋体" w:cs="宋体"/>
                <w:sz w:val="21"/>
                <w:szCs w:val="21"/>
                <w:lang w:eastAsia="zh-CN"/>
              </w:rPr>
              <w:t>（正本</w:t>
            </w:r>
            <w:r>
              <w:rPr>
                <w:rFonts w:hint="eastAsia" w:ascii="宋体" w:hAnsi="宋体" w:eastAsia="宋体" w:cs="宋体"/>
                <w:sz w:val="21"/>
                <w:szCs w:val="21"/>
              </w:rPr>
              <w:t>签字盖章</w:t>
            </w:r>
            <w:r>
              <w:rPr>
                <w:rFonts w:hint="eastAsia" w:ascii="宋体" w:hAnsi="宋体" w:eastAsia="宋体" w:cs="宋体"/>
                <w:sz w:val="21"/>
                <w:szCs w:val="21"/>
                <w:lang w:eastAsia="zh-CN"/>
              </w:rPr>
              <w:t>后的彩色扫描件）、</w:t>
            </w:r>
            <w:r>
              <w:rPr>
                <w:rFonts w:hint="eastAsia" w:ascii="宋体" w:hAnsi="宋体" w:eastAsia="宋体" w:cs="宋体"/>
                <w:sz w:val="21"/>
                <w:szCs w:val="21"/>
              </w:rPr>
              <w:t>WORD</w:t>
            </w:r>
            <w:r>
              <w:rPr>
                <w:rFonts w:hint="eastAsia" w:ascii="宋体" w:hAnsi="宋体" w:eastAsia="宋体" w:cs="宋体"/>
                <w:sz w:val="21"/>
                <w:szCs w:val="21"/>
                <w:lang w:eastAsia="zh-CN"/>
              </w:rPr>
              <w:t>文件</w:t>
            </w:r>
            <w:r>
              <w:rPr>
                <w:rFonts w:hint="eastAsia" w:ascii="宋体" w:hAnsi="宋体" w:eastAsia="宋体" w:cs="宋体"/>
                <w:kern w:val="0"/>
                <w:szCs w:val="21"/>
                <w:highlight w:val="none"/>
                <w:lang w:eastAsia="zh-CN"/>
              </w:rPr>
              <w:t>；</w:t>
            </w:r>
          </w:p>
        </w:tc>
      </w:tr>
      <w:tr w14:paraId="1B0FE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866" w:type="dxa"/>
            <w:vAlign w:val="center"/>
          </w:tcPr>
          <w:p w14:paraId="172A273C">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7</w:t>
            </w:r>
          </w:p>
        </w:tc>
        <w:tc>
          <w:tcPr>
            <w:tcW w:w="1806" w:type="dxa"/>
            <w:vAlign w:val="center"/>
          </w:tcPr>
          <w:p w14:paraId="103233B3">
            <w:pPr>
              <w:widowControl/>
              <w:spacing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质量标准</w:t>
            </w:r>
          </w:p>
        </w:tc>
        <w:tc>
          <w:tcPr>
            <w:tcW w:w="6266" w:type="dxa"/>
            <w:vAlign w:val="center"/>
          </w:tcPr>
          <w:p w14:paraId="36200902">
            <w:pPr>
              <w:widowControl/>
              <w:spacing w:line="360" w:lineRule="auto"/>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符合国家、行业标准及采购文件要求</w:t>
            </w:r>
            <w:r>
              <w:rPr>
                <w:rFonts w:hint="eastAsia" w:ascii="宋体" w:hAnsi="宋体" w:eastAsia="宋体" w:cs="宋体"/>
                <w:kern w:val="0"/>
                <w:szCs w:val="21"/>
                <w:highlight w:val="none"/>
                <w:lang w:eastAsia="zh-CN"/>
              </w:rPr>
              <w:t>；</w:t>
            </w:r>
          </w:p>
        </w:tc>
      </w:tr>
      <w:tr w14:paraId="715B3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866" w:type="dxa"/>
            <w:vAlign w:val="center"/>
          </w:tcPr>
          <w:p w14:paraId="7F389E72">
            <w:pPr>
              <w:widowControl/>
              <w:jc w:val="center"/>
              <w:rPr>
                <w:rFonts w:hint="eastAsia" w:ascii="宋体" w:hAnsi="宋体" w:eastAsia="宋体" w:cs="宋体"/>
                <w:kern w:val="0"/>
                <w:szCs w:val="21"/>
                <w:highlight w:val="none"/>
                <w:lang w:val="en-US" w:eastAsia="zh-CN"/>
              </w:rPr>
            </w:pPr>
            <w:bookmarkStart w:id="42" w:name="_Toc14255"/>
            <w:bookmarkStart w:id="43" w:name="_Toc75259347"/>
            <w:r>
              <w:rPr>
                <w:rFonts w:hint="eastAsia" w:ascii="宋体" w:hAnsi="宋体" w:eastAsia="宋体" w:cs="宋体"/>
                <w:kern w:val="0"/>
                <w:szCs w:val="21"/>
                <w:highlight w:val="none"/>
                <w:lang w:val="en-US" w:eastAsia="zh-CN"/>
              </w:rPr>
              <w:t>8</w:t>
            </w:r>
          </w:p>
        </w:tc>
        <w:tc>
          <w:tcPr>
            <w:tcW w:w="1806" w:type="dxa"/>
            <w:vAlign w:val="center"/>
          </w:tcPr>
          <w:p w14:paraId="5524F25C">
            <w:pPr>
              <w:widowControl/>
              <w:spacing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交货期</w:t>
            </w:r>
          </w:p>
        </w:tc>
        <w:tc>
          <w:tcPr>
            <w:tcW w:w="6266" w:type="dxa"/>
            <w:vAlign w:val="center"/>
          </w:tcPr>
          <w:p w14:paraId="32DAEB85">
            <w:pPr>
              <w:widowControl/>
              <w:spacing w:line="360" w:lineRule="auto"/>
              <w:jc w:val="left"/>
              <w:rPr>
                <w:rFonts w:hint="eastAsia" w:ascii="宋体" w:hAnsi="宋体" w:eastAsia="宋体" w:cs="宋体"/>
                <w:color w:val="auto"/>
                <w:sz w:val="21"/>
                <w:szCs w:val="16"/>
                <w:highlight w:val="none"/>
                <w:lang w:eastAsia="zh-CN"/>
              </w:rPr>
            </w:pPr>
            <w:r>
              <w:rPr>
                <w:rFonts w:hint="eastAsia" w:ascii="宋体" w:hAnsi="宋体" w:eastAsia="宋体" w:cs="宋体"/>
                <w:color w:val="auto"/>
                <w:sz w:val="21"/>
                <w:szCs w:val="16"/>
                <w:highlight w:val="none"/>
                <w:lang w:eastAsia="zh-CN"/>
              </w:rPr>
              <w:t>自合同签订之日起40个日历天内完成；</w:t>
            </w:r>
          </w:p>
        </w:tc>
      </w:tr>
      <w:tr w14:paraId="0F8C1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866" w:type="dxa"/>
            <w:vAlign w:val="center"/>
          </w:tcPr>
          <w:p w14:paraId="01E0C7D7">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9</w:t>
            </w:r>
          </w:p>
        </w:tc>
        <w:tc>
          <w:tcPr>
            <w:tcW w:w="1806" w:type="dxa"/>
            <w:shd w:val="clear" w:color="auto" w:fill="auto"/>
            <w:vAlign w:val="center"/>
          </w:tcPr>
          <w:p w14:paraId="1858C93C">
            <w:pPr>
              <w:widowControl/>
              <w:spacing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其他</w:t>
            </w:r>
          </w:p>
        </w:tc>
        <w:tc>
          <w:tcPr>
            <w:tcW w:w="6266" w:type="dxa"/>
            <w:shd w:val="clear" w:color="auto" w:fill="auto"/>
            <w:vAlign w:val="center"/>
          </w:tcPr>
          <w:p w14:paraId="02A5648F">
            <w:pPr>
              <w:widowControl/>
              <w:spacing w:line="360" w:lineRule="auto"/>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不存在法律、法规和采购文件规定的其他无效投标情形。</w:t>
            </w:r>
          </w:p>
        </w:tc>
      </w:tr>
      <w:tr w14:paraId="29066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866" w:type="dxa"/>
            <w:vAlign w:val="center"/>
          </w:tcPr>
          <w:p w14:paraId="7DA1E4B1">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10</w:t>
            </w:r>
          </w:p>
        </w:tc>
        <w:tc>
          <w:tcPr>
            <w:tcW w:w="1806" w:type="dxa"/>
            <w:shd w:val="clear" w:color="auto" w:fill="auto"/>
            <w:vAlign w:val="center"/>
          </w:tcPr>
          <w:p w14:paraId="33F10FE4">
            <w:pPr>
              <w:widowControl/>
              <w:spacing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采购要求</w:t>
            </w:r>
          </w:p>
        </w:tc>
        <w:tc>
          <w:tcPr>
            <w:tcW w:w="6266" w:type="dxa"/>
            <w:shd w:val="clear" w:color="auto" w:fill="auto"/>
            <w:vAlign w:val="center"/>
          </w:tcPr>
          <w:p w14:paraId="7AE931D0">
            <w:pPr>
              <w:widowControl/>
              <w:spacing w:line="360" w:lineRule="auto"/>
              <w:jc w:val="left"/>
              <w:rPr>
                <w:rFonts w:hint="eastAsia" w:ascii="宋体" w:hAnsi="宋体" w:eastAsia="宋体" w:cs="宋体"/>
                <w:sz w:val="21"/>
                <w:szCs w:val="21"/>
                <w:lang w:eastAsia="zh-CN"/>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文件</w:t>
            </w:r>
            <w:r>
              <w:rPr>
                <w:rFonts w:hint="eastAsia" w:ascii="宋体" w:hAnsi="宋体" w:eastAsia="宋体" w:cs="宋体"/>
                <w:kern w:val="0"/>
                <w:szCs w:val="21"/>
                <w:highlight w:val="none"/>
                <w:lang w:val="en-US" w:eastAsia="zh-CN"/>
              </w:rPr>
              <w:t>满足</w:t>
            </w:r>
            <w:r>
              <w:rPr>
                <w:rFonts w:hint="eastAsia" w:ascii="宋体" w:hAnsi="宋体" w:eastAsia="宋体" w:cs="宋体"/>
                <w:kern w:val="0"/>
                <w:szCs w:val="21"/>
                <w:highlight w:val="none"/>
                <w:lang w:eastAsia="zh-CN"/>
              </w:rPr>
              <w:t>采购</w:t>
            </w:r>
            <w:r>
              <w:rPr>
                <w:rFonts w:hint="eastAsia" w:ascii="宋体" w:hAnsi="宋体" w:eastAsia="宋体" w:cs="宋体"/>
                <w:kern w:val="0"/>
                <w:szCs w:val="21"/>
                <w:highlight w:val="none"/>
              </w:rPr>
              <w:t>文件要求</w:t>
            </w:r>
            <w:r>
              <w:rPr>
                <w:rFonts w:hint="eastAsia" w:ascii="宋体" w:hAnsi="宋体" w:eastAsia="宋体" w:cs="宋体"/>
                <w:kern w:val="0"/>
                <w:szCs w:val="21"/>
                <w:highlight w:val="none"/>
                <w:lang w:eastAsia="zh-CN"/>
              </w:rPr>
              <w:t>；</w:t>
            </w:r>
          </w:p>
        </w:tc>
      </w:tr>
    </w:tbl>
    <w:p w14:paraId="5E289310">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w:t>
      </w:r>
      <w:r>
        <w:rPr>
          <w:rFonts w:hint="eastAsia" w:ascii="宋体" w:hAnsi="宋体" w:eastAsia="宋体" w:cs="宋体"/>
          <w:b/>
          <w:color w:val="auto"/>
          <w:sz w:val="21"/>
          <w:szCs w:val="21"/>
          <w:highlight w:val="none"/>
          <w:lang w:eastAsia="zh-CN"/>
        </w:rPr>
        <w:t>谈判</w:t>
      </w:r>
      <w:r>
        <w:rPr>
          <w:rFonts w:hint="eastAsia" w:ascii="宋体" w:hAnsi="宋体" w:eastAsia="宋体" w:cs="宋体"/>
          <w:b/>
          <w:color w:val="auto"/>
          <w:sz w:val="21"/>
          <w:szCs w:val="21"/>
          <w:highlight w:val="none"/>
        </w:rPr>
        <w:t>小组</w:t>
      </w:r>
      <w:bookmarkEnd w:id="42"/>
      <w:bookmarkEnd w:id="43"/>
    </w:p>
    <w:p w14:paraId="4D2B1EA0">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谈判小组由采购人代表和评审专家共同组成，评审专家应当从政府采购评审专家库内相关专业的专家名单中随机抽取，</w:t>
      </w:r>
      <w:r>
        <w:rPr>
          <w:rFonts w:hint="eastAsia" w:ascii="宋体" w:hAnsi="宋体" w:eastAsia="宋体" w:cs="宋体"/>
          <w:sz w:val="21"/>
          <w:szCs w:val="21"/>
          <w:highlight w:val="none"/>
          <w:lang w:val="zh-CN"/>
        </w:rPr>
        <w:t>专家比例不少于</w:t>
      </w:r>
      <w:r>
        <w:rPr>
          <w:rFonts w:hint="eastAsia" w:ascii="宋体" w:hAnsi="宋体" w:eastAsia="宋体" w:cs="宋体"/>
          <w:sz w:val="21"/>
          <w:szCs w:val="21"/>
          <w:highlight w:val="none"/>
          <w:lang w:val="en-US" w:eastAsia="zh-CN"/>
        </w:rPr>
        <w:t>谈判小组</w:t>
      </w:r>
      <w:r>
        <w:rPr>
          <w:rFonts w:hint="eastAsia" w:ascii="宋体" w:hAnsi="宋体" w:eastAsia="宋体" w:cs="宋体"/>
          <w:sz w:val="21"/>
          <w:szCs w:val="21"/>
          <w:highlight w:val="none"/>
          <w:lang w:val="zh-CN"/>
        </w:rPr>
        <w:t>成员总数的三分之二。</w:t>
      </w:r>
    </w:p>
    <w:p w14:paraId="727C4E91">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rPr>
      </w:pPr>
      <w:bookmarkStart w:id="44" w:name="_Toc28214"/>
      <w:bookmarkStart w:id="45" w:name="_Toc75259348"/>
      <w:r>
        <w:rPr>
          <w:rFonts w:hint="eastAsia" w:ascii="宋体" w:hAnsi="宋体" w:eastAsia="宋体" w:cs="宋体"/>
          <w:b/>
          <w:color w:val="auto"/>
          <w:sz w:val="21"/>
          <w:szCs w:val="21"/>
          <w:highlight w:val="none"/>
        </w:rPr>
        <w:t>13．</w:t>
      </w:r>
      <w:r>
        <w:rPr>
          <w:rFonts w:hint="eastAsia" w:ascii="宋体" w:hAnsi="宋体" w:eastAsia="宋体" w:cs="宋体"/>
          <w:b/>
          <w:color w:val="auto"/>
          <w:sz w:val="21"/>
          <w:szCs w:val="21"/>
          <w:highlight w:val="none"/>
          <w:lang w:eastAsia="zh-CN"/>
        </w:rPr>
        <w:t>谈判</w:t>
      </w:r>
      <w:r>
        <w:rPr>
          <w:rFonts w:hint="eastAsia" w:ascii="宋体" w:hAnsi="宋体" w:eastAsia="宋体" w:cs="宋体"/>
          <w:b/>
          <w:color w:val="auto"/>
          <w:sz w:val="21"/>
          <w:szCs w:val="21"/>
          <w:highlight w:val="none"/>
        </w:rPr>
        <w:t>评审纪律</w:t>
      </w:r>
      <w:bookmarkEnd w:id="44"/>
      <w:bookmarkEnd w:id="45"/>
    </w:p>
    <w:p w14:paraId="2A8838F6">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13.1</w:t>
      </w:r>
      <w:r>
        <w:rPr>
          <w:rFonts w:hint="eastAsia" w:ascii="宋体" w:hAnsi="宋体" w:eastAsia="宋体" w:cs="宋体"/>
          <w:color w:val="auto"/>
          <w:sz w:val="21"/>
          <w:szCs w:val="21"/>
          <w:highlight w:val="none"/>
          <w:lang w:eastAsia="zh-CN"/>
        </w:rPr>
        <w:t>谈判</w:t>
      </w:r>
      <w:r>
        <w:rPr>
          <w:rFonts w:hint="eastAsia" w:ascii="宋体" w:hAnsi="宋体" w:eastAsia="宋体" w:cs="宋体"/>
          <w:color w:val="auto"/>
          <w:sz w:val="21"/>
          <w:szCs w:val="21"/>
          <w:highlight w:val="none"/>
        </w:rPr>
        <w:t>小组成员</w:t>
      </w:r>
      <w:r>
        <w:rPr>
          <w:rFonts w:hint="eastAsia" w:ascii="宋体" w:hAnsi="宋体" w:eastAsia="宋体" w:cs="宋体"/>
          <w:color w:val="auto"/>
          <w:sz w:val="21"/>
          <w:szCs w:val="21"/>
          <w:highlight w:val="none"/>
          <w:lang w:val="zh-CN"/>
        </w:rPr>
        <w:t>内部讨论的情况和意见必须保密，任何人不得以任何形式透露给供应商或与供应商有关的单位或个人；</w:t>
      </w:r>
    </w:p>
    <w:p w14:paraId="1CF03AF7">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13.2</w:t>
      </w:r>
      <w:r>
        <w:rPr>
          <w:rFonts w:hint="eastAsia" w:ascii="宋体" w:hAnsi="宋体" w:eastAsia="宋体" w:cs="宋体"/>
          <w:color w:val="auto"/>
          <w:sz w:val="21"/>
          <w:szCs w:val="21"/>
          <w:highlight w:val="none"/>
          <w:lang w:val="zh-CN"/>
        </w:rPr>
        <w:t>在谈判过程中，供应商不得以任何形式对谈判小组成员进行旨在影响谈判结果的私下接触，否则取消其谈判资格；</w:t>
      </w:r>
    </w:p>
    <w:p w14:paraId="52D7998D">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13.3</w:t>
      </w:r>
      <w:r>
        <w:rPr>
          <w:rFonts w:hint="eastAsia" w:ascii="宋体" w:hAnsi="宋体" w:eastAsia="宋体" w:cs="宋体"/>
          <w:color w:val="auto"/>
          <w:sz w:val="21"/>
          <w:szCs w:val="21"/>
          <w:highlight w:val="none"/>
          <w:lang w:val="zh-CN"/>
        </w:rPr>
        <w:t>谈判小组以及与谈判有关的人员应当对评审情况和评审过程中获悉的国家秘密、商业秘密予以保密。</w:t>
      </w:r>
    </w:p>
    <w:p w14:paraId="6B3C71FE">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rPr>
      </w:pPr>
      <w:bookmarkStart w:id="46" w:name="_Toc75259349"/>
      <w:bookmarkStart w:id="47" w:name="_Toc16592"/>
      <w:r>
        <w:rPr>
          <w:rFonts w:hint="eastAsia" w:ascii="宋体" w:hAnsi="宋体" w:eastAsia="宋体" w:cs="宋体"/>
          <w:b/>
          <w:color w:val="auto"/>
          <w:sz w:val="21"/>
          <w:szCs w:val="21"/>
          <w:highlight w:val="none"/>
        </w:rPr>
        <w:t>14．无效响应文件情况说明</w:t>
      </w:r>
      <w:bookmarkEnd w:id="46"/>
      <w:bookmarkEnd w:id="47"/>
    </w:p>
    <w:p w14:paraId="303516D4">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响应文件有下列情形之一的，应当按照无效响应文件处理： </w:t>
      </w:r>
    </w:p>
    <w:p w14:paraId="29B2B3CE">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14.1</w:t>
      </w:r>
      <w:r>
        <w:rPr>
          <w:rFonts w:hint="eastAsia" w:ascii="宋体" w:hAnsi="宋体" w:eastAsia="宋体" w:cs="宋体"/>
          <w:color w:val="auto"/>
          <w:sz w:val="21"/>
          <w:szCs w:val="21"/>
          <w:highlight w:val="none"/>
        </w:rPr>
        <w:t>未按</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文件规定要求签署、盖章的；</w:t>
      </w:r>
    </w:p>
    <w:p w14:paraId="5389DADF">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14.2不具备</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文件中规定的资格要求的；</w:t>
      </w:r>
    </w:p>
    <w:p w14:paraId="7968D87A">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14.3报价超过采购预算的；</w:t>
      </w:r>
    </w:p>
    <w:p w14:paraId="5C37E728">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14.4未完全响应</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文件规定的实质性要求的；</w:t>
      </w:r>
    </w:p>
    <w:p w14:paraId="3B6C88E0">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14.5不符合法律、法规规定的其他情形</w:t>
      </w:r>
      <w:r>
        <w:rPr>
          <w:rFonts w:hint="eastAsia" w:ascii="宋体" w:hAnsi="宋体" w:eastAsia="宋体" w:cs="宋体"/>
          <w:color w:val="auto"/>
          <w:sz w:val="21"/>
          <w:szCs w:val="21"/>
          <w:highlight w:val="none"/>
          <w:lang w:eastAsia="zh-CN"/>
        </w:rPr>
        <w:t>；</w:t>
      </w:r>
    </w:p>
    <w:p w14:paraId="01945641">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14.6供应商没有经过正常渠道</w:t>
      </w:r>
      <w:r>
        <w:rPr>
          <w:rFonts w:hint="eastAsia" w:ascii="宋体" w:hAnsi="宋体" w:eastAsia="宋体" w:cs="宋体"/>
          <w:color w:val="auto"/>
          <w:sz w:val="21"/>
          <w:szCs w:val="21"/>
          <w:highlight w:val="none"/>
          <w:lang w:val="en-US" w:eastAsia="zh-CN"/>
        </w:rPr>
        <w:t>获取采购</w:t>
      </w:r>
      <w:r>
        <w:rPr>
          <w:rFonts w:hint="eastAsia" w:ascii="宋体" w:hAnsi="宋体" w:eastAsia="宋体" w:cs="宋体"/>
          <w:color w:val="auto"/>
          <w:sz w:val="21"/>
          <w:szCs w:val="21"/>
          <w:highlight w:val="none"/>
        </w:rPr>
        <w:t>文件或</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名称与登记领取</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lang w:val="en-US" w:eastAsia="zh-CN"/>
        </w:rPr>
        <w:t>文件</w:t>
      </w:r>
      <w:r>
        <w:rPr>
          <w:rFonts w:hint="eastAsia" w:ascii="宋体" w:hAnsi="宋体" w:eastAsia="宋体" w:cs="宋体"/>
          <w:color w:val="auto"/>
          <w:sz w:val="21"/>
          <w:szCs w:val="21"/>
          <w:highlight w:val="none"/>
        </w:rPr>
        <w:t>人的名称不符；</w:t>
      </w:r>
    </w:p>
    <w:p w14:paraId="1FD4BDD8">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14.7响应文件</w:t>
      </w:r>
      <w:r>
        <w:rPr>
          <w:rFonts w:hint="eastAsia" w:ascii="宋体" w:hAnsi="宋体" w:eastAsia="宋体" w:cs="宋体"/>
          <w:bCs/>
          <w:color w:val="auto"/>
          <w:sz w:val="21"/>
          <w:szCs w:val="21"/>
          <w:highlight w:val="none"/>
        </w:rPr>
        <w:t>没有盖单位公章，无有效期或有效期达不到</w:t>
      </w:r>
      <w:r>
        <w:rPr>
          <w:rFonts w:hint="eastAsia" w:ascii="宋体" w:hAnsi="宋体" w:eastAsia="宋体" w:cs="宋体"/>
          <w:bCs/>
          <w:color w:val="auto"/>
          <w:sz w:val="21"/>
          <w:szCs w:val="21"/>
          <w:highlight w:val="none"/>
          <w:lang w:val="en-US" w:eastAsia="zh-CN"/>
        </w:rPr>
        <w:t>采购</w:t>
      </w:r>
      <w:r>
        <w:rPr>
          <w:rFonts w:hint="eastAsia" w:ascii="宋体" w:hAnsi="宋体" w:eastAsia="宋体" w:cs="宋体"/>
          <w:bCs/>
          <w:color w:val="auto"/>
          <w:sz w:val="21"/>
          <w:szCs w:val="21"/>
          <w:highlight w:val="none"/>
        </w:rPr>
        <w:t>文件的要求；</w:t>
      </w:r>
    </w:p>
    <w:p w14:paraId="4586B64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14.8供应商针对同一项目递交两份或多份内容不同的响应文件，未书面声明哪一份是有效的；出现选择性报价的；</w:t>
      </w:r>
    </w:p>
    <w:p w14:paraId="039F3FC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14.9提供虚假资质证明，除按无效响应文件处理外，并进行相应的处罚；</w:t>
      </w:r>
    </w:p>
    <w:p w14:paraId="1F27743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sz w:val="21"/>
          <w:szCs w:val="21"/>
          <w:highlight w:val="none"/>
        </w:rPr>
        <w:t>14.10</w:t>
      </w:r>
      <w:r>
        <w:rPr>
          <w:rFonts w:hint="eastAsia" w:ascii="宋体" w:hAnsi="宋体" w:eastAsia="宋体" w:cs="宋体"/>
          <w:bCs/>
          <w:color w:val="auto"/>
          <w:kern w:val="0"/>
          <w:sz w:val="21"/>
          <w:szCs w:val="21"/>
          <w:highlight w:val="none"/>
        </w:rPr>
        <w:t>单位负责人为同一人或者存在直接控股、管理关系的不同单位不得同时</w:t>
      </w:r>
      <w:r>
        <w:rPr>
          <w:rFonts w:hint="eastAsia" w:ascii="宋体" w:hAnsi="宋体" w:eastAsia="宋体" w:cs="宋体"/>
          <w:bCs/>
          <w:color w:val="auto"/>
          <w:kern w:val="0"/>
          <w:sz w:val="21"/>
          <w:szCs w:val="21"/>
          <w:highlight w:val="none"/>
          <w:lang w:val="en-US" w:eastAsia="zh-CN"/>
        </w:rPr>
        <w:t>参加</w:t>
      </w:r>
      <w:r>
        <w:rPr>
          <w:rFonts w:hint="eastAsia" w:ascii="宋体" w:hAnsi="宋体" w:eastAsia="宋体" w:cs="宋体"/>
          <w:bCs/>
          <w:color w:val="auto"/>
          <w:kern w:val="0"/>
          <w:sz w:val="21"/>
          <w:szCs w:val="21"/>
          <w:highlight w:val="none"/>
          <w:lang w:eastAsia="zh-CN"/>
        </w:rPr>
        <w:t>谈判</w:t>
      </w:r>
      <w:r>
        <w:rPr>
          <w:rFonts w:hint="eastAsia" w:ascii="宋体" w:hAnsi="宋体" w:eastAsia="宋体" w:cs="宋体"/>
          <w:bCs/>
          <w:color w:val="auto"/>
          <w:kern w:val="0"/>
          <w:sz w:val="21"/>
          <w:szCs w:val="21"/>
          <w:highlight w:val="none"/>
        </w:rPr>
        <w:t>。</w:t>
      </w:r>
    </w:p>
    <w:p w14:paraId="417CB6F0">
      <w:pPr>
        <w:pStyle w:val="8"/>
        <w:keepNext w:val="0"/>
        <w:keepLines w:val="0"/>
        <w:pageBreakBefore w:val="0"/>
        <w:widowControl w:val="0"/>
        <w:kinsoku/>
        <w:wordWrap/>
        <w:overflowPunct/>
        <w:topLinePunct w:val="0"/>
        <w:autoSpaceDE/>
        <w:autoSpaceDN/>
        <w:bidi w:val="0"/>
        <w:adjustRightInd/>
        <w:snapToGrid/>
        <w:spacing w:afterLines="0"/>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14.1</w:t>
      </w:r>
      <w:r>
        <w:rPr>
          <w:rFonts w:hint="eastAsia" w:ascii="宋体" w:hAnsi="宋体" w:eastAsia="宋体" w:cs="宋体"/>
          <w:bCs/>
          <w:color w:val="auto"/>
          <w:sz w:val="21"/>
          <w:szCs w:val="21"/>
          <w:highlight w:val="none"/>
          <w:lang w:val="en-US" w:eastAsia="zh-CN"/>
        </w:rPr>
        <w:t>1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无效响应处理。</w:t>
      </w:r>
      <w:bookmarkStart w:id="48" w:name="_Toc75259350"/>
      <w:bookmarkStart w:id="49" w:name="_Toc24547"/>
    </w:p>
    <w:p w14:paraId="7D8450FE">
      <w:pPr>
        <w:pStyle w:val="8"/>
        <w:keepNext w:val="0"/>
        <w:keepLines w:val="0"/>
        <w:pageBreakBefore w:val="0"/>
        <w:widowControl w:val="0"/>
        <w:kinsoku/>
        <w:wordWrap/>
        <w:overflowPunct/>
        <w:topLinePunct w:val="0"/>
        <w:autoSpaceDE/>
        <w:autoSpaceDN/>
        <w:bidi w:val="0"/>
        <w:adjustRightInd/>
        <w:snapToGrid/>
        <w:spacing w:afterLines="0"/>
        <w:ind w:firstLine="422" w:firstLineChars="200"/>
        <w:textAlignment w:val="auto"/>
        <w:rPr>
          <w:rFonts w:hint="eastAsia" w:ascii="宋体" w:hAnsi="宋体" w:eastAsia="宋体" w:cs="宋体"/>
          <w:b/>
          <w:color w:val="FF0000"/>
          <w:sz w:val="21"/>
          <w:szCs w:val="21"/>
          <w:highlight w:val="none"/>
        </w:rPr>
      </w:pPr>
      <w:r>
        <w:rPr>
          <w:rFonts w:hint="eastAsia" w:ascii="宋体" w:hAnsi="宋体" w:eastAsia="宋体" w:cs="宋体"/>
          <w:b/>
          <w:color w:val="auto"/>
          <w:sz w:val="21"/>
          <w:szCs w:val="21"/>
          <w:highlight w:val="none"/>
        </w:rPr>
        <w:t>15．对响应文件的修正</w:t>
      </w:r>
      <w:bookmarkEnd w:id="48"/>
      <w:bookmarkEnd w:id="49"/>
    </w:p>
    <w:p w14:paraId="7F902CEF">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谈判</w:t>
      </w:r>
      <w:r>
        <w:rPr>
          <w:rFonts w:hint="eastAsia" w:ascii="宋体" w:hAnsi="宋体" w:eastAsia="宋体" w:cs="宋体"/>
          <w:color w:val="auto"/>
          <w:sz w:val="21"/>
          <w:szCs w:val="21"/>
          <w:highlight w:val="none"/>
        </w:rPr>
        <w:t>中，对价格的计算错误按下述原则修正：</w:t>
      </w:r>
    </w:p>
    <w:p w14:paraId="439EDD9E">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eastAsia="zh-CN"/>
        </w:rPr>
        <w:t>谈判</w:t>
      </w:r>
      <w:r>
        <w:rPr>
          <w:rFonts w:hint="eastAsia" w:ascii="宋体" w:hAnsi="宋体" w:eastAsia="宋体" w:cs="宋体"/>
          <w:color w:val="auto"/>
          <w:kern w:val="0"/>
          <w:sz w:val="21"/>
          <w:szCs w:val="21"/>
          <w:highlight w:val="none"/>
        </w:rPr>
        <w:t>时，响应文件正本与副本不一致的，以正本为准</w:t>
      </w:r>
      <w:r>
        <w:rPr>
          <w:rFonts w:hint="eastAsia" w:ascii="宋体" w:hAnsi="宋体" w:eastAsia="宋体" w:cs="宋体"/>
          <w:color w:val="auto"/>
          <w:kern w:val="0"/>
          <w:sz w:val="21"/>
          <w:szCs w:val="21"/>
          <w:highlight w:val="none"/>
          <w:lang w:eastAsia="zh-CN"/>
        </w:rPr>
        <w:t>；</w:t>
      </w:r>
    </w:p>
    <w:p w14:paraId="1BAB9B8D">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（2）响应文件的大写金额和小写金额不一致的，以大写金额为准； </w:t>
      </w:r>
    </w:p>
    <w:p w14:paraId="48BCAE9E">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（3）总价金额与按单价汇总金额不一致的，以单价金额计算结果为准；</w:t>
      </w:r>
    </w:p>
    <w:p w14:paraId="6CAE7C27">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（4）单价金额小数点有明显错位的，应以总价为准，并修改单价；</w:t>
      </w:r>
    </w:p>
    <w:p w14:paraId="2E7762AE">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（5）对不同文字文本响应文件的解释发生异议的，以中文文本为准；</w:t>
      </w:r>
    </w:p>
    <w:p w14:paraId="71E7BB32">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（6）供应商不同意以上修正，则其响应文件将被拒绝。</w:t>
      </w:r>
    </w:p>
    <w:p w14:paraId="52DCF5A3">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lang w:val="en-US" w:eastAsia="zh-CN"/>
        </w:rPr>
      </w:pPr>
      <w:bookmarkStart w:id="50" w:name="_Toc75259351"/>
      <w:bookmarkStart w:id="51" w:name="_Toc4534"/>
      <w:r>
        <w:rPr>
          <w:rFonts w:hint="eastAsia" w:ascii="宋体" w:hAnsi="宋体" w:eastAsia="宋体" w:cs="宋体"/>
          <w:b/>
          <w:color w:val="auto"/>
          <w:sz w:val="21"/>
          <w:szCs w:val="21"/>
          <w:highlight w:val="none"/>
        </w:rPr>
        <w:t>16</w:t>
      </w:r>
      <w:bookmarkEnd w:id="50"/>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确定成交供应商</w:t>
      </w:r>
      <w:bookmarkEnd w:id="51"/>
    </w:p>
    <w:p w14:paraId="16E93CAE">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16.1</w:t>
      </w:r>
      <w:r>
        <w:rPr>
          <w:rFonts w:hint="eastAsia" w:ascii="宋体" w:hAnsi="宋体" w:eastAsia="宋体" w:cs="宋体"/>
          <w:color w:val="auto"/>
          <w:kern w:val="0"/>
          <w:sz w:val="21"/>
          <w:szCs w:val="21"/>
          <w:highlight w:val="none"/>
        </w:rPr>
        <w:t>采购代理机构在评审结束后2个工作日内将评审报告送采购人确认。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14:paraId="613D0D1C">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16.2排序第一的供应商无故放弃成交资格的，报监督部门做出处罚。</w:t>
      </w:r>
    </w:p>
    <w:p w14:paraId="671A7B37">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green"/>
        </w:rPr>
      </w:pPr>
      <w:r>
        <w:rPr>
          <w:rFonts w:hint="eastAsia" w:ascii="宋体" w:hAnsi="宋体" w:eastAsia="宋体" w:cs="宋体"/>
          <w:color w:val="auto"/>
          <w:kern w:val="0"/>
          <w:sz w:val="21"/>
          <w:szCs w:val="21"/>
          <w:highlight w:val="none"/>
          <w:lang w:val="en-US" w:eastAsia="zh-CN"/>
        </w:rPr>
        <w:t>16.3排序第一的供应商放弃成交资格后，采购人可以确定排序第二的供应商为成交人，也可以重新组织采购。</w:t>
      </w:r>
    </w:p>
    <w:p w14:paraId="780FA78A">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rPr>
      </w:pPr>
      <w:bookmarkStart w:id="52" w:name="_Toc75259352"/>
      <w:bookmarkStart w:id="53" w:name="_Toc5127"/>
      <w:r>
        <w:rPr>
          <w:rFonts w:hint="eastAsia" w:ascii="宋体" w:hAnsi="宋体" w:eastAsia="宋体" w:cs="宋体"/>
          <w:b/>
          <w:color w:val="auto"/>
          <w:sz w:val="21"/>
          <w:szCs w:val="21"/>
          <w:highlight w:val="none"/>
        </w:rPr>
        <w:t>17．成交通知</w:t>
      </w:r>
      <w:bookmarkEnd w:id="52"/>
      <w:r>
        <w:rPr>
          <w:rFonts w:hint="eastAsia" w:ascii="宋体" w:hAnsi="宋体" w:eastAsia="宋体" w:cs="宋体"/>
          <w:b/>
          <w:color w:val="auto"/>
          <w:sz w:val="21"/>
          <w:szCs w:val="21"/>
          <w:highlight w:val="none"/>
          <w:lang w:val="en-US" w:eastAsia="zh-CN"/>
        </w:rPr>
        <w:t>书</w:t>
      </w:r>
      <w:bookmarkEnd w:id="53"/>
      <w:r>
        <w:rPr>
          <w:rFonts w:hint="eastAsia" w:ascii="宋体" w:hAnsi="宋体" w:eastAsia="宋体" w:cs="宋体"/>
          <w:b/>
          <w:color w:val="auto"/>
          <w:sz w:val="21"/>
          <w:szCs w:val="21"/>
          <w:highlight w:val="none"/>
        </w:rPr>
        <w:t xml:space="preserve">  </w:t>
      </w:r>
    </w:p>
    <w:p w14:paraId="7E53E8C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17.1采购人或者采购代理机构应当在成交供应商确定后2个工作日内，向成交供应商发出成交通知书。</w:t>
      </w:r>
    </w:p>
    <w:p w14:paraId="64570E92">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17.2成交通知书将是合同的一个组成部分。</w:t>
      </w:r>
    </w:p>
    <w:p w14:paraId="1BECB2C2">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rPr>
      </w:pPr>
      <w:bookmarkStart w:id="54" w:name="_Toc14055"/>
      <w:bookmarkStart w:id="55" w:name="_Toc75259353"/>
      <w:r>
        <w:rPr>
          <w:rFonts w:hint="eastAsia" w:ascii="宋体" w:hAnsi="宋体" w:eastAsia="宋体" w:cs="宋体"/>
          <w:b/>
          <w:color w:val="auto"/>
          <w:sz w:val="21"/>
          <w:szCs w:val="21"/>
          <w:highlight w:val="none"/>
        </w:rPr>
        <w:t>18．合同授予</w:t>
      </w:r>
      <w:bookmarkEnd w:id="54"/>
      <w:bookmarkEnd w:id="55"/>
    </w:p>
    <w:p w14:paraId="569EBD2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文件、响应文件及</w:t>
      </w:r>
      <w:r>
        <w:rPr>
          <w:rFonts w:hint="eastAsia" w:ascii="宋体" w:hAnsi="宋体" w:eastAsia="宋体" w:cs="宋体"/>
          <w:color w:val="auto"/>
          <w:sz w:val="21"/>
          <w:szCs w:val="21"/>
          <w:highlight w:val="none"/>
          <w:lang w:eastAsia="zh-CN"/>
        </w:rPr>
        <w:t>谈判</w:t>
      </w:r>
      <w:r>
        <w:rPr>
          <w:rFonts w:hint="eastAsia" w:ascii="宋体" w:hAnsi="宋体" w:eastAsia="宋体" w:cs="宋体"/>
          <w:color w:val="auto"/>
          <w:sz w:val="21"/>
          <w:szCs w:val="21"/>
          <w:highlight w:val="none"/>
        </w:rPr>
        <w:t>过程中有关补充文件均作为合同附件，并与合同具有相同的法律效力。</w:t>
      </w:r>
    </w:p>
    <w:p w14:paraId="0D27F24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18.2当按照合同履行义务，完成</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项目。未经采购人同意，成交供应商不得向他人转让成交项目。</w:t>
      </w:r>
    </w:p>
    <w:p w14:paraId="6F8692C3">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rPr>
      </w:pPr>
      <w:bookmarkStart w:id="56" w:name="_Toc75259354"/>
      <w:bookmarkStart w:id="57" w:name="_Toc15685"/>
      <w:r>
        <w:rPr>
          <w:rFonts w:hint="eastAsia" w:ascii="宋体" w:hAnsi="宋体" w:eastAsia="宋体" w:cs="宋体"/>
          <w:b/>
          <w:color w:val="auto"/>
          <w:sz w:val="21"/>
          <w:szCs w:val="21"/>
          <w:highlight w:val="none"/>
        </w:rPr>
        <w:t>19．</w:t>
      </w:r>
      <w:r>
        <w:rPr>
          <w:rFonts w:hint="eastAsia" w:ascii="宋体" w:hAnsi="宋体" w:eastAsia="宋体" w:cs="宋体"/>
          <w:b/>
          <w:color w:val="auto"/>
          <w:sz w:val="21"/>
          <w:szCs w:val="21"/>
          <w:highlight w:val="none"/>
          <w:lang w:eastAsia="zh-CN"/>
        </w:rPr>
        <w:t>谈判</w:t>
      </w:r>
      <w:r>
        <w:rPr>
          <w:rFonts w:hint="eastAsia" w:ascii="宋体" w:hAnsi="宋体" w:eastAsia="宋体" w:cs="宋体"/>
          <w:b/>
          <w:color w:val="auto"/>
          <w:sz w:val="21"/>
          <w:szCs w:val="21"/>
          <w:highlight w:val="none"/>
        </w:rPr>
        <w:t>有效期</w:t>
      </w:r>
      <w:bookmarkEnd w:id="56"/>
      <w:bookmarkEnd w:id="57"/>
    </w:p>
    <w:p w14:paraId="497CC516">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本项目</w:t>
      </w:r>
      <w:r>
        <w:rPr>
          <w:rFonts w:hint="eastAsia" w:ascii="宋体" w:hAnsi="宋体" w:eastAsia="宋体" w:cs="宋体"/>
          <w:b/>
          <w:bCs/>
          <w:color w:val="auto"/>
          <w:sz w:val="21"/>
          <w:szCs w:val="21"/>
          <w:highlight w:val="none"/>
          <w:lang w:eastAsia="zh-CN"/>
        </w:rPr>
        <w:t>谈判</w:t>
      </w:r>
      <w:r>
        <w:rPr>
          <w:rFonts w:hint="eastAsia" w:ascii="宋体" w:hAnsi="宋体" w:eastAsia="宋体" w:cs="宋体"/>
          <w:b/>
          <w:color w:val="auto"/>
          <w:sz w:val="21"/>
          <w:szCs w:val="21"/>
          <w:highlight w:val="none"/>
        </w:rPr>
        <w:t>有效期为</w:t>
      </w:r>
      <w:r>
        <w:rPr>
          <w:rFonts w:hint="eastAsia" w:ascii="宋体" w:hAnsi="宋体" w:eastAsia="宋体" w:cs="宋体"/>
          <w:b/>
          <w:color w:val="auto"/>
          <w:sz w:val="21"/>
          <w:szCs w:val="21"/>
          <w:highlight w:val="none"/>
          <w:u w:val="none"/>
        </w:rPr>
        <w:t>响应文件递交截止之日后90日历日</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在此期限内，凡符合本</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文件要求的响应文件均保持有效。</w:t>
      </w:r>
    </w:p>
    <w:p w14:paraId="178B3E7C">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rPr>
      </w:pPr>
      <w:bookmarkStart w:id="58" w:name="_Toc75259355"/>
      <w:bookmarkStart w:id="59" w:name="_Toc22492"/>
      <w:r>
        <w:rPr>
          <w:rFonts w:hint="eastAsia" w:ascii="宋体" w:hAnsi="宋体" w:eastAsia="宋体" w:cs="宋体"/>
          <w:b/>
          <w:color w:val="auto"/>
          <w:sz w:val="21"/>
          <w:szCs w:val="21"/>
          <w:highlight w:val="none"/>
        </w:rPr>
        <w:t>20．签订合同</w:t>
      </w:r>
      <w:bookmarkEnd w:id="58"/>
      <w:bookmarkEnd w:id="59"/>
    </w:p>
    <w:p w14:paraId="2B00556F">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20.1成交</w:t>
      </w:r>
      <w:r>
        <w:rPr>
          <w:rFonts w:hint="eastAsia" w:ascii="宋体" w:hAnsi="宋体" w:eastAsia="宋体" w:cs="宋体"/>
          <w:color w:val="auto"/>
          <w:sz w:val="21"/>
          <w:szCs w:val="21"/>
          <w:highlight w:val="none"/>
          <w:lang w:val="en-US" w:eastAsia="zh-CN"/>
        </w:rPr>
        <w:t>供应商应自收到成交通知书之日起</w:t>
      </w:r>
      <w:r>
        <w:rPr>
          <w:rFonts w:hint="eastAsia" w:ascii="宋体" w:hAnsi="宋体" w:eastAsia="宋体" w:cs="宋体"/>
          <w:color w:val="auto"/>
          <w:sz w:val="21"/>
          <w:szCs w:val="21"/>
          <w:highlight w:val="none"/>
          <w:shd w:val="clear"/>
          <w:lang w:val="en-US" w:eastAsia="zh-CN"/>
        </w:rPr>
        <w:t>15</w:t>
      </w:r>
      <w:r>
        <w:rPr>
          <w:rFonts w:hint="eastAsia" w:ascii="宋体" w:hAnsi="宋体" w:eastAsia="宋体" w:cs="宋体"/>
          <w:color w:val="auto"/>
          <w:sz w:val="21"/>
          <w:szCs w:val="21"/>
          <w:highlight w:val="none"/>
          <w:lang w:val="en-US" w:eastAsia="zh-CN"/>
        </w:rPr>
        <w:t>日内</w:t>
      </w:r>
      <w:r>
        <w:rPr>
          <w:rFonts w:hint="eastAsia" w:ascii="宋体" w:hAnsi="宋体" w:eastAsia="宋体" w:cs="宋体"/>
          <w:color w:val="auto"/>
          <w:sz w:val="21"/>
          <w:szCs w:val="21"/>
          <w:highlight w:val="none"/>
        </w:rPr>
        <w:t>与采购人签订合同。</w:t>
      </w:r>
    </w:p>
    <w:p w14:paraId="7CE03BFD">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20.2成交供应商应按成交通知书中规定的时间与采购人签订合同，否则按违约处理，赔偿本次及再次采购所发生的费用。</w:t>
      </w:r>
    </w:p>
    <w:p w14:paraId="008D7171">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文件、成交供应商的响应文件及评审过程中有关澄清文件均应作为合同附件，并与合同具有相同的法律效力。</w:t>
      </w:r>
    </w:p>
    <w:p w14:paraId="469341EC">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rPr>
      </w:pPr>
      <w:bookmarkStart w:id="60" w:name="_Toc20207"/>
      <w:bookmarkStart w:id="61" w:name="_Toc75259356"/>
      <w:r>
        <w:rPr>
          <w:rFonts w:hint="eastAsia" w:ascii="宋体" w:hAnsi="宋体" w:eastAsia="宋体" w:cs="宋体"/>
          <w:b/>
          <w:color w:val="auto"/>
          <w:sz w:val="21"/>
          <w:szCs w:val="21"/>
          <w:highlight w:val="none"/>
        </w:rPr>
        <w:t>21．</w:t>
      </w:r>
      <w:r>
        <w:rPr>
          <w:rFonts w:hint="eastAsia" w:ascii="宋体" w:hAnsi="宋体" w:eastAsia="宋体" w:cs="宋体"/>
          <w:b/>
          <w:color w:val="auto"/>
          <w:sz w:val="21"/>
          <w:szCs w:val="21"/>
          <w:highlight w:val="none"/>
          <w:lang w:val="en-US" w:eastAsia="zh-CN"/>
        </w:rPr>
        <w:t>采购</w:t>
      </w:r>
      <w:r>
        <w:rPr>
          <w:rFonts w:hint="eastAsia" w:ascii="宋体" w:hAnsi="宋体" w:eastAsia="宋体" w:cs="宋体"/>
          <w:b/>
          <w:color w:val="auto"/>
          <w:sz w:val="21"/>
          <w:szCs w:val="21"/>
          <w:highlight w:val="none"/>
        </w:rPr>
        <w:t>代理服务费</w:t>
      </w:r>
      <w:bookmarkEnd w:id="60"/>
      <w:bookmarkEnd w:id="61"/>
    </w:p>
    <w:p w14:paraId="22ABA0B2">
      <w:pPr>
        <w:keepNext w:val="0"/>
        <w:keepLines w:val="0"/>
        <w:widowControl w:val="0"/>
        <w:suppressLineNumbers w:val="0"/>
        <w:spacing w:before="0" w:beforeAutospacing="0" w:after="0" w:afterAutospacing="0" w:line="360" w:lineRule="auto"/>
        <w:ind w:left="0" w:leftChars="0" w:right="0" w:firstLine="420" w:firstLineChars="200"/>
        <w:jc w:val="both"/>
        <w:rPr>
          <w:rFonts w:hint="eastAsia" w:ascii="宋体" w:hAnsi="宋体" w:eastAsia="宋体" w:cs="宋体"/>
          <w:b/>
          <w:color w:val="auto"/>
          <w:sz w:val="21"/>
          <w:szCs w:val="21"/>
          <w:highlight w:val="none"/>
        </w:rPr>
      </w:pPr>
      <w:bookmarkStart w:id="62" w:name="_Hlk63417944"/>
      <w:r>
        <w:rPr>
          <w:rFonts w:hint="eastAsia" w:ascii="宋体" w:hAnsi="宋体" w:eastAsia="宋体" w:cs="宋体"/>
          <w:color w:val="auto"/>
          <w:sz w:val="21"/>
          <w:szCs w:val="21"/>
          <w:highlight w:val="none"/>
        </w:rPr>
        <w:t>21.1</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代理服务费参照《国家计委关于印发&lt;招标代理服务收费管理暂行办法&gt;的通知》（计价格〔2002〕1980号）中规定的差额定律累进法计取。</w:t>
      </w:r>
    </w:p>
    <w:bookmarkEnd w:id="62"/>
    <w:p w14:paraId="4A302594">
      <w:pPr>
        <w:keepNext w:val="0"/>
        <w:keepLines w:val="0"/>
        <w:widowControl w:val="0"/>
        <w:suppressLineNumbers w:val="0"/>
        <w:spacing w:before="0" w:beforeAutospacing="0" w:after="0" w:afterAutospacing="0" w:line="360" w:lineRule="auto"/>
        <w:ind w:left="0" w:leftChars="0" w:right="0" w:firstLine="420" w:firstLineChars="200"/>
        <w:jc w:val="both"/>
        <w:rPr>
          <w:rFonts w:hint="eastAsia" w:ascii="宋体" w:hAnsi="宋体" w:eastAsia="宋体" w:cs="宋体"/>
          <w:color w:val="auto"/>
          <w:sz w:val="21"/>
          <w:szCs w:val="21"/>
          <w:highlight w:val="none"/>
        </w:rPr>
      </w:pPr>
      <w:bookmarkStart w:id="63" w:name="_Toc25954"/>
      <w:bookmarkStart w:id="64" w:name="_Toc75259357"/>
      <w:r>
        <w:rPr>
          <w:rFonts w:hint="eastAsia" w:ascii="宋体" w:hAnsi="宋体" w:eastAsia="宋体" w:cs="宋体"/>
          <w:color w:val="auto"/>
          <w:sz w:val="21"/>
          <w:szCs w:val="21"/>
          <w:highlight w:val="none"/>
        </w:rPr>
        <w:t>21.2</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在取得</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通知书时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向采购代理机构缴</w:t>
      </w:r>
      <w:r>
        <w:rPr>
          <w:rFonts w:hint="eastAsia" w:ascii="宋体" w:hAnsi="宋体" w:eastAsia="宋体" w:cs="宋体"/>
          <w:color w:val="auto"/>
          <w:sz w:val="21"/>
          <w:szCs w:val="21"/>
          <w:highlight w:val="none"/>
          <w:lang w:val="en-US" w:eastAsia="zh-CN"/>
        </w:rPr>
        <w:t>清采购</w:t>
      </w:r>
      <w:r>
        <w:rPr>
          <w:rFonts w:hint="eastAsia" w:ascii="宋体" w:hAnsi="宋体" w:eastAsia="宋体" w:cs="宋体"/>
          <w:color w:val="auto"/>
          <w:sz w:val="21"/>
          <w:szCs w:val="21"/>
          <w:highlight w:val="none"/>
        </w:rPr>
        <w:t>代理服务费。</w:t>
      </w:r>
    </w:p>
    <w:p w14:paraId="438DE7DB">
      <w:pPr>
        <w:keepNext w:val="0"/>
        <w:keepLines w:val="0"/>
        <w:widowControl w:val="0"/>
        <w:suppressLineNumbers w:val="0"/>
        <w:spacing w:before="0" w:beforeAutospacing="0" w:after="0" w:afterAutospacing="0" w:line="360" w:lineRule="auto"/>
        <w:ind w:left="0" w:leftChars="0" w:right="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代理服务费以转账或现金形式缴纳。</w:t>
      </w:r>
    </w:p>
    <w:p w14:paraId="3654A65A">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22．质疑</w:t>
      </w:r>
      <w:bookmarkEnd w:id="63"/>
      <w:bookmarkEnd w:id="64"/>
    </w:p>
    <w:p w14:paraId="03BBF7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22.1供应商可以在知道或者应知其权益受到损害之日起7个工作日内，以书面形式向采购人、采购代理机构提出质疑。供应商提出质疑应当提交质疑函和必要的证明材料。</w:t>
      </w:r>
    </w:p>
    <w:p w14:paraId="5400E6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质疑函应当包括下列内容：</w:t>
      </w:r>
    </w:p>
    <w:p w14:paraId="5F4E593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（一）供应商的姓名或者名称、地址、邮编、联系人及联系电话；</w:t>
      </w:r>
    </w:p>
    <w:p w14:paraId="43013BF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（二）质疑项目的名称；</w:t>
      </w:r>
    </w:p>
    <w:p w14:paraId="63324C8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（三）具体、明确的质疑事项和与质疑事项相关的请求；</w:t>
      </w:r>
    </w:p>
    <w:p w14:paraId="77B53AB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（四）事实依据；</w:t>
      </w:r>
    </w:p>
    <w:p w14:paraId="3E5EF4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（五）必要的法律依据；</w:t>
      </w:r>
    </w:p>
    <w:p w14:paraId="6E7A637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（六）提出质疑的日期。</w:t>
      </w:r>
    </w:p>
    <w:p w14:paraId="4B4885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供应商为自然人的应当由本人签字；供应商为法人或者其他组织的，应当由法定代表人或其授权代表签字</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盖章，并加盖公章。</w:t>
      </w:r>
      <w:r>
        <w:rPr>
          <w:rFonts w:hint="eastAsia" w:ascii="宋体" w:hAnsi="宋体" w:eastAsia="宋体" w:cs="宋体"/>
          <w:b/>
          <w:bCs/>
          <w:color w:val="auto"/>
          <w:sz w:val="21"/>
          <w:szCs w:val="21"/>
          <w:highlight w:val="none"/>
        </w:rPr>
        <w:t>采购文件要求供应商在法定质疑</w:t>
      </w:r>
      <w:r>
        <w:rPr>
          <w:rFonts w:hint="eastAsia" w:ascii="宋体" w:hAnsi="宋体" w:eastAsia="宋体" w:cs="宋体"/>
          <w:b/>
          <w:bCs/>
          <w:color w:val="auto"/>
          <w:sz w:val="21"/>
          <w:szCs w:val="21"/>
          <w:highlight w:val="none"/>
          <w:lang w:val="en-US" w:eastAsia="zh-CN"/>
        </w:rPr>
        <w:t>期</w:t>
      </w:r>
      <w:r>
        <w:rPr>
          <w:rFonts w:hint="eastAsia" w:ascii="宋体" w:hAnsi="宋体" w:eastAsia="宋体" w:cs="宋体"/>
          <w:b/>
          <w:bCs/>
          <w:color w:val="auto"/>
          <w:sz w:val="21"/>
          <w:szCs w:val="21"/>
          <w:highlight w:val="none"/>
        </w:rPr>
        <w:t>内一次性提出针对同一采购程序环节的质疑。</w:t>
      </w:r>
    </w:p>
    <w:p w14:paraId="1A585EF4">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color w:val="auto"/>
          <w:sz w:val="21"/>
          <w:szCs w:val="21"/>
          <w:highlight w:val="none"/>
        </w:rPr>
      </w:pPr>
      <w:bookmarkStart w:id="65" w:name="_Toc75259358"/>
      <w:bookmarkStart w:id="66" w:name="_Toc32370"/>
      <w:r>
        <w:rPr>
          <w:rFonts w:hint="eastAsia" w:ascii="宋体" w:hAnsi="宋体" w:eastAsia="宋体" w:cs="宋体"/>
          <w:b/>
          <w:color w:val="auto"/>
          <w:sz w:val="21"/>
          <w:szCs w:val="21"/>
          <w:highlight w:val="none"/>
        </w:rPr>
        <w:t>23</w:t>
      </w:r>
      <w:bookmarkStart w:id="67" w:name="_Toc44581001"/>
      <w:bookmarkStart w:id="68" w:name="_Toc44581543"/>
      <w:r>
        <w:rPr>
          <w:rFonts w:hint="eastAsia" w:ascii="宋体" w:hAnsi="宋体" w:eastAsia="宋体" w:cs="宋体"/>
          <w:b/>
          <w:color w:val="auto"/>
          <w:sz w:val="21"/>
          <w:szCs w:val="21"/>
          <w:highlight w:val="none"/>
        </w:rPr>
        <w:t>．需要落实的政府采购政策</w:t>
      </w:r>
      <w:bookmarkEnd w:id="65"/>
      <w:bookmarkEnd w:id="66"/>
      <w:bookmarkEnd w:id="67"/>
      <w:bookmarkEnd w:id="68"/>
      <w:bookmarkStart w:id="69" w:name="_Hlk63418170"/>
    </w:p>
    <w:bookmarkEnd w:id="69"/>
    <w:p w14:paraId="17EE13C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23.1落实促进支持中小企业、监狱企业、残疾人福利性单位发展、脱贫攻坚工作的政策(如专门面向中小企业的采购项目（或采购包），不执行</w:t>
      </w:r>
      <w:r>
        <w:rPr>
          <w:rFonts w:hint="eastAsia" w:ascii="宋体" w:hAnsi="宋体" w:eastAsia="宋体" w:cs="宋体"/>
          <w:color w:val="auto"/>
          <w:sz w:val="21"/>
          <w:szCs w:val="21"/>
          <w:highlight w:val="none"/>
          <w:lang w:val="en-US" w:eastAsia="zh-CN"/>
        </w:rPr>
        <w:t>23.1.1/23.1.2/23.1.3</w:t>
      </w:r>
      <w:r>
        <w:rPr>
          <w:rFonts w:hint="eastAsia" w:ascii="宋体" w:hAnsi="宋体" w:eastAsia="宋体" w:cs="宋体"/>
          <w:color w:val="auto"/>
          <w:sz w:val="21"/>
          <w:szCs w:val="21"/>
          <w:highlight w:val="none"/>
        </w:rPr>
        <w:t>条款)。</w:t>
      </w:r>
    </w:p>
    <w:p w14:paraId="139032E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23.1.1《政府采购促进中小企业发展管理办法》（财库〔2020〕46号）</w:t>
      </w:r>
    </w:p>
    <w:p w14:paraId="6104CDB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在政府采购活动中，供应商提供的货物、工程或者服务符合下列情形的，享受《办法》规定的中小企业扶持政策:</w:t>
      </w:r>
    </w:p>
    <w:p w14:paraId="334D662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(一)在货物采购项目中，货物由中小企业制造，即货物由中小企业生产且使用该中小企业商号或者注册商标；</w:t>
      </w:r>
    </w:p>
    <w:p w14:paraId="54B4261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(二)在工程采购项目中，工程由中小企业承建，即工程施工单位为中小企业；</w:t>
      </w:r>
    </w:p>
    <w:p w14:paraId="2A7E31D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(三)在服务采购项目中，服务由中小企业承接，即提供服务的人员为中小企业依照《中华人民共和国</w:t>
      </w:r>
      <w:r>
        <w:rPr>
          <w:rFonts w:hint="eastAsia" w:ascii="宋体" w:hAnsi="宋体" w:eastAsia="宋体" w:cs="宋体"/>
          <w:color w:val="auto"/>
          <w:sz w:val="21"/>
          <w:szCs w:val="21"/>
          <w:highlight w:val="none"/>
          <w:lang w:val="en-US" w:eastAsia="zh-CN"/>
        </w:rPr>
        <w:t>民法典</w:t>
      </w:r>
      <w:r>
        <w:rPr>
          <w:rFonts w:hint="eastAsia" w:ascii="宋体" w:hAnsi="宋体" w:eastAsia="宋体" w:cs="宋体"/>
          <w:color w:val="auto"/>
          <w:sz w:val="21"/>
          <w:szCs w:val="21"/>
          <w:highlight w:val="none"/>
        </w:rPr>
        <w:t>》订立劳动合同的从业人员。</w:t>
      </w:r>
    </w:p>
    <w:p w14:paraId="0732E9A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在货物采购项目中，供应商提供的货物既有中小企业制造货物，也有大型企业制造货物的，不享受《办法》规定的中小企业扶持政策。</w:t>
      </w:r>
    </w:p>
    <w:p w14:paraId="564632E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以联合体形式参加政府采购活动，联合体各方均为中小企业的，联合体视同中小企业。其中，联合体各方均为小微企业的，联合体视同小微企业。</w:t>
      </w:r>
    </w:p>
    <w:p w14:paraId="4E610F1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依据《办法》规定享受扶持政策获得政府采购合同的，小微企业不得将合同分包给大中型企业，中型企业不得将合同分包给大型企业。</w:t>
      </w:r>
    </w:p>
    <w:p w14:paraId="2728E9B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政府采购促进中小企业发展管理办法》的通知（财库〔2020〕46号）规定，参加政府采购活动的中小企业应当提供《中小企业声明函》。供应商提供的《中小企业声明函》原件必须真实，否则，按照有关规定予以处理。</w:t>
      </w:r>
    </w:p>
    <w:p w14:paraId="4C1C39B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陕西省财政厅关于落实政府采购支持中小企业政策有关事项的通知</w:t>
      </w:r>
      <w:r>
        <w:rPr>
          <w:rFonts w:hint="eastAsia" w:ascii="宋体" w:hAnsi="宋体" w:eastAsia="宋体" w:cs="宋体"/>
          <w:color w:val="auto"/>
          <w:sz w:val="21"/>
          <w:szCs w:val="21"/>
          <w:highlight w:val="none"/>
          <w:lang w:eastAsia="zh-CN"/>
        </w:rPr>
        <w:t>》（陕财办采函〔2022〕10号）</w:t>
      </w:r>
      <w:r>
        <w:rPr>
          <w:rFonts w:hint="eastAsia" w:ascii="宋体" w:hAnsi="宋体" w:eastAsia="宋体" w:cs="宋体"/>
          <w:color w:val="auto"/>
          <w:sz w:val="21"/>
          <w:szCs w:val="21"/>
          <w:highlight w:val="none"/>
          <w:lang w:val="en-US" w:eastAsia="zh-CN"/>
        </w:rPr>
        <w:t>要求</w:t>
      </w:r>
      <w:r>
        <w:rPr>
          <w:rFonts w:hint="eastAsia" w:ascii="宋体" w:hAnsi="宋体" w:eastAsia="宋体" w:cs="宋体"/>
          <w:color w:val="auto"/>
          <w:sz w:val="21"/>
          <w:szCs w:val="21"/>
          <w:highlight w:val="none"/>
        </w:rPr>
        <w:t>，对符合规定的小微企业报价给予10%的扣除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用扣除后的价格参加评审。货物服务采购项目联合协议或者分包意向协议约定小微企业的合同份额占到合同总金额30%以上的，对联合体或者大中型企业的报价给予4%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4DB4DA2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23.1.2《财政部 司法部关于政府采购支持监狱企业发展有关问题的通知》（财库〔2014〕68号）</w:t>
      </w:r>
    </w:p>
    <w:p w14:paraId="04532EF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监狱企业参加政府采购活动时，应当提供由省级以上监狱管理局、戒毒管理局（含新疆生产建设兵团）出具的属于监狱企业的证明文件。在政府采购活动中，监狱企业视同小型、微型企业。</w:t>
      </w:r>
    </w:p>
    <w:p w14:paraId="2C211E7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23.1.3《三部门联合发布关于促进残疾人就业政府采购政策的通知》（财库〔2017〕141号）；</w:t>
      </w:r>
    </w:p>
    <w:p w14:paraId="48C97BF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252CDE0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23.2落实优先采购节能、环保产品的政策</w:t>
      </w:r>
    </w:p>
    <w:p w14:paraId="61147BC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23.2.1根据《财政部 国家发展改革委关于印发〈节能产品政府采购实施意见〉的通知》（财库〔2004〕185号）规定“政府采购属于节能产品品目清单的，在技术、服务等指标同等条件下，应当优先采购节能品目清单的节能产品。”</w:t>
      </w:r>
    </w:p>
    <w:p w14:paraId="3C1EAE4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23.2.2根据《财政部</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环保总局关于环境标志产品政府采购实施的意见》（财库〔2006〕90号）规定“采购人采购的产品属于环境标志产品政府采购清单中品目的，在性能、技术、服务等指标同等条件下，应当优先采购清单中的产品”。</w:t>
      </w:r>
    </w:p>
    <w:p w14:paraId="418ECA9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23.2.3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77B2D00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23.2.4根据《财政部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204E37B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产品进入“节能产品政府采购品目清单”的，应提供相关证书复印件，相关证书的颁发机构应来自《参与实施政府采购节能产品认证机构名录》。</w:t>
      </w:r>
    </w:p>
    <w:p w14:paraId="09CE767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产品进入“环境标志产品政府采购品目清单”的，应提供相关证书复印件，相关证书的颁发机构应来自《参与实施政府采购环境标志产品认证机构名录》。</w:t>
      </w:r>
    </w:p>
    <w:p w14:paraId="2AC4CF5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23.3政府采购信用融资政策</w:t>
      </w:r>
    </w:p>
    <w:p w14:paraId="1DDDA6B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6985C8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color w:val="auto"/>
          <w:sz w:val="32"/>
          <w:szCs w:val="36"/>
          <w:highlight w:val="none"/>
        </w:rPr>
      </w:pPr>
      <w:r>
        <w:rPr>
          <w:rFonts w:hint="eastAsia" w:ascii="宋体" w:hAnsi="宋体" w:eastAsia="宋体" w:cs="宋体"/>
          <w:color w:val="auto"/>
          <w:sz w:val="21"/>
          <w:szCs w:val="21"/>
          <w:highlight w:val="none"/>
        </w:rPr>
        <w:t>依据《陕西省财政厅关于印发〈陕西省中小企业政府采购信用融资办法〉的通知》（陕财办采〔2018〕23号）、《陕西省财政厅关于加快推进我省中小企业政府采购信用融资工作的通知》（陕财办采</w:t>
      </w:r>
      <w:r>
        <w:rPr>
          <w:rFonts w:hint="eastAsia" w:ascii="宋体" w:hAnsi="宋体" w:eastAsia="宋体" w:cs="宋体"/>
          <w:kern w:val="2"/>
          <w:sz w:val="21"/>
          <w:szCs w:val="21"/>
          <w:lang w:val="en-US" w:eastAsia="zh-CN" w:bidi="ar"/>
        </w:rPr>
        <w:t>〔</w:t>
      </w:r>
      <w:r>
        <w:rPr>
          <w:rFonts w:hint="eastAsia" w:ascii="宋体" w:hAnsi="宋体" w:eastAsia="宋体" w:cs="宋体"/>
          <w:color w:val="auto"/>
          <w:sz w:val="21"/>
          <w:szCs w:val="21"/>
          <w:highlight w:val="none"/>
        </w:rPr>
        <w:t>2020</w:t>
      </w:r>
      <w:r>
        <w:rPr>
          <w:rFonts w:hint="eastAsia" w:ascii="宋体" w:hAnsi="宋体" w:eastAsia="宋体" w:cs="宋体"/>
          <w:kern w:val="2"/>
          <w:sz w:val="21"/>
          <w:szCs w:val="21"/>
          <w:lang w:val="en-US" w:eastAsia="zh-CN" w:bidi="ar"/>
        </w:rPr>
        <w:t>〕</w:t>
      </w:r>
      <w:r>
        <w:rPr>
          <w:rFonts w:hint="eastAsia" w:ascii="宋体" w:hAnsi="宋体" w:eastAsia="宋体" w:cs="宋体"/>
          <w:color w:val="auto"/>
          <w:sz w:val="21"/>
          <w:szCs w:val="21"/>
          <w:highlight w:val="none"/>
        </w:rPr>
        <w:t>15号），有融资需求的供应商可根据自身情况，在“陕西政府采购信用融资平台（含各市分平台）”查询并办理相关业务。</w:t>
      </w:r>
      <w:bookmarkStart w:id="70" w:name="__RefHeading___Toc413314952"/>
      <w:bookmarkEnd w:id="70"/>
      <w:bookmarkStart w:id="71" w:name="_Toc75259359"/>
      <w:bookmarkStart w:id="72" w:name="_Toc28599"/>
      <w:bookmarkStart w:id="73" w:name="_Toc31692"/>
      <w:r>
        <w:rPr>
          <w:rFonts w:hint="eastAsia" w:ascii="宋体" w:hAnsi="宋体" w:eastAsia="宋体" w:cs="宋体"/>
          <w:b/>
          <w:color w:val="auto"/>
          <w:sz w:val="32"/>
          <w:szCs w:val="36"/>
          <w:highlight w:val="none"/>
        </w:rPr>
        <w:br w:type="page"/>
      </w:r>
    </w:p>
    <w:bookmarkEnd w:id="71"/>
    <w:bookmarkEnd w:id="72"/>
    <w:p w14:paraId="1DBCD6DA">
      <w:pPr>
        <w:keepNext w:val="0"/>
        <w:keepLines w:val="0"/>
        <w:pageBreakBefore w:val="0"/>
        <w:widowControl w:val="0"/>
        <w:numPr>
          <w:ilvl w:val="0"/>
          <w:numId w:val="1"/>
        </w:numPr>
        <w:kinsoku/>
        <w:wordWrap/>
        <w:overflowPunct/>
        <w:topLinePunct w:val="0"/>
        <w:autoSpaceDE/>
        <w:autoSpaceDN/>
        <w:bidi w:val="0"/>
        <w:adjustRightInd/>
        <w:snapToGrid/>
        <w:spacing w:line="240" w:lineRule="auto"/>
        <w:ind w:firstLine="0" w:firstLineChars="0"/>
        <w:jc w:val="center"/>
        <w:textAlignment w:val="auto"/>
        <w:outlineLvl w:val="0"/>
        <w:rPr>
          <w:rFonts w:hint="eastAsia" w:ascii="宋体" w:hAnsi="宋体" w:eastAsia="宋体" w:cs="宋体"/>
          <w:b/>
          <w:color w:val="auto"/>
          <w:sz w:val="32"/>
          <w:szCs w:val="36"/>
          <w:highlight w:val="none"/>
          <w:lang w:val="en-US" w:eastAsia="zh-CN"/>
        </w:rPr>
      </w:pPr>
      <w:bookmarkStart w:id="74" w:name="_Toc16833"/>
      <w:bookmarkStart w:id="75" w:name="_Toc301"/>
      <w:bookmarkStart w:id="76" w:name="_Toc121"/>
      <w:r>
        <w:rPr>
          <w:rFonts w:hint="eastAsia" w:ascii="宋体" w:hAnsi="宋体" w:eastAsia="宋体" w:cs="宋体"/>
          <w:b/>
          <w:color w:val="auto"/>
          <w:sz w:val="32"/>
          <w:szCs w:val="36"/>
          <w:highlight w:val="none"/>
          <w:lang w:val="en-US" w:eastAsia="zh-CN"/>
        </w:rPr>
        <w:t>采购</w:t>
      </w:r>
      <w:r>
        <w:rPr>
          <w:rFonts w:hint="eastAsia" w:ascii="宋体" w:hAnsi="宋体" w:eastAsia="宋体" w:cs="宋体"/>
          <w:b/>
          <w:color w:val="auto"/>
          <w:sz w:val="32"/>
          <w:szCs w:val="36"/>
          <w:highlight w:val="none"/>
          <w:lang w:eastAsia="zh-CN"/>
        </w:rPr>
        <w:t>要求</w:t>
      </w:r>
      <w:bookmarkEnd w:id="73"/>
      <w:bookmarkEnd w:id="74"/>
      <w:bookmarkEnd w:id="75"/>
      <w:bookmarkEnd w:id="76"/>
    </w:p>
    <w:p w14:paraId="135CD827">
      <w:pPr>
        <w:spacing w:line="400" w:lineRule="exact"/>
        <w:ind w:firstLine="560" w:firstLineChars="200"/>
        <w:rPr>
          <w:rFonts w:hint="eastAsia" w:ascii="宋体" w:hAnsi="宋体" w:eastAsia="宋体" w:cs="宋体"/>
          <w:sz w:val="28"/>
          <w:szCs w:val="28"/>
          <w:lang w:eastAsia="zh-CN"/>
        </w:rPr>
      </w:pPr>
      <w:bookmarkStart w:id="77" w:name="_Toc12662"/>
      <w:r>
        <w:rPr>
          <w:rFonts w:hint="eastAsia" w:ascii="宋体" w:hAnsi="宋体" w:eastAsia="宋体" w:cs="宋体"/>
          <w:sz w:val="28"/>
          <w:szCs w:val="28"/>
        </w:rPr>
        <w:t>一、项目名称：</w:t>
      </w:r>
      <w:bookmarkStart w:id="78" w:name="OLE_LINK3"/>
      <w:r>
        <w:rPr>
          <w:rFonts w:hint="eastAsia" w:ascii="宋体" w:hAnsi="宋体" w:eastAsia="宋体" w:cs="宋体"/>
          <w:sz w:val="28"/>
          <w:szCs w:val="28"/>
          <w:lang w:val="en-US" w:eastAsia="zh-CN"/>
        </w:rPr>
        <w:t>志丹县残疾人联合会“耘梦乡村”助残采购项目</w:t>
      </w:r>
    </w:p>
    <w:bookmarkEnd w:id="78"/>
    <w:p w14:paraId="03567094">
      <w:pPr>
        <w:spacing w:line="4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二、交货地点：采购人指定地点。</w:t>
      </w:r>
    </w:p>
    <w:p w14:paraId="21174B31">
      <w:pPr>
        <w:spacing w:line="4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三、</w:t>
      </w:r>
      <w:r>
        <w:rPr>
          <w:rFonts w:hint="eastAsia" w:ascii="宋体" w:hAnsi="宋体" w:eastAsia="宋体" w:cs="宋体"/>
          <w:sz w:val="28"/>
          <w:szCs w:val="28"/>
          <w:lang w:val="en-US" w:eastAsia="zh-CN"/>
        </w:rPr>
        <w:t>供货</w:t>
      </w:r>
      <w:r>
        <w:rPr>
          <w:rFonts w:hint="eastAsia" w:ascii="宋体" w:hAnsi="宋体" w:eastAsia="宋体" w:cs="宋体"/>
          <w:sz w:val="28"/>
          <w:szCs w:val="28"/>
        </w:rPr>
        <w:t>要求：</w:t>
      </w:r>
    </w:p>
    <w:p w14:paraId="195AAFF9">
      <w:pPr>
        <w:spacing w:line="40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val="en-US" w:eastAsia="zh-CN"/>
        </w:rPr>
        <w:t>.</w:t>
      </w:r>
      <w:r>
        <w:rPr>
          <w:rFonts w:hint="eastAsia" w:ascii="宋体" w:hAnsi="宋体" w:eastAsia="宋体" w:cs="宋体"/>
          <w:sz w:val="28"/>
          <w:szCs w:val="28"/>
        </w:rPr>
        <w:t>交货期：</w:t>
      </w:r>
      <w:r>
        <w:rPr>
          <w:rFonts w:hint="eastAsia" w:ascii="宋体" w:hAnsi="宋体" w:eastAsia="宋体" w:cs="宋体"/>
          <w:sz w:val="28"/>
          <w:szCs w:val="28"/>
          <w:lang w:val="en-US" w:eastAsia="zh-CN"/>
        </w:rPr>
        <w:t>40</w:t>
      </w:r>
      <w:r>
        <w:rPr>
          <w:rFonts w:hint="eastAsia" w:ascii="宋体" w:hAnsi="宋体" w:eastAsia="宋体" w:cs="宋体"/>
          <w:sz w:val="28"/>
          <w:szCs w:val="28"/>
        </w:rPr>
        <w:t>日历</w:t>
      </w:r>
      <w:r>
        <w:rPr>
          <w:rFonts w:hint="eastAsia" w:ascii="宋体" w:hAnsi="宋体" w:eastAsia="宋体" w:cs="宋体"/>
          <w:sz w:val="28"/>
          <w:szCs w:val="28"/>
          <w:lang w:eastAsia="zh-CN"/>
        </w:rPr>
        <w:t>天</w:t>
      </w:r>
    </w:p>
    <w:p w14:paraId="093523D7">
      <w:pPr>
        <w:spacing w:line="40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2.所属行业：农、林、牧、渔业</w:t>
      </w:r>
    </w:p>
    <w:p w14:paraId="105F2E0C">
      <w:pPr>
        <w:spacing w:line="40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3.交货方式</w:t>
      </w:r>
    </w:p>
    <w:p w14:paraId="2412621C">
      <w:pPr>
        <w:spacing w:line="40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由供应商负责将仔猪、仔鸡及饲料物资，统一配送至采购人指定的乡镇、村级发放点位。物资运输、装卸、车辆及物资消毒、恒温保温、物资搬运落地等全部环节的费用、责任及风险均由供应商全额承担。</w:t>
      </w:r>
    </w:p>
    <w:p w14:paraId="4ECE6FB7">
      <w:pPr>
        <w:spacing w:line="40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4.具体要求 </w:t>
      </w:r>
    </w:p>
    <w:p w14:paraId="6B3F03DE">
      <w:pPr>
        <w:spacing w:line="40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（1）供应商应具备相关资质。</w:t>
      </w:r>
    </w:p>
    <w:p w14:paraId="0B83F48E">
      <w:pPr>
        <w:spacing w:line="40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供应商提供的仔猪、仔鸡品质优良，符合行业有关标准，并通过科学免疫程序和严格检疫。交付时必须同时检验有效期内的《动物检疫合格证明》。饲料生产厂家：饲料生产许可证；贸易经销商需提供厂家授权、饲料产品批准文号、产品质量检验报告。</w:t>
      </w:r>
    </w:p>
    <w:p w14:paraId="33FAAFD7">
      <w:pPr>
        <w:spacing w:line="40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饲料为供应商自产的，须提供有效的《饲料生产许可证》、产品批准文号；饲料为经销的，须提供质检报告，严禁三无、贴牌、过期、霉变饲料。无论自产或经销，饲料质量问题造成的农户养殖损失，全部由中标供应商承担。</w:t>
      </w:r>
    </w:p>
    <w:p w14:paraId="58152105">
      <w:pPr>
        <w:spacing w:line="40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（4）种苗发放到户之日起计算，质保期为30天。质保期内，非农户饲养不当等原因导致死亡的，经双方确认后，供应商免费予以补发，同等规格、同等质量的合格种苗，不得收取任何费用。</w:t>
      </w:r>
    </w:p>
    <w:p w14:paraId="54A6004A">
      <w:pPr>
        <w:spacing w:line="40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（5）供应商免费提供仔猪全程的养殖技术服务。</w:t>
      </w:r>
    </w:p>
    <w:p w14:paraId="415A8768">
      <w:pPr>
        <w:spacing w:line="40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（6）本项目物资运输全过程损耗、种苗运输及交付前死亡损耗等所有损耗风险及损失，全部由供应商自行承担。项目最终结算以农户实际签收的合格物资数量为准，采购核定总量不予扣减。</w:t>
      </w:r>
    </w:p>
    <w:p w14:paraId="12BDA59F">
      <w:pPr>
        <w:spacing w:line="40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5.采购明细表</w:t>
      </w:r>
    </w:p>
    <w:tbl>
      <w:tblPr>
        <w:tblStyle w:val="24"/>
        <w:tblpPr w:leftFromText="180" w:rightFromText="180" w:vertAnchor="text" w:horzAnchor="page" w:tblpX="1561" w:tblpY="72"/>
        <w:tblOverlap w:val="never"/>
        <w:tblW w:w="92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0"/>
        <w:gridCol w:w="4060"/>
        <w:gridCol w:w="1150"/>
        <w:gridCol w:w="1150"/>
        <w:gridCol w:w="1774"/>
      </w:tblGrid>
      <w:tr w14:paraId="33D53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0" w:type="auto"/>
            <w:noWrap w:val="0"/>
            <w:vAlign w:val="center"/>
          </w:tcPr>
          <w:p w14:paraId="7D3FC8F5">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序号</w:t>
            </w:r>
          </w:p>
        </w:tc>
        <w:tc>
          <w:tcPr>
            <w:tcW w:w="0" w:type="auto"/>
            <w:noWrap w:val="0"/>
            <w:vAlign w:val="center"/>
          </w:tcPr>
          <w:p w14:paraId="692BDCFE">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采购品类</w:t>
            </w:r>
          </w:p>
        </w:tc>
        <w:tc>
          <w:tcPr>
            <w:tcW w:w="0" w:type="auto"/>
            <w:noWrap w:val="0"/>
            <w:vAlign w:val="center"/>
          </w:tcPr>
          <w:p w14:paraId="258B4115">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单位</w:t>
            </w:r>
          </w:p>
        </w:tc>
        <w:tc>
          <w:tcPr>
            <w:tcW w:w="0" w:type="auto"/>
            <w:noWrap w:val="0"/>
            <w:vAlign w:val="center"/>
          </w:tcPr>
          <w:p w14:paraId="365EE884">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eastAsia="宋体" w:cs="宋体"/>
                <w:sz w:val="28"/>
                <w:szCs w:val="28"/>
                <w:vertAlign w:val="baseline"/>
                <w:lang w:val="en-US" w:eastAsia="zh-CN"/>
              </w:rPr>
              <w:t>数量</w:t>
            </w:r>
          </w:p>
        </w:tc>
        <w:tc>
          <w:tcPr>
            <w:tcW w:w="1774" w:type="dxa"/>
            <w:noWrap w:val="0"/>
            <w:vAlign w:val="center"/>
          </w:tcPr>
          <w:p w14:paraId="3F4DA73D">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规格</w:t>
            </w:r>
          </w:p>
        </w:tc>
      </w:tr>
      <w:tr w14:paraId="195F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0" w:type="auto"/>
            <w:noWrap w:val="0"/>
            <w:vAlign w:val="center"/>
          </w:tcPr>
          <w:p w14:paraId="4E4CA3D0">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1</w:t>
            </w:r>
          </w:p>
        </w:tc>
        <w:tc>
          <w:tcPr>
            <w:tcW w:w="0" w:type="auto"/>
            <w:noWrap w:val="0"/>
            <w:vAlign w:val="center"/>
          </w:tcPr>
          <w:p w14:paraId="46D75E9A">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仔猪</w:t>
            </w:r>
          </w:p>
        </w:tc>
        <w:tc>
          <w:tcPr>
            <w:tcW w:w="0" w:type="auto"/>
            <w:noWrap w:val="0"/>
            <w:vAlign w:val="center"/>
          </w:tcPr>
          <w:p w14:paraId="57711171">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头</w:t>
            </w:r>
          </w:p>
        </w:tc>
        <w:tc>
          <w:tcPr>
            <w:tcW w:w="0" w:type="auto"/>
            <w:noWrap w:val="0"/>
            <w:vAlign w:val="center"/>
          </w:tcPr>
          <w:p w14:paraId="7FCF0670">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eastAsia="宋体" w:cs="宋体"/>
                <w:kern w:val="0"/>
                <w:sz w:val="28"/>
                <w:szCs w:val="28"/>
                <w:vertAlign w:val="baseline"/>
                <w:lang w:val="en-US" w:eastAsia="zh-CN" w:bidi="ar-SA"/>
              </w:rPr>
              <w:t>320</w:t>
            </w:r>
          </w:p>
        </w:tc>
        <w:tc>
          <w:tcPr>
            <w:tcW w:w="1774" w:type="dxa"/>
            <w:noWrap w:val="0"/>
            <w:vAlign w:val="center"/>
          </w:tcPr>
          <w:p w14:paraId="0A0B2680">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eastAsia="宋体" w:cs="宋体"/>
                <w:sz w:val="28"/>
                <w:szCs w:val="28"/>
                <w:vertAlign w:val="baseline"/>
                <w:lang w:val="en-US" w:eastAsia="zh-CN"/>
              </w:rPr>
              <w:t>≥</w:t>
            </w:r>
            <w:r>
              <w:rPr>
                <w:rFonts w:hint="eastAsia" w:ascii="宋体" w:hAnsi="宋体" w:eastAsia="宋体" w:cs="宋体"/>
                <w:kern w:val="0"/>
                <w:sz w:val="28"/>
                <w:szCs w:val="28"/>
                <w:vertAlign w:val="baseline"/>
                <w:lang w:val="en-US" w:eastAsia="zh-CN" w:bidi="ar-SA"/>
              </w:rPr>
              <w:t>15kg</w:t>
            </w:r>
          </w:p>
        </w:tc>
      </w:tr>
      <w:tr w14:paraId="05237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0" w:type="auto"/>
            <w:noWrap w:val="0"/>
            <w:vAlign w:val="center"/>
          </w:tcPr>
          <w:p w14:paraId="3F3D555E">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2</w:t>
            </w:r>
          </w:p>
        </w:tc>
        <w:tc>
          <w:tcPr>
            <w:tcW w:w="0" w:type="auto"/>
            <w:noWrap w:val="0"/>
            <w:vAlign w:val="center"/>
          </w:tcPr>
          <w:p w14:paraId="7BD7034E">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仔猪饲料（保育）</w:t>
            </w:r>
          </w:p>
        </w:tc>
        <w:tc>
          <w:tcPr>
            <w:tcW w:w="0" w:type="auto"/>
            <w:noWrap w:val="0"/>
            <w:vAlign w:val="center"/>
          </w:tcPr>
          <w:p w14:paraId="506EC22B">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袋</w:t>
            </w:r>
          </w:p>
        </w:tc>
        <w:tc>
          <w:tcPr>
            <w:tcW w:w="0" w:type="auto"/>
            <w:noWrap w:val="0"/>
            <w:vAlign w:val="center"/>
          </w:tcPr>
          <w:p w14:paraId="71D76E3B">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eastAsia="宋体" w:cs="宋体"/>
                <w:kern w:val="0"/>
                <w:sz w:val="28"/>
                <w:szCs w:val="28"/>
                <w:vertAlign w:val="baseline"/>
                <w:lang w:val="en-US" w:eastAsia="zh-CN" w:bidi="ar-SA"/>
              </w:rPr>
              <w:t>160</w:t>
            </w:r>
          </w:p>
        </w:tc>
        <w:tc>
          <w:tcPr>
            <w:tcW w:w="1774" w:type="dxa"/>
            <w:noWrap w:val="0"/>
            <w:vAlign w:val="center"/>
          </w:tcPr>
          <w:p w14:paraId="61D98B07">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eastAsia="宋体" w:cs="宋体"/>
                <w:kern w:val="0"/>
                <w:sz w:val="28"/>
                <w:szCs w:val="28"/>
                <w:vertAlign w:val="baseline"/>
                <w:lang w:val="en-US" w:eastAsia="zh-CN" w:bidi="ar-SA"/>
              </w:rPr>
              <w:t>40kg</w:t>
            </w:r>
          </w:p>
        </w:tc>
      </w:tr>
      <w:tr w14:paraId="1101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0" w:type="auto"/>
            <w:noWrap w:val="0"/>
            <w:vAlign w:val="center"/>
          </w:tcPr>
          <w:p w14:paraId="66E88C62">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3</w:t>
            </w:r>
          </w:p>
        </w:tc>
        <w:tc>
          <w:tcPr>
            <w:tcW w:w="0" w:type="auto"/>
            <w:noWrap w:val="0"/>
            <w:vAlign w:val="center"/>
          </w:tcPr>
          <w:p w14:paraId="383E76DF">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仔猪饲料（浓缩料）</w:t>
            </w:r>
          </w:p>
        </w:tc>
        <w:tc>
          <w:tcPr>
            <w:tcW w:w="0" w:type="auto"/>
            <w:noWrap w:val="0"/>
            <w:vAlign w:val="center"/>
          </w:tcPr>
          <w:p w14:paraId="32AC9D4A">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袋</w:t>
            </w:r>
          </w:p>
        </w:tc>
        <w:tc>
          <w:tcPr>
            <w:tcW w:w="0" w:type="auto"/>
            <w:noWrap w:val="0"/>
            <w:vAlign w:val="center"/>
          </w:tcPr>
          <w:p w14:paraId="695110D1">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eastAsia="宋体" w:cs="宋体"/>
                <w:kern w:val="0"/>
                <w:sz w:val="28"/>
                <w:szCs w:val="28"/>
                <w:vertAlign w:val="baseline"/>
                <w:lang w:val="en-US" w:eastAsia="zh-CN" w:bidi="ar-SA"/>
              </w:rPr>
              <w:t>160</w:t>
            </w:r>
          </w:p>
        </w:tc>
        <w:tc>
          <w:tcPr>
            <w:tcW w:w="1774" w:type="dxa"/>
            <w:noWrap w:val="0"/>
            <w:vAlign w:val="center"/>
          </w:tcPr>
          <w:p w14:paraId="23DDF899">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eastAsia="宋体" w:cs="宋体"/>
                <w:kern w:val="0"/>
                <w:sz w:val="28"/>
                <w:szCs w:val="28"/>
                <w:vertAlign w:val="baseline"/>
                <w:lang w:val="en-US" w:eastAsia="zh-CN" w:bidi="ar-SA"/>
              </w:rPr>
              <w:t>40kg</w:t>
            </w:r>
          </w:p>
        </w:tc>
      </w:tr>
      <w:tr w14:paraId="6072C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1150" w:type="dxa"/>
            <w:noWrap w:val="0"/>
            <w:vAlign w:val="center"/>
          </w:tcPr>
          <w:p w14:paraId="0CF55D71">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4</w:t>
            </w:r>
          </w:p>
        </w:tc>
        <w:tc>
          <w:tcPr>
            <w:tcW w:w="4060" w:type="dxa"/>
            <w:noWrap w:val="0"/>
            <w:vAlign w:val="center"/>
          </w:tcPr>
          <w:p w14:paraId="7E924D4F">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eastAsia="宋体" w:cs="宋体"/>
                <w:sz w:val="28"/>
                <w:szCs w:val="28"/>
                <w:vertAlign w:val="baseline"/>
                <w:lang w:val="en-US" w:eastAsia="zh-CN"/>
              </w:rPr>
              <w:t>仔鸡</w:t>
            </w:r>
          </w:p>
        </w:tc>
        <w:tc>
          <w:tcPr>
            <w:tcW w:w="1150" w:type="dxa"/>
            <w:noWrap w:val="0"/>
            <w:vAlign w:val="center"/>
          </w:tcPr>
          <w:p w14:paraId="7B367448">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eastAsia="宋体" w:cs="宋体"/>
                <w:sz w:val="28"/>
                <w:szCs w:val="28"/>
                <w:vertAlign w:val="baseline"/>
                <w:lang w:val="en-US" w:eastAsia="zh-CN"/>
              </w:rPr>
              <w:t>只</w:t>
            </w:r>
          </w:p>
        </w:tc>
        <w:tc>
          <w:tcPr>
            <w:tcW w:w="1150" w:type="dxa"/>
            <w:noWrap w:val="0"/>
            <w:vAlign w:val="center"/>
          </w:tcPr>
          <w:p w14:paraId="400CB08A">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eastAsia="宋体" w:cs="宋体"/>
                <w:kern w:val="0"/>
                <w:sz w:val="28"/>
                <w:szCs w:val="28"/>
                <w:vertAlign w:val="baseline"/>
                <w:lang w:val="en-US" w:eastAsia="zh-CN" w:bidi="ar-SA"/>
              </w:rPr>
              <w:t>2400</w:t>
            </w:r>
          </w:p>
        </w:tc>
        <w:tc>
          <w:tcPr>
            <w:tcW w:w="1774" w:type="dxa"/>
            <w:noWrap w:val="0"/>
            <w:vAlign w:val="center"/>
          </w:tcPr>
          <w:p w14:paraId="10762A5B">
            <w:pPr>
              <w:pStyle w:val="31"/>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eastAsia="宋体" w:cs="宋体"/>
                <w:kern w:val="0"/>
                <w:sz w:val="28"/>
                <w:szCs w:val="28"/>
                <w:vertAlign w:val="baseline"/>
                <w:lang w:val="en-US" w:eastAsia="zh-CN" w:bidi="ar-SA"/>
              </w:rPr>
              <w:t>1-1.5kg</w:t>
            </w:r>
          </w:p>
        </w:tc>
      </w:tr>
    </w:tbl>
    <w:p w14:paraId="6F694E66">
      <w:pPr>
        <w:rPr>
          <w:rFonts w:hint="eastAsia" w:ascii="宋体" w:hAnsi="宋体" w:eastAsia="宋体" w:cs="宋体"/>
          <w:b/>
          <w:bCs/>
          <w:color w:val="auto"/>
          <w:sz w:val="32"/>
          <w:szCs w:val="32"/>
          <w:highlight w:val="none"/>
          <w:lang w:val="en-US" w:eastAsia="zh-CN"/>
        </w:rPr>
      </w:pPr>
      <w:bookmarkStart w:id="79" w:name="_Toc16249"/>
      <w:bookmarkStart w:id="80" w:name="_Toc5138"/>
      <w:bookmarkStart w:id="81" w:name="_Toc24364"/>
      <w:bookmarkStart w:id="82" w:name="_Toc29330"/>
    </w:p>
    <w:p w14:paraId="727C42EA">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outlineLvl w:val="0"/>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第五部分 拟签订合同文本</w:t>
      </w:r>
      <w:bookmarkEnd w:id="77"/>
      <w:bookmarkEnd w:id="79"/>
      <w:bookmarkEnd w:id="80"/>
      <w:bookmarkEnd w:id="81"/>
      <w:bookmarkEnd w:id="82"/>
    </w:p>
    <w:p w14:paraId="1AD4B260">
      <w:pPr>
        <w:numPr>
          <w:ilvl w:val="0"/>
          <w:numId w:val="0"/>
        </w:numPr>
        <w:shd w:val="clear"/>
        <w:spacing w:line="480" w:lineRule="auto"/>
        <w:jc w:val="center"/>
        <w:rPr>
          <w:rFonts w:hint="eastAsia" w:ascii="宋体" w:hAnsi="宋体" w:eastAsia="宋体" w:cs="宋体"/>
          <w:color w:val="auto"/>
          <w:sz w:val="21"/>
          <w:szCs w:val="21"/>
          <w:lang w:eastAsia="zh-CN"/>
        </w:rPr>
      </w:pPr>
      <w:bookmarkStart w:id="83" w:name="_Toc4525"/>
      <w:bookmarkStart w:id="84" w:name="_Toc2752"/>
      <w:r>
        <w:rPr>
          <w:rFonts w:hint="eastAsia" w:ascii="宋体" w:hAnsi="宋体" w:eastAsia="宋体" w:cs="宋体"/>
          <w:color w:val="auto"/>
          <w:sz w:val="21"/>
          <w:szCs w:val="21"/>
          <w:lang w:eastAsia="zh-CN"/>
        </w:rPr>
        <w:t>（注：本合同仅供参考，实际以最终签订合同为准）</w:t>
      </w:r>
    </w:p>
    <w:p w14:paraId="1B2F2945">
      <w:pPr>
        <w:pStyle w:val="2"/>
        <w:keepNext/>
        <w:keepLines/>
        <w:pageBreakBefore w:val="0"/>
        <w:widowControl w:val="0"/>
        <w:kinsoku/>
        <w:wordWrap/>
        <w:overflowPunct/>
        <w:topLinePunct w:val="0"/>
        <w:autoSpaceDE/>
        <w:autoSpaceDN/>
        <w:bidi w:val="0"/>
        <w:adjustRightInd/>
        <w:snapToGrid/>
        <w:spacing w:before="20" w:after="20" w:line="360" w:lineRule="auto"/>
        <w:ind w:firstLine="482" w:firstLineChars="200"/>
        <w:jc w:val="both"/>
        <w:textAlignment w:val="auto"/>
        <w:rPr>
          <w:rFonts w:hint="eastAsia" w:ascii="宋体" w:hAnsi="宋体" w:eastAsia="宋体" w:cs="宋体"/>
          <w:b/>
          <w:sz w:val="24"/>
          <w:szCs w:val="24"/>
        </w:rPr>
      </w:pPr>
      <w:r>
        <w:rPr>
          <w:rFonts w:hint="eastAsia" w:ascii="宋体" w:hAnsi="宋体" w:eastAsia="宋体" w:cs="宋体"/>
          <w:b/>
          <w:sz w:val="24"/>
          <w:szCs w:val="24"/>
        </w:rPr>
        <w:t>一、交货条件：</w:t>
      </w:r>
    </w:p>
    <w:p w14:paraId="29F9FD93">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（一）交货地点：采购人指定地点。</w:t>
      </w:r>
    </w:p>
    <w:p w14:paraId="5B51F665">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（二）交货期：自合同签订之日起，供应商根据自己的实力</w:t>
      </w:r>
      <w:r>
        <w:rPr>
          <w:rFonts w:hint="eastAsia" w:ascii="宋体" w:hAnsi="宋体" w:eastAsia="宋体" w:cs="宋体"/>
          <w:sz w:val="24"/>
          <w:szCs w:val="24"/>
          <w:lang w:val="en-US" w:eastAsia="zh-CN"/>
        </w:rPr>
        <w:t>报</w:t>
      </w:r>
      <w:r>
        <w:rPr>
          <w:rFonts w:hint="eastAsia" w:ascii="宋体" w:hAnsi="宋体" w:eastAsia="宋体" w:cs="宋体"/>
          <w:sz w:val="24"/>
          <w:szCs w:val="24"/>
        </w:rPr>
        <w:t>固定且合理的</w:t>
      </w:r>
      <w:r>
        <w:rPr>
          <w:rFonts w:hint="eastAsia" w:ascii="宋体" w:hAnsi="宋体" w:eastAsia="宋体" w:cs="宋体"/>
          <w:sz w:val="24"/>
          <w:szCs w:val="24"/>
          <w:lang w:val="en-US" w:eastAsia="zh-CN"/>
        </w:rPr>
        <w:t>最短</w:t>
      </w:r>
      <w:r>
        <w:rPr>
          <w:rFonts w:hint="eastAsia" w:ascii="宋体" w:hAnsi="宋体" w:eastAsia="宋体" w:cs="宋体"/>
          <w:sz w:val="24"/>
          <w:szCs w:val="24"/>
        </w:rPr>
        <w:t>交货期。</w:t>
      </w:r>
    </w:p>
    <w:p w14:paraId="1D5810B0">
      <w:pPr>
        <w:tabs>
          <w:tab w:val="left" w:pos="480"/>
        </w:tabs>
        <w:spacing w:line="420" w:lineRule="exact"/>
        <w:ind w:firstLine="472" w:firstLineChars="196"/>
        <w:rPr>
          <w:rFonts w:hint="eastAsia" w:ascii="宋体" w:hAnsi="宋体" w:eastAsia="宋体" w:cs="宋体"/>
          <w:b/>
          <w:sz w:val="24"/>
          <w:szCs w:val="24"/>
        </w:rPr>
      </w:pPr>
      <w:r>
        <w:rPr>
          <w:rFonts w:hint="eastAsia" w:ascii="宋体" w:hAnsi="宋体" w:eastAsia="宋体" w:cs="宋体"/>
          <w:b/>
          <w:sz w:val="24"/>
          <w:szCs w:val="24"/>
        </w:rPr>
        <w:t>二、合同价款</w:t>
      </w:r>
    </w:p>
    <w:p w14:paraId="31AEBA44">
      <w:pPr>
        <w:spacing w:line="420" w:lineRule="exact"/>
        <w:ind w:firstLine="477" w:firstLineChars="199"/>
        <w:rPr>
          <w:rFonts w:hint="eastAsia" w:ascii="宋体" w:hAnsi="宋体" w:eastAsia="宋体" w:cs="宋体"/>
          <w:sz w:val="24"/>
          <w:szCs w:val="24"/>
        </w:rPr>
      </w:pPr>
      <w:r>
        <w:rPr>
          <w:rFonts w:hint="eastAsia" w:ascii="宋体" w:hAnsi="宋体" w:eastAsia="宋体" w:cs="宋体"/>
          <w:sz w:val="24"/>
          <w:szCs w:val="24"/>
        </w:rPr>
        <w:t>（一）合同总价包括：供应费</w:t>
      </w:r>
      <w:r>
        <w:rPr>
          <w:rFonts w:hint="eastAsia" w:ascii="宋体" w:hAnsi="宋体" w:eastAsia="宋体" w:cs="宋体"/>
          <w:sz w:val="24"/>
          <w:szCs w:val="24"/>
          <w:lang w:val="en-US" w:eastAsia="zh-CN"/>
        </w:rPr>
        <w:t>及</w:t>
      </w:r>
      <w:r>
        <w:rPr>
          <w:rFonts w:hint="eastAsia" w:ascii="宋体" w:hAnsi="宋体" w:eastAsia="宋体" w:cs="宋体"/>
          <w:sz w:val="24"/>
          <w:szCs w:val="24"/>
        </w:rPr>
        <w:t>其它费用。</w:t>
      </w:r>
    </w:p>
    <w:p w14:paraId="1799581C">
      <w:pPr>
        <w:tabs>
          <w:tab w:val="left" w:pos="480"/>
        </w:tabs>
        <w:spacing w:line="42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（二）合同总价一次性包死，不受市场价格变化因素的影响。</w:t>
      </w:r>
    </w:p>
    <w:p w14:paraId="145CE310">
      <w:pPr>
        <w:tabs>
          <w:tab w:val="left" w:pos="480"/>
        </w:tabs>
        <w:spacing w:line="420" w:lineRule="exact"/>
        <w:ind w:firstLine="472" w:firstLineChars="196"/>
        <w:rPr>
          <w:rFonts w:hint="eastAsia" w:ascii="宋体" w:hAnsi="宋体" w:eastAsia="宋体" w:cs="宋体"/>
          <w:b/>
          <w:sz w:val="24"/>
          <w:szCs w:val="24"/>
        </w:rPr>
      </w:pPr>
      <w:r>
        <w:rPr>
          <w:rFonts w:hint="eastAsia" w:ascii="宋体" w:hAnsi="宋体" w:eastAsia="宋体" w:cs="宋体"/>
          <w:b/>
          <w:sz w:val="24"/>
          <w:szCs w:val="24"/>
        </w:rPr>
        <w:t>三、款项结算</w:t>
      </w:r>
    </w:p>
    <w:p w14:paraId="5579FAD1">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依据延安市财政局关于《进一步落实政府采购支持中小企业相关政策的通知》（延财办采[2023]11号）文件；延安市财政局关于《延安市优化政府采购营商环境具体措施》（延财办采[2023]15号）文件执行。</w:t>
      </w:r>
    </w:p>
    <w:p w14:paraId="1431A89B">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（一）合同签定，支付合同总价款的40%；</w:t>
      </w:r>
    </w:p>
    <w:p w14:paraId="79607C86">
      <w:pPr>
        <w:tabs>
          <w:tab w:val="left" w:pos="480"/>
        </w:tabs>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w:t>
      </w:r>
      <w:r>
        <w:rPr>
          <w:rFonts w:hint="eastAsia" w:ascii="宋体" w:hAnsi="宋体" w:eastAsia="宋体" w:cs="宋体"/>
          <w:sz w:val="24"/>
          <w:szCs w:val="24"/>
          <w:lang w:val="en-US" w:eastAsia="zh-CN"/>
        </w:rPr>
        <w:t>设备（货物）到达甲方指定地点，验收合格</w:t>
      </w:r>
      <w:r>
        <w:rPr>
          <w:rFonts w:hint="eastAsia" w:ascii="宋体" w:hAnsi="宋体" w:eastAsia="宋体" w:cs="宋体"/>
          <w:sz w:val="24"/>
          <w:szCs w:val="24"/>
        </w:rPr>
        <w:t>后，支付合同总价的60%。</w:t>
      </w:r>
    </w:p>
    <w:p w14:paraId="61D68CA0">
      <w:pPr>
        <w:tabs>
          <w:tab w:val="left" w:pos="480"/>
        </w:tabs>
        <w:spacing w:line="4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四、运输</w:t>
      </w:r>
    </w:p>
    <w:p w14:paraId="0E838DE8">
      <w:pPr>
        <w:tabs>
          <w:tab w:val="left" w:pos="480"/>
        </w:tabs>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（一）运输由供应商负责，运杂费已包含在合同总价内，包括从</w:t>
      </w:r>
      <w:r>
        <w:rPr>
          <w:rFonts w:hint="eastAsia" w:ascii="宋体" w:hAnsi="宋体" w:eastAsia="宋体" w:cs="宋体"/>
          <w:sz w:val="24"/>
          <w:szCs w:val="24"/>
          <w:lang w:eastAsia="zh-CN"/>
        </w:rPr>
        <w:t>设备（</w:t>
      </w:r>
      <w:r>
        <w:rPr>
          <w:rFonts w:hint="eastAsia" w:ascii="宋体" w:hAnsi="宋体" w:eastAsia="宋体" w:cs="宋体"/>
          <w:sz w:val="24"/>
          <w:szCs w:val="24"/>
          <w:lang w:val="en-US" w:eastAsia="zh-CN"/>
        </w:rPr>
        <w:t>货物</w:t>
      </w:r>
      <w:r>
        <w:rPr>
          <w:rFonts w:hint="eastAsia" w:ascii="宋体" w:hAnsi="宋体" w:eastAsia="宋体" w:cs="宋体"/>
          <w:sz w:val="24"/>
          <w:szCs w:val="24"/>
          <w:lang w:eastAsia="zh-CN"/>
        </w:rPr>
        <w:t>）</w:t>
      </w:r>
      <w:r>
        <w:rPr>
          <w:rFonts w:hint="eastAsia" w:ascii="宋体" w:hAnsi="宋体" w:eastAsia="宋体" w:cs="宋体"/>
          <w:sz w:val="24"/>
          <w:szCs w:val="24"/>
        </w:rPr>
        <w:t>供应地点运送至交付地点所含的运输费、装卸费</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保险费</w:t>
      </w:r>
      <w:r>
        <w:rPr>
          <w:rFonts w:hint="eastAsia" w:ascii="宋体" w:hAnsi="宋体" w:eastAsia="宋体" w:cs="宋体"/>
          <w:sz w:val="24"/>
          <w:szCs w:val="24"/>
        </w:rPr>
        <w:t>等。</w:t>
      </w:r>
    </w:p>
    <w:p w14:paraId="64C805AF">
      <w:pPr>
        <w:tabs>
          <w:tab w:val="left" w:pos="480"/>
        </w:tabs>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（二）运输方式由供应商自行选择，但必须保证按期交货。</w:t>
      </w:r>
    </w:p>
    <w:p w14:paraId="51A8740E">
      <w:pPr>
        <w:tabs>
          <w:tab w:val="left" w:pos="480"/>
        </w:tabs>
        <w:spacing w:line="420" w:lineRule="exact"/>
        <w:ind w:firstLine="472" w:firstLineChars="196"/>
        <w:rPr>
          <w:rFonts w:hint="eastAsia" w:ascii="宋体" w:hAnsi="宋体" w:eastAsia="宋体" w:cs="宋体"/>
          <w:b/>
          <w:sz w:val="24"/>
          <w:szCs w:val="24"/>
        </w:rPr>
      </w:pPr>
      <w:r>
        <w:rPr>
          <w:rFonts w:hint="eastAsia" w:ascii="宋体" w:hAnsi="宋体" w:eastAsia="宋体" w:cs="宋体"/>
          <w:b/>
          <w:sz w:val="24"/>
          <w:szCs w:val="24"/>
        </w:rPr>
        <w:t>五、质量保证及售后服务</w:t>
      </w:r>
    </w:p>
    <w:p w14:paraId="1492A686">
      <w:pPr>
        <w:tabs>
          <w:tab w:val="left" w:pos="480"/>
        </w:tabs>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（一）质量可靠、进货渠道正常，全面满足谈判文件要求。</w:t>
      </w:r>
    </w:p>
    <w:p w14:paraId="62A8D1EF">
      <w:pPr>
        <w:tabs>
          <w:tab w:val="left" w:pos="480"/>
        </w:tabs>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（二）符合国家有关规范要求。</w:t>
      </w:r>
    </w:p>
    <w:p w14:paraId="0356A1FD">
      <w:pPr>
        <w:spacing w:line="4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六、技术与服务</w:t>
      </w:r>
    </w:p>
    <w:p w14:paraId="4E2A763B">
      <w:pPr>
        <w:tabs>
          <w:tab w:val="left" w:pos="480"/>
        </w:tabs>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（一）技术资料</w:t>
      </w:r>
    </w:p>
    <w:p w14:paraId="6619BDBB">
      <w:pPr>
        <w:tabs>
          <w:tab w:val="left" w:pos="480"/>
        </w:tabs>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1、合格证；</w:t>
      </w:r>
    </w:p>
    <w:p w14:paraId="735E59C5">
      <w:pPr>
        <w:tabs>
          <w:tab w:val="left" w:pos="480"/>
        </w:tabs>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2、其它资料。</w:t>
      </w:r>
    </w:p>
    <w:p w14:paraId="4E383B1C">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（二）服务承诺：以谈判文件、澄清表（函）、合同和随</w:t>
      </w:r>
      <w:r>
        <w:rPr>
          <w:rFonts w:hint="eastAsia" w:ascii="宋体" w:hAnsi="宋体" w:eastAsia="宋体" w:cs="宋体"/>
          <w:sz w:val="24"/>
          <w:szCs w:val="24"/>
          <w:lang w:eastAsia="zh-CN"/>
        </w:rPr>
        <w:t>设备（</w:t>
      </w:r>
      <w:r>
        <w:rPr>
          <w:rFonts w:hint="eastAsia" w:ascii="宋体" w:hAnsi="宋体" w:eastAsia="宋体" w:cs="宋体"/>
          <w:sz w:val="24"/>
          <w:szCs w:val="24"/>
          <w:lang w:val="en-US" w:eastAsia="zh-CN"/>
        </w:rPr>
        <w:t>货物</w:t>
      </w:r>
      <w:r>
        <w:rPr>
          <w:rFonts w:hint="eastAsia" w:ascii="宋体" w:hAnsi="宋体" w:eastAsia="宋体" w:cs="宋体"/>
          <w:sz w:val="24"/>
          <w:szCs w:val="24"/>
          <w:lang w:eastAsia="zh-CN"/>
        </w:rPr>
        <w:t>）</w:t>
      </w:r>
      <w:r>
        <w:rPr>
          <w:rFonts w:hint="eastAsia" w:ascii="宋体" w:hAnsi="宋体" w:eastAsia="宋体" w:cs="宋体"/>
          <w:sz w:val="24"/>
          <w:szCs w:val="24"/>
        </w:rPr>
        <w:t>的相关文件为准。</w:t>
      </w:r>
    </w:p>
    <w:p w14:paraId="3E025A6A">
      <w:pPr>
        <w:tabs>
          <w:tab w:val="left" w:pos="480"/>
        </w:tabs>
        <w:spacing w:line="420" w:lineRule="exact"/>
        <w:ind w:firstLine="472" w:firstLineChars="196"/>
        <w:rPr>
          <w:rFonts w:hint="eastAsia" w:ascii="宋体" w:hAnsi="宋体" w:eastAsia="宋体" w:cs="宋体"/>
          <w:b/>
          <w:sz w:val="24"/>
          <w:szCs w:val="24"/>
        </w:rPr>
      </w:pPr>
      <w:r>
        <w:rPr>
          <w:rFonts w:hint="eastAsia" w:ascii="宋体" w:hAnsi="宋体" w:eastAsia="宋体" w:cs="宋体"/>
          <w:b/>
          <w:sz w:val="24"/>
          <w:szCs w:val="24"/>
        </w:rPr>
        <w:t>八、验收</w:t>
      </w:r>
    </w:p>
    <w:p w14:paraId="03428805">
      <w:pPr>
        <w:tabs>
          <w:tab w:val="left" w:pos="480"/>
        </w:tabs>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w:t>
      </w:r>
      <w:r>
        <w:rPr>
          <w:rFonts w:hint="eastAsia" w:ascii="宋体" w:hAnsi="宋体" w:eastAsia="宋体" w:cs="宋体"/>
          <w:sz w:val="24"/>
          <w:szCs w:val="24"/>
          <w:lang w:eastAsia="zh-CN"/>
        </w:rPr>
        <w:t>设备（</w:t>
      </w:r>
      <w:r>
        <w:rPr>
          <w:rFonts w:hint="eastAsia" w:ascii="宋体" w:hAnsi="宋体" w:eastAsia="宋体" w:cs="宋体"/>
          <w:sz w:val="24"/>
          <w:szCs w:val="24"/>
          <w:lang w:val="en-US" w:eastAsia="zh-CN"/>
        </w:rPr>
        <w:t>货物</w:t>
      </w:r>
      <w:r>
        <w:rPr>
          <w:rFonts w:hint="eastAsia" w:ascii="宋体" w:hAnsi="宋体" w:eastAsia="宋体" w:cs="宋体"/>
          <w:sz w:val="24"/>
          <w:szCs w:val="24"/>
          <w:lang w:eastAsia="zh-CN"/>
        </w:rPr>
        <w:t>）</w:t>
      </w:r>
      <w:r>
        <w:rPr>
          <w:rFonts w:hint="eastAsia" w:ascii="宋体" w:hAnsi="宋体" w:eastAsia="宋体" w:cs="宋体"/>
          <w:sz w:val="24"/>
          <w:szCs w:val="24"/>
        </w:rPr>
        <w:t>到达采购人指定地点后，采购人与谈判组织机构根据合同要求，组织供应商（必要时可请有关专家）进行验收，验收合格后，填写</w:t>
      </w:r>
      <w:r>
        <w:rPr>
          <w:rFonts w:hint="eastAsia" w:ascii="宋体" w:hAnsi="宋体" w:eastAsia="宋体" w:cs="宋体"/>
          <w:bCs/>
          <w:sz w:val="24"/>
          <w:szCs w:val="24"/>
        </w:rPr>
        <w:t>政府采购项目验</w:t>
      </w:r>
      <w:r>
        <w:rPr>
          <w:rFonts w:hint="eastAsia" w:ascii="宋体" w:hAnsi="宋体" w:eastAsia="宋体" w:cs="宋体"/>
          <w:sz w:val="24"/>
          <w:szCs w:val="24"/>
        </w:rPr>
        <w:t>收报告（一式四份）作为对</w:t>
      </w:r>
      <w:r>
        <w:rPr>
          <w:rFonts w:hint="eastAsia" w:ascii="宋体" w:hAnsi="宋体" w:eastAsia="宋体" w:cs="宋体"/>
          <w:sz w:val="24"/>
          <w:szCs w:val="24"/>
          <w:lang w:eastAsia="zh-CN"/>
        </w:rPr>
        <w:t>设备</w:t>
      </w:r>
      <w:r>
        <w:rPr>
          <w:rFonts w:hint="eastAsia" w:ascii="宋体" w:hAnsi="宋体" w:eastAsia="宋体" w:cs="宋体"/>
          <w:sz w:val="24"/>
          <w:szCs w:val="24"/>
        </w:rPr>
        <w:t>的最终认可。</w:t>
      </w:r>
    </w:p>
    <w:p w14:paraId="745DE9DF">
      <w:pPr>
        <w:tabs>
          <w:tab w:val="left" w:pos="480"/>
        </w:tabs>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（二）验收依据</w:t>
      </w:r>
    </w:p>
    <w:p w14:paraId="0DD1D253">
      <w:pPr>
        <w:tabs>
          <w:tab w:val="left" w:pos="480"/>
        </w:tabs>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1、谈判文件、谈判响应文件、澄清表（函）；</w:t>
      </w:r>
    </w:p>
    <w:p w14:paraId="4471862F">
      <w:pPr>
        <w:tabs>
          <w:tab w:val="left" w:pos="480"/>
        </w:tabs>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2、本合同及附件文本；</w:t>
      </w:r>
    </w:p>
    <w:p w14:paraId="7511F4F0">
      <w:pPr>
        <w:tabs>
          <w:tab w:val="left" w:pos="480"/>
        </w:tabs>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3、国家相应的标准、规范。</w:t>
      </w:r>
    </w:p>
    <w:p w14:paraId="436FF300">
      <w:pPr>
        <w:tabs>
          <w:tab w:val="left" w:pos="480"/>
        </w:tabs>
        <w:spacing w:line="4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九、违约责任</w:t>
      </w:r>
    </w:p>
    <w:p w14:paraId="4CBF0A0F">
      <w:pPr>
        <w:spacing w:line="4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（一）按《</w:t>
      </w:r>
      <w:r>
        <w:rPr>
          <w:rFonts w:hint="eastAsia" w:ascii="宋体" w:hAnsi="宋体" w:eastAsia="宋体" w:cs="宋体"/>
          <w:sz w:val="24"/>
          <w:szCs w:val="24"/>
          <w:lang w:val="en-US" w:eastAsia="zh-CN"/>
        </w:rPr>
        <w:t>民法典</w:t>
      </w:r>
      <w:r>
        <w:rPr>
          <w:rFonts w:hint="eastAsia" w:ascii="宋体" w:hAnsi="宋体" w:eastAsia="宋体" w:cs="宋体"/>
          <w:sz w:val="24"/>
          <w:szCs w:val="24"/>
        </w:rPr>
        <w:t>》中的相关条款执行。</w:t>
      </w:r>
    </w:p>
    <w:p w14:paraId="69E90EA5">
      <w:pPr>
        <w:spacing w:line="420" w:lineRule="exact"/>
        <w:ind w:firstLine="480" w:firstLineChars="200"/>
        <w:rPr>
          <w:rFonts w:hint="eastAsia" w:ascii="宋体" w:hAnsi="宋体" w:eastAsia="宋体" w:cs="宋体"/>
          <w:b/>
          <w:bCs/>
          <w:sz w:val="24"/>
          <w:szCs w:val="24"/>
        </w:rPr>
      </w:pPr>
      <w:r>
        <w:rPr>
          <w:rFonts w:hint="eastAsia" w:ascii="宋体" w:hAnsi="宋体" w:eastAsia="宋体" w:cs="宋体"/>
          <w:sz w:val="24"/>
          <w:szCs w:val="24"/>
        </w:rPr>
        <w:t>（二）未按合同要求提供</w:t>
      </w:r>
      <w:r>
        <w:rPr>
          <w:rFonts w:hint="eastAsia" w:ascii="宋体" w:hAnsi="宋体" w:eastAsia="宋体" w:cs="宋体"/>
          <w:sz w:val="24"/>
          <w:szCs w:val="24"/>
          <w:lang w:val="en-US" w:eastAsia="zh-CN"/>
        </w:rPr>
        <w:t>或</w:t>
      </w:r>
      <w:r>
        <w:rPr>
          <w:rFonts w:hint="eastAsia" w:ascii="宋体" w:hAnsi="宋体" w:eastAsia="宋体" w:cs="宋体"/>
          <w:sz w:val="24"/>
          <w:szCs w:val="24"/>
        </w:rPr>
        <w:t>质量不能满足合同技术要求，采购人会同谈判组织机构有权终止合同和对供应商的违约行为进行追究，同时按《政府采购法》有关处罚条款报监管机构进行相应的处罚。</w:t>
      </w:r>
    </w:p>
    <w:p w14:paraId="364C3010">
      <w:pPr>
        <w:spacing w:line="400" w:lineRule="exact"/>
        <w:ind w:firstLine="482" w:firstLineChars="200"/>
        <w:rPr>
          <w:rFonts w:hint="eastAsia" w:ascii="宋体" w:hAnsi="宋体" w:eastAsia="宋体" w:cs="宋体"/>
          <w:sz w:val="24"/>
          <w:szCs w:val="24"/>
        </w:rPr>
      </w:pPr>
      <w:r>
        <w:rPr>
          <w:rFonts w:hint="eastAsia" w:ascii="宋体" w:hAnsi="宋体" w:eastAsia="宋体" w:cs="宋体"/>
          <w:b/>
          <w:sz w:val="24"/>
          <w:szCs w:val="24"/>
        </w:rPr>
        <w:t>十、</w:t>
      </w:r>
      <w:r>
        <w:rPr>
          <w:rFonts w:hint="eastAsia" w:ascii="宋体" w:hAnsi="宋体" w:eastAsia="宋体" w:cs="宋体"/>
          <w:sz w:val="24"/>
          <w:szCs w:val="24"/>
        </w:rPr>
        <w:t>合同一式</w:t>
      </w:r>
      <w:r>
        <w:rPr>
          <w:rFonts w:hint="eastAsia" w:ascii="宋体" w:hAnsi="宋体" w:eastAsia="宋体" w:cs="宋体"/>
          <w:sz w:val="24"/>
          <w:szCs w:val="24"/>
          <w:lang w:val="en-US" w:eastAsia="zh-CN"/>
        </w:rPr>
        <w:t>6</w:t>
      </w:r>
      <w:r>
        <w:rPr>
          <w:rFonts w:hint="eastAsia" w:ascii="宋体" w:hAnsi="宋体" w:eastAsia="宋体" w:cs="宋体"/>
          <w:sz w:val="24"/>
          <w:szCs w:val="24"/>
        </w:rPr>
        <w:t>份，采购人、成交供应商</w:t>
      </w:r>
      <w:r>
        <w:rPr>
          <w:rFonts w:hint="eastAsia" w:ascii="宋体" w:hAnsi="宋体" w:eastAsia="宋体" w:cs="宋体"/>
          <w:sz w:val="24"/>
          <w:szCs w:val="24"/>
          <w:lang w:val="en-US" w:eastAsia="zh-CN"/>
        </w:rPr>
        <w:t>各执2份</w:t>
      </w:r>
      <w:r>
        <w:rPr>
          <w:rFonts w:hint="eastAsia" w:ascii="宋体" w:hAnsi="宋体" w:eastAsia="宋体" w:cs="宋体"/>
          <w:sz w:val="24"/>
          <w:szCs w:val="24"/>
        </w:rPr>
        <w:t>、谈判组织机构1份，财政局备案1份。</w:t>
      </w:r>
    </w:p>
    <w:p w14:paraId="303D8E1F">
      <w:pPr>
        <w:spacing w:line="400" w:lineRule="exact"/>
        <w:ind w:firstLine="482" w:firstLineChars="200"/>
        <w:rPr>
          <w:rFonts w:hint="eastAsia" w:ascii="宋体" w:hAnsi="宋体" w:eastAsia="宋体" w:cs="宋体"/>
          <w:sz w:val="24"/>
          <w:szCs w:val="24"/>
        </w:rPr>
      </w:pPr>
      <w:r>
        <w:rPr>
          <w:rFonts w:hint="eastAsia" w:ascii="宋体" w:hAnsi="宋体" w:eastAsia="宋体" w:cs="宋体"/>
          <w:b/>
          <w:sz w:val="24"/>
          <w:szCs w:val="24"/>
        </w:rPr>
        <w:t>十一、</w:t>
      </w:r>
      <w:r>
        <w:rPr>
          <w:rFonts w:hint="eastAsia" w:ascii="宋体" w:hAnsi="宋体" w:eastAsia="宋体" w:cs="宋体"/>
          <w:sz w:val="24"/>
          <w:szCs w:val="24"/>
        </w:rPr>
        <w:t>其他（在合同中具体明确）</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3270"/>
        <w:gridCol w:w="3055"/>
      </w:tblGrid>
      <w:tr w14:paraId="4CBA6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dxa"/>
            <w:noWrap w:val="0"/>
            <w:vAlign w:val="top"/>
          </w:tcPr>
          <w:p w14:paraId="7B781FCF">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甲  方</w:t>
            </w:r>
          </w:p>
        </w:tc>
        <w:tc>
          <w:tcPr>
            <w:tcW w:w="3270" w:type="dxa"/>
            <w:noWrap w:val="0"/>
            <w:vAlign w:val="top"/>
          </w:tcPr>
          <w:p w14:paraId="0F2D82E2">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乙  方</w:t>
            </w:r>
          </w:p>
        </w:tc>
        <w:tc>
          <w:tcPr>
            <w:tcW w:w="3055" w:type="dxa"/>
            <w:noWrap w:val="0"/>
            <w:vAlign w:val="top"/>
          </w:tcPr>
          <w:p w14:paraId="5F60E789">
            <w:pPr>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见 证 方</w:t>
            </w:r>
          </w:p>
        </w:tc>
      </w:tr>
      <w:tr w14:paraId="343F9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dxa"/>
            <w:noWrap w:val="0"/>
            <w:vAlign w:val="center"/>
          </w:tcPr>
          <w:p w14:paraId="7E33D988">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采购人全称</w:t>
            </w:r>
          </w:p>
          <w:p w14:paraId="64B76497">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（盖章）</w:t>
            </w:r>
          </w:p>
        </w:tc>
        <w:tc>
          <w:tcPr>
            <w:tcW w:w="3270" w:type="dxa"/>
            <w:noWrap w:val="0"/>
            <w:vAlign w:val="center"/>
          </w:tcPr>
          <w:p w14:paraId="304AFDB9">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成交供应商全称</w:t>
            </w:r>
          </w:p>
          <w:p w14:paraId="649FE710">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（盖章）</w:t>
            </w:r>
          </w:p>
        </w:tc>
        <w:tc>
          <w:tcPr>
            <w:tcW w:w="3055" w:type="dxa"/>
            <w:noWrap w:val="0"/>
            <w:vAlign w:val="center"/>
          </w:tcPr>
          <w:p w14:paraId="7CFEE3C4">
            <w:pPr>
              <w:spacing w:line="400" w:lineRule="exact"/>
              <w:jc w:val="center"/>
              <w:rPr>
                <w:rFonts w:hint="eastAsia" w:ascii="宋体" w:hAnsi="宋体" w:eastAsia="宋体" w:cs="宋体"/>
                <w:sz w:val="24"/>
                <w:szCs w:val="24"/>
              </w:rPr>
            </w:pPr>
            <w:r>
              <w:rPr>
                <w:rFonts w:hint="eastAsia" w:ascii="宋体" w:hAnsi="宋体" w:eastAsia="宋体" w:cs="宋体"/>
                <w:sz w:val="24"/>
                <w:szCs w:val="24"/>
              </w:rPr>
              <w:t>（盖章）</w:t>
            </w:r>
          </w:p>
        </w:tc>
      </w:tr>
      <w:tr w14:paraId="1E2B1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dxa"/>
            <w:noWrap w:val="0"/>
            <w:vAlign w:val="top"/>
          </w:tcPr>
          <w:p w14:paraId="78EB5ADF">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 </w:t>
            </w:r>
          </w:p>
        </w:tc>
        <w:tc>
          <w:tcPr>
            <w:tcW w:w="3270" w:type="dxa"/>
            <w:noWrap w:val="0"/>
            <w:vAlign w:val="top"/>
          </w:tcPr>
          <w:p w14:paraId="3F460814">
            <w:pPr>
              <w:spacing w:line="400" w:lineRule="exact"/>
              <w:rPr>
                <w:rFonts w:hint="eastAsia" w:ascii="宋体" w:hAnsi="宋体" w:eastAsia="宋体" w:cs="宋体"/>
                <w:sz w:val="24"/>
                <w:szCs w:val="24"/>
              </w:rPr>
            </w:pPr>
            <w:r>
              <w:rPr>
                <w:rFonts w:hint="eastAsia" w:ascii="宋体" w:hAnsi="宋体" w:eastAsia="宋体" w:cs="宋体"/>
                <w:sz w:val="24"/>
                <w:szCs w:val="24"/>
              </w:rPr>
              <w:t>地址：</w:t>
            </w:r>
          </w:p>
        </w:tc>
        <w:tc>
          <w:tcPr>
            <w:tcW w:w="3055" w:type="dxa"/>
            <w:noWrap w:val="0"/>
            <w:vAlign w:val="top"/>
          </w:tcPr>
          <w:p w14:paraId="7BF9F43D">
            <w:pPr>
              <w:spacing w:line="400" w:lineRule="exact"/>
              <w:rPr>
                <w:rFonts w:hint="eastAsia" w:ascii="宋体" w:hAnsi="宋体" w:eastAsia="宋体" w:cs="宋体"/>
                <w:sz w:val="24"/>
                <w:szCs w:val="24"/>
              </w:rPr>
            </w:pPr>
            <w:r>
              <w:rPr>
                <w:rFonts w:hint="eastAsia" w:ascii="宋体" w:hAnsi="宋体" w:eastAsia="宋体" w:cs="宋体"/>
                <w:sz w:val="24"/>
                <w:szCs w:val="24"/>
              </w:rPr>
              <w:t>地址：志丹县城北街</w:t>
            </w:r>
          </w:p>
        </w:tc>
      </w:tr>
      <w:tr w14:paraId="590D7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dxa"/>
            <w:noWrap w:val="0"/>
            <w:vAlign w:val="top"/>
          </w:tcPr>
          <w:p w14:paraId="66EE2BE8">
            <w:pPr>
              <w:spacing w:line="400" w:lineRule="exact"/>
              <w:rPr>
                <w:rFonts w:hint="eastAsia" w:ascii="宋体" w:hAnsi="宋体" w:eastAsia="宋体" w:cs="宋体"/>
                <w:sz w:val="24"/>
                <w:szCs w:val="24"/>
              </w:rPr>
            </w:pPr>
            <w:r>
              <w:rPr>
                <w:rFonts w:hint="eastAsia" w:ascii="宋体" w:hAnsi="宋体" w:eastAsia="宋体" w:cs="宋体"/>
                <w:sz w:val="24"/>
                <w:szCs w:val="24"/>
              </w:rPr>
              <w:t>邮编：</w:t>
            </w:r>
          </w:p>
        </w:tc>
        <w:tc>
          <w:tcPr>
            <w:tcW w:w="3270" w:type="dxa"/>
            <w:noWrap w:val="0"/>
            <w:vAlign w:val="top"/>
          </w:tcPr>
          <w:p w14:paraId="46DD6257">
            <w:pPr>
              <w:spacing w:line="400" w:lineRule="exact"/>
              <w:rPr>
                <w:rFonts w:hint="eastAsia" w:ascii="宋体" w:hAnsi="宋体" w:eastAsia="宋体" w:cs="宋体"/>
                <w:sz w:val="24"/>
                <w:szCs w:val="24"/>
              </w:rPr>
            </w:pPr>
            <w:r>
              <w:rPr>
                <w:rFonts w:hint="eastAsia" w:ascii="宋体" w:hAnsi="宋体" w:eastAsia="宋体" w:cs="宋体"/>
                <w:sz w:val="24"/>
                <w:szCs w:val="24"/>
              </w:rPr>
              <w:t>邮编：</w:t>
            </w:r>
          </w:p>
        </w:tc>
        <w:tc>
          <w:tcPr>
            <w:tcW w:w="3055" w:type="dxa"/>
            <w:noWrap w:val="0"/>
            <w:vAlign w:val="top"/>
          </w:tcPr>
          <w:p w14:paraId="438E562D">
            <w:pPr>
              <w:spacing w:line="400" w:lineRule="exact"/>
              <w:rPr>
                <w:rFonts w:hint="eastAsia" w:ascii="宋体" w:hAnsi="宋体" w:eastAsia="宋体" w:cs="宋体"/>
                <w:sz w:val="24"/>
                <w:szCs w:val="24"/>
              </w:rPr>
            </w:pPr>
            <w:r>
              <w:rPr>
                <w:rFonts w:hint="eastAsia" w:ascii="宋体" w:hAnsi="宋体" w:eastAsia="宋体" w:cs="宋体"/>
                <w:sz w:val="24"/>
                <w:szCs w:val="24"/>
              </w:rPr>
              <w:t>邮编：</w:t>
            </w:r>
          </w:p>
        </w:tc>
      </w:tr>
      <w:tr w14:paraId="6BBEF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dxa"/>
            <w:noWrap w:val="0"/>
            <w:vAlign w:val="top"/>
          </w:tcPr>
          <w:p w14:paraId="4767E902">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法定代表人： </w:t>
            </w:r>
          </w:p>
        </w:tc>
        <w:tc>
          <w:tcPr>
            <w:tcW w:w="3270" w:type="dxa"/>
            <w:noWrap w:val="0"/>
            <w:vAlign w:val="top"/>
          </w:tcPr>
          <w:p w14:paraId="129B7A27">
            <w:pPr>
              <w:spacing w:line="400" w:lineRule="exact"/>
              <w:rPr>
                <w:rFonts w:hint="eastAsia" w:ascii="宋体" w:hAnsi="宋体" w:eastAsia="宋体" w:cs="宋体"/>
                <w:sz w:val="24"/>
                <w:szCs w:val="24"/>
              </w:rPr>
            </w:pPr>
            <w:r>
              <w:rPr>
                <w:rFonts w:hint="eastAsia" w:ascii="宋体" w:hAnsi="宋体" w:eastAsia="宋体" w:cs="宋体"/>
                <w:sz w:val="24"/>
                <w:szCs w:val="24"/>
              </w:rPr>
              <w:t>法定代表人：</w:t>
            </w:r>
          </w:p>
        </w:tc>
        <w:tc>
          <w:tcPr>
            <w:tcW w:w="3055" w:type="dxa"/>
            <w:noWrap w:val="0"/>
            <w:vAlign w:val="top"/>
          </w:tcPr>
          <w:p w14:paraId="48E7D60F">
            <w:pPr>
              <w:spacing w:line="400" w:lineRule="exact"/>
              <w:rPr>
                <w:rFonts w:hint="eastAsia" w:ascii="宋体" w:hAnsi="宋体" w:eastAsia="宋体" w:cs="宋体"/>
                <w:sz w:val="24"/>
                <w:szCs w:val="24"/>
              </w:rPr>
            </w:pPr>
            <w:r>
              <w:rPr>
                <w:rFonts w:hint="eastAsia" w:ascii="宋体" w:hAnsi="宋体" w:eastAsia="宋体" w:cs="宋体"/>
                <w:sz w:val="24"/>
                <w:szCs w:val="24"/>
              </w:rPr>
              <w:t>法定代表人：</w:t>
            </w:r>
          </w:p>
        </w:tc>
      </w:tr>
      <w:tr w14:paraId="561A4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dxa"/>
            <w:noWrap w:val="0"/>
            <w:vAlign w:val="top"/>
          </w:tcPr>
          <w:p w14:paraId="2AB5EA2A">
            <w:pPr>
              <w:spacing w:line="400" w:lineRule="exact"/>
              <w:rPr>
                <w:rFonts w:hint="eastAsia" w:ascii="宋体" w:hAnsi="宋体" w:eastAsia="宋体" w:cs="宋体"/>
                <w:sz w:val="24"/>
                <w:szCs w:val="24"/>
              </w:rPr>
            </w:pPr>
            <w:r>
              <w:rPr>
                <w:rFonts w:hint="eastAsia" w:ascii="宋体" w:hAnsi="宋体" w:eastAsia="宋体" w:cs="宋体"/>
                <w:sz w:val="24"/>
                <w:szCs w:val="24"/>
              </w:rPr>
              <w:t>授权代表：（签字）</w:t>
            </w:r>
          </w:p>
        </w:tc>
        <w:tc>
          <w:tcPr>
            <w:tcW w:w="3270" w:type="dxa"/>
            <w:noWrap w:val="0"/>
            <w:vAlign w:val="top"/>
          </w:tcPr>
          <w:p w14:paraId="0F971D30">
            <w:pPr>
              <w:spacing w:line="400" w:lineRule="exact"/>
              <w:rPr>
                <w:rFonts w:hint="eastAsia" w:ascii="宋体" w:hAnsi="宋体" w:eastAsia="宋体" w:cs="宋体"/>
                <w:sz w:val="24"/>
                <w:szCs w:val="24"/>
              </w:rPr>
            </w:pPr>
            <w:r>
              <w:rPr>
                <w:rFonts w:hint="eastAsia" w:ascii="宋体" w:hAnsi="宋体" w:eastAsia="宋体" w:cs="宋体"/>
                <w:sz w:val="24"/>
                <w:szCs w:val="24"/>
              </w:rPr>
              <w:t>授权代表：（签字）</w:t>
            </w:r>
          </w:p>
        </w:tc>
        <w:tc>
          <w:tcPr>
            <w:tcW w:w="3055" w:type="dxa"/>
            <w:noWrap w:val="0"/>
            <w:vAlign w:val="top"/>
          </w:tcPr>
          <w:p w14:paraId="29EF4062">
            <w:pPr>
              <w:spacing w:line="400" w:lineRule="exact"/>
              <w:rPr>
                <w:rFonts w:hint="eastAsia" w:ascii="宋体" w:hAnsi="宋体" w:eastAsia="宋体" w:cs="宋体"/>
                <w:sz w:val="24"/>
                <w:szCs w:val="24"/>
              </w:rPr>
            </w:pPr>
            <w:r>
              <w:rPr>
                <w:rFonts w:hint="eastAsia" w:ascii="宋体" w:hAnsi="宋体" w:eastAsia="宋体" w:cs="宋体"/>
                <w:sz w:val="24"/>
                <w:szCs w:val="24"/>
              </w:rPr>
              <w:t>承办人：（签字）</w:t>
            </w:r>
          </w:p>
        </w:tc>
      </w:tr>
      <w:tr w14:paraId="25179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dxa"/>
            <w:noWrap w:val="0"/>
            <w:vAlign w:val="top"/>
          </w:tcPr>
          <w:p w14:paraId="5FC9D253">
            <w:pPr>
              <w:spacing w:line="400" w:lineRule="exact"/>
              <w:rPr>
                <w:rFonts w:hint="eastAsia" w:ascii="宋体" w:hAnsi="宋体" w:eastAsia="宋体" w:cs="宋体"/>
                <w:sz w:val="24"/>
                <w:szCs w:val="24"/>
              </w:rPr>
            </w:pPr>
            <w:r>
              <w:rPr>
                <w:rFonts w:hint="eastAsia" w:ascii="宋体" w:hAnsi="宋体" w:eastAsia="宋体" w:cs="宋体"/>
                <w:sz w:val="24"/>
                <w:szCs w:val="24"/>
              </w:rPr>
              <w:t>电话：</w:t>
            </w:r>
          </w:p>
        </w:tc>
        <w:tc>
          <w:tcPr>
            <w:tcW w:w="3270" w:type="dxa"/>
            <w:noWrap w:val="0"/>
            <w:vAlign w:val="top"/>
          </w:tcPr>
          <w:p w14:paraId="4AED3C8F">
            <w:pPr>
              <w:spacing w:line="400" w:lineRule="exact"/>
              <w:rPr>
                <w:rFonts w:hint="eastAsia" w:ascii="宋体" w:hAnsi="宋体" w:eastAsia="宋体" w:cs="宋体"/>
                <w:sz w:val="24"/>
                <w:szCs w:val="24"/>
              </w:rPr>
            </w:pPr>
            <w:r>
              <w:rPr>
                <w:rFonts w:hint="eastAsia" w:ascii="宋体" w:hAnsi="宋体" w:eastAsia="宋体" w:cs="宋体"/>
                <w:sz w:val="24"/>
                <w:szCs w:val="24"/>
              </w:rPr>
              <w:t>电话：</w:t>
            </w:r>
          </w:p>
        </w:tc>
        <w:tc>
          <w:tcPr>
            <w:tcW w:w="3055" w:type="dxa"/>
            <w:noWrap w:val="0"/>
            <w:vAlign w:val="top"/>
          </w:tcPr>
          <w:p w14:paraId="0ED2B1FD">
            <w:pPr>
              <w:spacing w:line="400" w:lineRule="exact"/>
              <w:rPr>
                <w:rFonts w:hint="eastAsia" w:ascii="宋体" w:hAnsi="宋体" w:eastAsia="宋体" w:cs="宋体"/>
                <w:sz w:val="24"/>
                <w:szCs w:val="24"/>
              </w:rPr>
            </w:pPr>
            <w:r>
              <w:rPr>
                <w:rFonts w:hint="eastAsia" w:ascii="宋体" w:hAnsi="宋体" w:eastAsia="宋体" w:cs="宋体"/>
                <w:sz w:val="24"/>
                <w:szCs w:val="24"/>
              </w:rPr>
              <w:t>电话：</w:t>
            </w:r>
          </w:p>
        </w:tc>
      </w:tr>
      <w:tr w14:paraId="0BF5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dxa"/>
            <w:noWrap w:val="0"/>
            <w:vAlign w:val="top"/>
          </w:tcPr>
          <w:p w14:paraId="73E71620">
            <w:pPr>
              <w:spacing w:line="400" w:lineRule="exact"/>
              <w:rPr>
                <w:rFonts w:hint="eastAsia" w:ascii="宋体" w:hAnsi="宋体" w:eastAsia="宋体" w:cs="宋体"/>
                <w:sz w:val="24"/>
                <w:szCs w:val="24"/>
              </w:rPr>
            </w:pPr>
            <w:r>
              <w:rPr>
                <w:rFonts w:hint="eastAsia" w:ascii="宋体" w:hAnsi="宋体" w:eastAsia="宋体" w:cs="宋体"/>
                <w:sz w:val="24"/>
                <w:szCs w:val="24"/>
              </w:rPr>
              <w:t>传真：</w:t>
            </w:r>
          </w:p>
        </w:tc>
        <w:tc>
          <w:tcPr>
            <w:tcW w:w="3270" w:type="dxa"/>
            <w:noWrap w:val="0"/>
            <w:vAlign w:val="top"/>
          </w:tcPr>
          <w:p w14:paraId="16D823C2">
            <w:pPr>
              <w:spacing w:line="400" w:lineRule="exact"/>
              <w:rPr>
                <w:rFonts w:hint="eastAsia" w:ascii="宋体" w:hAnsi="宋体" w:eastAsia="宋体" w:cs="宋体"/>
                <w:sz w:val="24"/>
                <w:szCs w:val="24"/>
              </w:rPr>
            </w:pPr>
            <w:r>
              <w:rPr>
                <w:rFonts w:hint="eastAsia" w:ascii="宋体" w:hAnsi="宋体" w:eastAsia="宋体" w:cs="宋体"/>
                <w:sz w:val="24"/>
                <w:szCs w:val="24"/>
              </w:rPr>
              <w:t>传真：</w:t>
            </w:r>
          </w:p>
        </w:tc>
        <w:tc>
          <w:tcPr>
            <w:tcW w:w="3055" w:type="dxa"/>
            <w:noWrap w:val="0"/>
            <w:vAlign w:val="top"/>
          </w:tcPr>
          <w:p w14:paraId="640FB431">
            <w:pPr>
              <w:spacing w:line="400" w:lineRule="exact"/>
              <w:rPr>
                <w:rFonts w:hint="eastAsia" w:ascii="宋体" w:hAnsi="宋体" w:eastAsia="宋体" w:cs="宋体"/>
                <w:sz w:val="24"/>
                <w:szCs w:val="24"/>
              </w:rPr>
            </w:pPr>
            <w:r>
              <w:rPr>
                <w:rFonts w:hint="eastAsia" w:ascii="宋体" w:hAnsi="宋体" w:eastAsia="宋体" w:cs="宋体"/>
                <w:sz w:val="24"/>
                <w:szCs w:val="24"/>
              </w:rPr>
              <w:t>传真：</w:t>
            </w:r>
          </w:p>
        </w:tc>
      </w:tr>
      <w:tr w14:paraId="27BFB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dxa"/>
            <w:noWrap w:val="0"/>
            <w:vAlign w:val="top"/>
          </w:tcPr>
          <w:p w14:paraId="68C466D7">
            <w:pPr>
              <w:spacing w:line="400" w:lineRule="exact"/>
              <w:ind w:firstLine="480" w:firstLineChars="200"/>
              <w:rPr>
                <w:rFonts w:hint="eastAsia" w:ascii="宋体" w:hAnsi="宋体" w:eastAsia="宋体" w:cs="宋体"/>
                <w:sz w:val="24"/>
                <w:szCs w:val="24"/>
              </w:rPr>
            </w:pPr>
          </w:p>
        </w:tc>
        <w:tc>
          <w:tcPr>
            <w:tcW w:w="3270" w:type="dxa"/>
            <w:noWrap w:val="0"/>
            <w:vAlign w:val="top"/>
          </w:tcPr>
          <w:p w14:paraId="03768452">
            <w:pPr>
              <w:spacing w:line="400" w:lineRule="exact"/>
              <w:rPr>
                <w:rFonts w:hint="eastAsia" w:ascii="宋体" w:hAnsi="宋体" w:eastAsia="宋体" w:cs="宋体"/>
                <w:sz w:val="24"/>
                <w:szCs w:val="24"/>
              </w:rPr>
            </w:pPr>
            <w:r>
              <w:rPr>
                <w:rFonts w:hint="eastAsia" w:ascii="宋体" w:hAnsi="宋体" w:eastAsia="宋体" w:cs="宋体"/>
                <w:sz w:val="24"/>
                <w:szCs w:val="24"/>
              </w:rPr>
              <w:t>开户银行：</w:t>
            </w:r>
          </w:p>
        </w:tc>
        <w:tc>
          <w:tcPr>
            <w:tcW w:w="3055" w:type="dxa"/>
            <w:noWrap w:val="0"/>
            <w:vAlign w:val="top"/>
          </w:tcPr>
          <w:p w14:paraId="3309751C">
            <w:pPr>
              <w:spacing w:line="400" w:lineRule="exact"/>
              <w:ind w:firstLine="480" w:firstLineChars="200"/>
              <w:rPr>
                <w:rFonts w:hint="eastAsia" w:ascii="宋体" w:hAnsi="宋体" w:eastAsia="宋体" w:cs="宋体"/>
                <w:sz w:val="24"/>
                <w:szCs w:val="24"/>
              </w:rPr>
            </w:pPr>
          </w:p>
        </w:tc>
      </w:tr>
      <w:tr w14:paraId="07E97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dxa"/>
            <w:noWrap w:val="0"/>
            <w:vAlign w:val="top"/>
          </w:tcPr>
          <w:p w14:paraId="09B7D1F2">
            <w:pPr>
              <w:spacing w:line="400" w:lineRule="exact"/>
              <w:ind w:firstLine="480" w:firstLineChars="200"/>
              <w:rPr>
                <w:rFonts w:hint="eastAsia" w:ascii="宋体" w:hAnsi="宋体" w:eastAsia="宋体" w:cs="宋体"/>
                <w:sz w:val="24"/>
                <w:szCs w:val="24"/>
              </w:rPr>
            </w:pPr>
          </w:p>
        </w:tc>
        <w:tc>
          <w:tcPr>
            <w:tcW w:w="3270" w:type="dxa"/>
            <w:noWrap w:val="0"/>
            <w:vAlign w:val="top"/>
          </w:tcPr>
          <w:p w14:paraId="7DFDB20F">
            <w:pPr>
              <w:spacing w:line="400" w:lineRule="exact"/>
              <w:rPr>
                <w:rFonts w:hint="eastAsia" w:ascii="宋体" w:hAnsi="宋体" w:eastAsia="宋体" w:cs="宋体"/>
                <w:sz w:val="24"/>
                <w:szCs w:val="24"/>
              </w:rPr>
            </w:pPr>
            <w:r>
              <w:rPr>
                <w:rFonts w:hint="eastAsia" w:ascii="宋体" w:hAnsi="宋体" w:eastAsia="宋体" w:cs="宋体"/>
                <w:sz w:val="24"/>
                <w:szCs w:val="24"/>
              </w:rPr>
              <w:t>帐号：</w:t>
            </w:r>
          </w:p>
        </w:tc>
        <w:tc>
          <w:tcPr>
            <w:tcW w:w="3055" w:type="dxa"/>
            <w:noWrap w:val="0"/>
            <w:vAlign w:val="top"/>
          </w:tcPr>
          <w:p w14:paraId="550671E6">
            <w:pPr>
              <w:spacing w:line="400" w:lineRule="exact"/>
              <w:ind w:firstLine="480" w:firstLineChars="200"/>
              <w:rPr>
                <w:rFonts w:hint="eastAsia" w:ascii="宋体" w:hAnsi="宋体" w:eastAsia="宋体" w:cs="宋体"/>
                <w:sz w:val="24"/>
                <w:szCs w:val="24"/>
              </w:rPr>
            </w:pPr>
          </w:p>
        </w:tc>
      </w:tr>
      <w:tr w14:paraId="18F35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dxa"/>
            <w:noWrap w:val="0"/>
            <w:vAlign w:val="top"/>
          </w:tcPr>
          <w:p w14:paraId="5E7AA8DD">
            <w:pPr>
              <w:spacing w:line="400" w:lineRule="exact"/>
              <w:rPr>
                <w:rFonts w:hint="eastAsia" w:ascii="宋体" w:hAnsi="宋体" w:eastAsia="宋体" w:cs="宋体"/>
                <w:sz w:val="24"/>
                <w:szCs w:val="24"/>
              </w:rPr>
            </w:pPr>
            <w:r>
              <w:rPr>
                <w:rFonts w:hint="eastAsia" w:ascii="宋体" w:hAnsi="宋体" w:eastAsia="宋体" w:cs="宋体"/>
                <w:sz w:val="24"/>
                <w:szCs w:val="24"/>
              </w:rPr>
              <w:t>日期：   年  月  日</w:t>
            </w:r>
          </w:p>
        </w:tc>
        <w:tc>
          <w:tcPr>
            <w:tcW w:w="3270" w:type="dxa"/>
            <w:noWrap w:val="0"/>
            <w:vAlign w:val="top"/>
          </w:tcPr>
          <w:p w14:paraId="52307A9F">
            <w:pPr>
              <w:spacing w:line="400" w:lineRule="exact"/>
              <w:rPr>
                <w:rFonts w:hint="eastAsia" w:ascii="宋体" w:hAnsi="宋体" w:eastAsia="宋体" w:cs="宋体"/>
                <w:sz w:val="24"/>
                <w:szCs w:val="24"/>
              </w:rPr>
            </w:pPr>
            <w:r>
              <w:rPr>
                <w:rFonts w:hint="eastAsia" w:ascii="宋体" w:hAnsi="宋体" w:eastAsia="宋体" w:cs="宋体"/>
                <w:sz w:val="24"/>
                <w:szCs w:val="24"/>
              </w:rPr>
              <w:t>日期：   年  月  日</w:t>
            </w:r>
          </w:p>
        </w:tc>
        <w:tc>
          <w:tcPr>
            <w:tcW w:w="3055" w:type="dxa"/>
            <w:noWrap w:val="0"/>
            <w:vAlign w:val="top"/>
          </w:tcPr>
          <w:p w14:paraId="53828C22">
            <w:pPr>
              <w:spacing w:line="400" w:lineRule="exact"/>
              <w:rPr>
                <w:rFonts w:hint="eastAsia" w:ascii="宋体" w:hAnsi="宋体" w:eastAsia="宋体" w:cs="宋体"/>
                <w:sz w:val="24"/>
                <w:szCs w:val="24"/>
              </w:rPr>
            </w:pPr>
            <w:r>
              <w:rPr>
                <w:rFonts w:hint="eastAsia" w:ascii="宋体" w:hAnsi="宋体" w:eastAsia="宋体" w:cs="宋体"/>
                <w:sz w:val="24"/>
                <w:szCs w:val="24"/>
              </w:rPr>
              <w:t>日期:    年  月  日</w:t>
            </w:r>
          </w:p>
        </w:tc>
      </w:tr>
    </w:tbl>
    <w:p w14:paraId="53ACF9DC">
      <w:pPr>
        <w:spacing w:line="400" w:lineRule="exact"/>
        <w:ind w:firstLine="482" w:firstLineChars="200"/>
        <w:rPr>
          <w:rFonts w:hint="eastAsia" w:ascii="宋体" w:hAnsi="宋体" w:eastAsia="宋体" w:cs="宋体"/>
          <w:b/>
          <w:bCs/>
          <w:sz w:val="36"/>
          <w:szCs w:val="44"/>
        </w:rPr>
      </w:pPr>
      <w:r>
        <w:rPr>
          <w:rFonts w:hint="eastAsia" w:ascii="宋体" w:hAnsi="宋体" w:eastAsia="宋体" w:cs="宋体"/>
          <w:b/>
          <w:bCs/>
          <w:sz w:val="24"/>
          <w:szCs w:val="24"/>
          <w:lang w:val="en-US" w:eastAsia="zh-CN"/>
        </w:rPr>
        <w:t>备注：此合同草案条款及主要说明仅供参考，正式合同另行签订，且签订后的合同条款较谈判文件中的合同草案更为严谨，有利于保障供应商更好履约。</w:t>
      </w:r>
    </w:p>
    <w:p w14:paraId="36D1D145">
      <w:pPr>
        <w:rPr>
          <w:rFonts w:hint="eastAsia" w:ascii="宋体" w:hAnsi="宋体" w:eastAsia="宋体" w:cs="宋体"/>
          <w:sz w:val="24"/>
          <w:szCs w:val="24"/>
          <w:highlight w:val="none"/>
        </w:rPr>
      </w:pPr>
    </w:p>
    <w:p w14:paraId="4FE8A1FE">
      <w:pPr>
        <w:pStyle w:val="8"/>
        <w:rPr>
          <w:rFonts w:hint="eastAsia" w:ascii="宋体" w:hAnsi="宋体" w:eastAsia="宋体" w:cs="宋体"/>
        </w:rPr>
      </w:pPr>
    </w:p>
    <w:p w14:paraId="26AB1C11">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r>
    </w:p>
    <w:p w14:paraId="15E8CA4E">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outlineLvl w:val="0"/>
        <w:rPr>
          <w:rFonts w:hint="eastAsia" w:ascii="宋体" w:hAnsi="宋体" w:eastAsia="宋体" w:cs="宋体"/>
          <w:b/>
          <w:bCs/>
          <w:color w:val="auto"/>
          <w:sz w:val="32"/>
          <w:szCs w:val="32"/>
          <w:highlight w:val="none"/>
          <w:lang w:val="en-US" w:eastAsia="zh-CN"/>
        </w:rPr>
      </w:pPr>
      <w:bookmarkStart w:id="85" w:name="_Toc17403"/>
      <w:bookmarkStart w:id="86" w:name="_Toc7964"/>
      <w:bookmarkStart w:id="87" w:name="_Toc9280"/>
      <w:r>
        <w:rPr>
          <w:rFonts w:hint="eastAsia" w:ascii="宋体" w:hAnsi="宋体" w:eastAsia="宋体" w:cs="宋体"/>
          <w:b/>
          <w:bCs/>
          <w:color w:val="auto"/>
          <w:sz w:val="32"/>
          <w:szCs w:val="32"/>
          <w:highlight w:val="none"/>
          <w:lang w:val="en-US" w:eastAsia="zh-CN"/>
        </w:rPr>
        <w:t>第六部分 响应文件格式</w:t>
      </w:r>
      <w:bookmarkEnd w:id="83"/>
      <w:bookmarkEnd w:id="84"/>
      <w:bookmarkEnd w:id="85"/>
      <w:bookmarkEnd w:id="86"/>
      <w:bookmarkEnd w:id="87"/>
    </w:p>
    <w:p w14:paraId="6B1D12E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编制说明：</w:t>
      </w:r>
    </w:p>
    <w:p w14:paraId="053BBCC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1、本响应文件格式，仅起到样式作用，编制响应文件前，请详细阅读</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w:t>
      </w:r>
    </w:p>
    <w:p w14:paraId="77F80CC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2、响应文件的编制应按照本格式提供的内容，做出逐一的明确答复；</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供应商认为必要，还可以做其它补充说明。</w:t>
      </w:r>
    </w:p>
    <w:p w14:paraId="16EA2AE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文件中相关表格如不够填写时，</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供应商可以自行扩展。</w:t>
      </w:r>
    </w:p>
    <w:p w14:paraId="4EBCCA9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4、响应文件格式中要求响应的内容应完整，不得随意删减。</w:t>
      </w:r>
    </w:p>
    <w:p w14:paraId="0B403ADC">
      <w:pPr>
        <w:spacing w:line="360" w:lineRule="auto"/>
        <w:ind w:firstLine="480" w:firstLineChars="200"/>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t>5、响应文件</w:t>
      </w:r>
      <w:r>
        <w:rPr>
          <w:rFonts w:hint="eastAsia" w:ascii="宋体" w:hAnsi="宋体" w:eastAsia="宋体" w:cs="宋体"/>
          <w:b/>
          <w:bCs/>
          <w:color w:val="auto"/>
          <w:sz w:val="24"/>
          <w:szCs w:val="24"/>
          <w:highlight w:val="none"/>
        </w:rPr>
        <w:t>须编写目录</w:t>
      </w:r>
      <w:r>
        <w:rPr>
          <w:rFonts w:hint="eastAsia" w:ascii="宋体" w:hAnsi="宋体" w:eastAsia="宋体" w:cs="宋体"/>
          <w:b/>
          <w:bCs/>
          <w:sz w:val="24"/>
          <w:szCs w:val="24"/>
          <w:highlight w:val="none"/>
          <w:lang w:val="en-US" w:eastAsia="zh-CN"/>
        </w:rPr>
        <w:t>及页码</w:t>
      </w:r>
      <w:r>
        <w:rPr>
          <w:rFonts w:hint="eastAsia" w:ascii="宋体" w:hAnsi="宋体" w:eastAsia="宋体" w:cs="宋体"/>
          <w:color w:val="auto"/>
          <w:sz w:val="24"/>
          <w:szCs w:val="24"/>
          <w:highlight w:val="none"/>
        </w:rPr>
        <w:t>。</w:t>
      </w:r>
    </w:p>
    <w:p w14:paraId="3C8DC7C3">
      <w:pPr>
        <w:spacing w:line="360" w:lineRule="auto"/>
        <w:rPr>
          <w:rFonts w:hint="eastAsia" w:ascii="宋体" w:hAnsi="宋体" w:eastAsia="宋体" w:cs="宋体"/>
          <w:color w:val="auto"/>
          <w:sz w:val="24"/>
          <w:szCs w:val="24"/>
          <w:highlight w:val="none"/>
        </w:rPr>
      </w:pPr>
    </w:p>
    <w:p w14:paraId="0B5A321A">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3CF3C856">
      <w:pPr>
        <w:jc w:val="right"/>
        <w:outlineLvl w:val="9"/>
        <w:rPr>
          <w:rFonts w:hint="eastAsia" w:ascii="宋体" w:hAnsi="宋体" w:eastAsia="宋体" w:cs="宋体"/>
          <w:b/>
          <w:bCs/>
          <w:color w:val="auto"/>
          <w:sz w:val="32"/>
          <w:szCs w:val="40"/>
          <w:highlight w:val="none"/>
          <w:lang w:val="en-US" w:eastAsia="zh-CN"/>
        </w:rPr>
      </w:pPr>
      <w:r>
        <w:rPr>
          <w:rFonts w:hint="eastAsia" w:ascii="宋体" w:hAnsi="宋体" w:eastAsia="宋体" w:cs="宋体"/>
          <w:b/>
          <w:bCs/>
          <w:color w:val="auto"/>
          <w:sz w:val="32"/>
          <w:szCs w:val="40"/>
          <w:highlight w:val="none"/>
          <w:lang w:val="en-US" w:eastAsia="zh-CN"/>
        </w:rPr>
        <w:t>正本/副本</w:t>
      </w:r>
    </w:p>
    <w:p w14:paraId="296A59EB">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outlineLvl w:val="9"/>
        <w:rPr>
          <w:rFonts w:hint="eastAsia" w:ascii="宋体" w:hAnsi="宋体" w:eastAsia="宋体" w:cs="宋体"/>
          <w:b/>
          <w:bCs/>
          <w:color w:val="auto"/>
          <w:sz w:val="28"/>
          <w:szCs w:val="36"/>
          <w:highlight w:val="none"/>
          <w:lang w:val="en-US" w:eastAsia="zh-CN"/>
        </w:rPr>
      </w:pPr>
      <w:r>
        <w:rPr>
          <w:rFonts w:hint="eastAsia" w:ascii="宋体" w:hAnsi="宋体" w:eastAsia="宋体" w:cs="宋体"/>
          <w:b/>
          <w:bCs/>
          <w:color w:val="auto"/>
          <w:sz w:val="28"/>
          <w:szCs w:val="36"/>
          <w:highlight w:val="none"/>
          <w:lang w:val="en-US" w:eastAsia="zh-CN"/>
        </w:rPr>
        <w:t>项目编号：</w:t>
      </w:r>
    </w:p>
    <w:p w14:paraId="77AF8A71">
      <w:pPr>
        <w:jc w:val="both"/>
        <w:outlineLvl w:val="9"/>
        <w:rPr>
          <w:rFonts w:hint="eastAsia" w:ascii="宋体" w:hAnsi="宋体" w:eastAsia="宋体" w:cs="宋体"/>
          <w:b/>
          <w:bCs/>
          <w:color w:val="auto"/>
          <w:sz w:val="32"/>
          <w:szCs w:val="40"/>
          <w:highlight w:val="none"/>
          <w:lang w:val="en-US" w:eastAsia="zh-CN"/>
        </w:rPr>
      </w:pPr>
    </w:p>
    <w:p w14:paraId="61750F91">
      <w:pPr>
        <w:jc w:val="center"/>
        <w:outlineLvl w:val="9"/>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t>志丹县残疾人联合会“耘梦乡村”助残采购项目</w:t>
      </w:r>
    </w:p>
    <w:p w14:paraId="2279C004">
      <w:pPr>
        <w:pStyle w:val="27"/>
        <w:rPr>
          <w:rFonts w:hint="eastAsia" w:ascii="宋体" w:hAnsi="宋体" w:eastAsia="宋体" w:cs="宋体"/>
          <w:b/>
          <w:bCs/>
          <w:color w:val="auto"/>
          <w:sz w:val="44"/>
          <w:szCs w:val="44"/>
          <w:highlight w:val="none"/>
          <w:lang w:val="en-US" w:eastAsia="zh-CN"/>
        </w:rPr>
      </w:pPr>
    </w:p>
    <w:p w14:paraId="680E6C1A">
      <w:pPr>
        <w:pStyle w:val="27"/>
        <w:rPr>
          <w:rFonts w:hint="eastAsia" w:ascii="宋体" w:hAnsi="宋体" w:eastAsia="宋体" w:cs="宋体"/>
          <w:b/>
          <w:bCs/>
          <w:color w:val="auto"/>
          <w:sz w:val="44"/>
          <w:szCs w:val="44"/>
          <w:highlight w:val="none"/>
          <w:lang w:val="en-US" w:eastAsia="zh-CN"/>
        </w:rPr>
      </w:pPr>
    </w:p>
    <w:p w14:paraId="657FDFCC">
      <w:pPr>
        <w:pStyle w:val="27"/>
        <w:rPr>
          <w:rFonts w:hint="eastAsia" w:ascii="宋体" w:hAnsi="宋体" w:eastAsia="宋体" w:cs="宋体"/>
          <w:b/>
          <w:bCs/>
          <w:color w:val="auto"/>
          <w:sz w:val="44"/>
          <w:szCs w:val="44"/>
          <w:highlight w:val="none"/>
          <w:lang w:val="en-US" w:eastAsia="zh-CN"/>
        </w:rPr>
      </w:pPr>
    </w:p>
    <w:p w14:paraId="5514B3F6">
      <w:pPr>
        <w:jc w:val="center"/>
        <w:outlineLvl w:val="9"/>
        <w:rPr>
          <w:rFonts w:hint="eastAsia" w:ascii="宋体" w:hAnsi="宋体" w:eastAsia="宋体" w:cs="宋体"/>
          <w:b/>
          <w:bCs/>
          <w:color w:val="auto"/>
          <w:sz w:val="44"/>
          <w:szCs w:val="44"/>
          <w:highlight w:val="none"/>
          <w:lang w:val="en-US" w:eastAsia="zh-CN"/>
        </w:rPr>
      </w:pPr>
    </w:p>
    <w:p w14:paraId="3BE31F62">
      <w:pPr>
        <w:spacing w:line="600" w:lineRule="auto"/>
        <w:ind w:left="0" w:leftChars="0" w:firstLine="0" w:firstLineChars="0"/>
        <w:jc w:val="center"/>
        <w:outlineLvl w:val="9"/>
        <w:rPr>
          <w:rFonts w:hint="eastAsia" w:ascii="宋体" w:hAnsi="宋体" w:eastAsia="宋体" w:cs="宋体"/>
          <w:b/>
          <w:color w:val="auto"/>
          <w:sz w:val="48"/>
          <w:szCs w:val="48"/>
          <w:highlight w:val="none"/>
        </w:rPr>
      </w:pPr>
      <w:r>
        <w:rPr>
          <w:rFonts w:hint="eastAsia" w:ascii="宋体" w:hAnsi="宋体" w:eastAsia="宋体" w:cs="宋体"/>
          <w:b/>
          <w:bCs/>
          <w:color w:val="auto"/>
          <w:sz w:val="44"/>
          <w:szCs w:val="44"/>
          <w:highlight w:val="none"/>
          <w:lang w:val="en-US" w:eastAsia="zh-CN"/>
        </w:rPr>
        <w:t>竞争性谈判响应文件</w:t>
      </w:r>
    </w:p>
    <w:p w14:paraId="28154A54">
      <w:pPr>
        <w:jc w:val="center"/>
        <w:outlineLvl w:val="9"/>
        <w:rPr>
          <w:rFonts w:hint="eastAsia" w:ascii="宋体" w:hAnsi="宋体" w:eastAsia="宋体" w:cs="宋体"/>
          <w:b/>
          <w:bCs/>
          <w:color w:val="auto"/>
          <w:sz w:val="72"/>
          <w:szCs w:val="144"/>
          <w:highlight w:val="none"/>
          <w:lang w:val="en-US" w:eastAsia="zh-CN"/>
        </w:rPr>
      </w:pPr>
    </w:p>
    <w:p w14:paraId="7E3F2346">
      <w:pPr>
        <w:jc w:val="center"/>
        <w:outlineLvl w:val="9"/>
        <w:rPr>
          <w:rFonts w:hint="eastAsia" w:ascii="宋体" w:hAnsi="宋体" w:eastAsia="宋体" w:cs="宋体"/>
          <w:b/>
          <w:bCs/>
          <w:color w:val="auto"/>
          <w:sz w:val="72"/>
          <w:szCs w:val="144"/>
          <w:highlight w:val="none"/>
          <w:lang w:val="en-US" w:eastAsia="zh-CN"/>
        </w:rPr>
      </w:pPr>
    </w:p>
    <w:p w14:paraId="73948DDF">
      <w:pPr>
        <w:jc w:val="center"/>
        <w:outlineLvl w:val="9"/>
        <w:rPr>
          <w:rFonts w:hint="eastAsia" w:ascii="宋体" w:hAnsi="宋体" w:eastAsia="宋体" w:cs="宋体"/>
          <w:b/>
          <w:bCs/>
          <w:color w:val="auto"/>
          <w:sz w:val="72"/>
          <w:szCs w:val="144"/>
          <w:highlight w:val="none"/>
          <w:lang w:val="en-US" w:eastAsia="zh-CN"/>
        </w:rPr>
      </w:pPr>
    </w:p>
    <w:p w14:paraId="722AF826">
      <w:pPr>
        <w:spacing w:line="600" w:lineRule="auto"/>
        <w:ind w:firstLine="1285" w:firstLineChars="400"/>
        <w:outlineLvl w:val="9"/>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rPr>
        <w:t>供应商：</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（公章）</w:t>
      </w:r>
    </w:p>
    <w:p w14:paraId="6D02C141">
      <w:pPr>
        <w:spacing w:line="600" w:lineRule="auto"/>
        <w:ind w:firstLine="1285" w:firstLineChars="400"/>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法定代表人或被授权人：</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（签字或盖章）</w:t>
      </w:r>
    </w:p>
    <w:p w14:paraId="053783C3">
      <w:pPr>
        <w:spacing w:line="480" w:lineRule="auto"/>
        <w:ind w:firstLine="1285" w:firstLineChars="400"/>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时    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月</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u w:val="none"/>
          <w:lang w:val="en-US" w:eastAsia="zh-CN"/>
        </w:rPr>
        <w:t>日</w:t>
      </w:r>
    </w:p>
    <w:p w14:paraId="368FAA05">
      <w:pPr>
        <w:rPr>
          <w:rFonts w:hint="eastAsia" w:ascii="宋体" w:hAnsi="宋体" w:eastAsia="宋体" w:cs="宋体"/>
          <w:b/>
          <w:color w:val="auto"/>
          <w:sz w:val="32"/>
          <w:szCs w:val="28"/>
          <w:highlight w:val="none"/>
        </w:rPr>
      </w:pPr>
      <w:bookmarkStart w:id="88" w:name="_Toc75259380"/>
      <w:r>
        <w:rPr>
          <w:rFonts w:hint="eastAsia" w:ascii="宋体" w:hAnsi="宋体" w:eastAsia="宋体" w:cs="宋体"/>
          <w:b/>
          <w:color w:val="auto"/>
          <w:sz w:val="32"/>
          <w:szCs w:val="28"/>
          <w:highlight w:val="none"/>
        </w:rPr>
        <w:br w:type="page"/>
      </w:r>
    </w:p>
    <w:p w14:paraId="17F255C7">
      <w:pPr>
        <w:widowControl/>
        <w:spacing w:line="480" w:lineRule="auto"/>
        <w:jc w:val="center"/>
        <w:outlineLvl w:val="9"/>
        <w:rPr>
          <w:rFonts w:hint="eastAsia" w:ascii="宋体" w:hAnsi="宋体" w:eastAsia="宋体" w:cs="宋体"/>
          <w:color w:val="auto"/>
          <w:sz w:val="32"/>
          <w:szCs w:val="32"/>
          <w:highlight w:val="none"/>
        </w:rPr>
      </w:pPr>
      <w:r>
        <w:rPr>
          <w:rFonts w:hint="eastAsia" w:ascii="宋体" w:hAnsi="宋体" w:eastAsia="宋体" w:cs="宋体"/>
          <w:b/>
          <w:color w:val="auto"/>
          <w:sz w:val="32"/>
          <w:szCs w:val="28"/>
          <w:highlight w:val="none"/>
        </w:rPr>
        <w:t>目  录</w:t>
      </w:r>
      <w:bookmarkEnd w:id="88"/>
    </w:p>
    <w:p w14:paraId="77573D47">
      <w:pPr>
        <w:pStyle w:val="19"/>
        <w:spacing w:line="48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函</w:t>
      </w:r>
    </w:p>
    <w:p w14:paraId="418DE68F">
      <w:pPr>
        <w:pStyle w:val="19"/>
        <w:spacing w:line="48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一览表</w:t>
      </w:r>
    </w:p>
    <w:p w14:paraId="7ABF5229">
      <w:pPr>
        <w:pStyle w:val="19"/>
        <w:spacing w:line="480" w:lineRule="auto"/>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三、谈判保证金</w:t>
      </w:r>
    </w:p>
    <w:p w14:paraId="775F4724">
      <w:pPr>
        <w:pStyle w:val="19"/>
        <w:spacing w:line="48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、法定代表人身份证明</w:t>
      </w:r>
      <w:r>
        <w:rPr>
          <w:rFonts w:hint="eastAsia" w:ascii="宋体" w:hAnsi="宋体" w:eastAsia="宋体" w:cs="宋体"/>
          <w:color w:val="auto"/>
          <w:sz w:val="24"/>
          <w:szCs w:val="24"/>
          <w:highlight w:val="none"/>
          <w:lang w:val="en-US" w:eastAsia="zh-CN"/>
        </w:rPr>
        <w:t>及法定代表人</w:t>
      </w:r>
      <w:r>
        <w:rPr>
          <w:rFonts w:hint="eastAsia" w:ascii="宋体" w:hAnsi="宋体" w:eastAsia="宋体" w:cs="宋体"/>
          <w:color w:val="auto"/>
          <w:sz w:val="24"/>
          <w:szCs w:val="24"/>
          <w:highlight w:val="none"/>
        </w:rPr>
        <w:t>授权委托书</w:t>
      </w:r>
    </w:p>
    <w:p w14:paraId="0A839E1A">
      <w:pPr>
        <w:pStyle w:val="19"/>
        <w:spacing w:line="48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、资格证明文件</w:t>
      </w:r>
    </w:p>
    <w:p w14:paraId="57B2086E">
      <w:pPr>
        <w:pStyle w:val="19"/>
        <w:spacing w:line="480" w:lineRule="auto"/>
        <w:jc w:val="left"/>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六、</w:t>
      </w:r>
      <w:r>
        <w:rPr>
          <w:rFonts w:hint="eastAsia" w:ascii="宋体" w:hAnsi="宋体" w:eastAsia="宋体" w:cs="宋体"/>
          <w:bCs/>
          <w:color w:val="auto"/>
          <w:sz w:val="24"/>
          <w:szCs w:val="24"/>
          <w:highlight w:val="none"/>
          <w:lang w:val="en-US" w:eastAsia="zh-CN"/>
        </w:rPr>
        <w:t>供货</w:t>
      </w:r>
      <w:r>
        <w:rPr>
          <w:rFonts w:hint="eastAsia" w:ascii="宋体" w:hAnsi="宋体" w:eastAsia="宋体" w:cs="宋体"/>
          <w:bCs/>
          <w:color w:val="auto"/>
          <w:sz w:val="24"/>
          <w:szCs w:val="24"/>
          <w:highlight w:val="none"/>
          <w:lang w:eastAsia="zh-CN"/>
        </w:rPr>
        <w:t>方案</w:t>
      </w:r>
    </w:p>
    <w:p w14:paraId="4834730C">
      <w:pPr>
        <w:pStyle w:val="19"/>
        <w:spacing w:line="480" w:lineRule="auto"/>
        <w:jc w:val="left"/>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七</w:t>
      </w:r>
      <w:r>
        <w:rPr>
          <w:rFonts w:hint="eastAsia" w:ascii="宋体" w:hAnsi="宋体" w:eastAsia="宋体" w:cs="宋体"/>
          <w:bCs/>
          <w:color w:val="auto"/>
          <w:sz w:val="24"/>
          <w:szCs w:val="24"/>
          <w:highlight w:val="none"/>
        </w:rPr>
        <w:t>、其他材料</w:t>
      </w:r>
    </w:p>
    <w:p w14:paraId="6B7612BB">
      <w:pPr>
        <w:outlineLvl w:val="9"/>
        <w:rPr>
          <w:rFonts w:hint="eastAsia" w:ascii="宋体" w:hAnsi="宋体" w:eastAsia="宋体" w:cs="宋体"/>
          <w:color w:val="auto"/>
          <w:highlight w:val="none"/>
        </w:rPr>
      </w:pPr>
    </w:p>
    <w:p w14:paraId="3EE2AE00">
      <w:pPr>
        <w:outlineLvl w:val="9"/>
        <w:rPr>
          <w:rFonts w:hint="eastAsia" w:ascii="宋体" w:hAnsi="宋体" w:eastAsia="宋体" w:cs="宋体"/>
          <w:color w:val="auto"/>
          <w:highlight w:val="none"/>
        </w:rPr>
      </w:pPr>
    </w:p>
    <w:p w14:paraId="32EEA41B">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color w:val="auto"/>
          <w:sz w:val="36"/>
          <w:szCs w:val="36"/>
          <w:highlight w:val="none"/>
        </w:rPr>
      </w:pPr>
      <w:r>
        <w:rPr>
          <w:rFonts w:hint="eastAsia" w:ascii="宋体" w:hAnsi="宋体" w:eastAsia="宋体" w:cs="宋体"/>
          <w:b/>
          <w:color w:val="auto"/>
          <w:sz w:val="30"/>
          <w:szCs w:val="30"/>
          <w:highlight w:val="none"/>
        </w:rPr>
        <w:br w:type="page"/>
      </w:r>
      <w:bookmarkStart w:id="89" w:name="_Toc75259381"/>
      <w:r>
        <w:rPr>
          <w:rFonts w:hint="eastAsia" w:ascii="宋体" w:hAnsi="宋体" w:eastAsia="宋体" w:cs="宋体"/>
          <w:b/>
          <w:color w:val="auto"/>
          <w:sz w:val="32"/>
          <w:szCs w:val="24"/>
          <w:highlight w:val="none"/>
        </w:rPr>
        <w:t>一、</w:t>
      </w:r>
      <w:r>
        <w:rPr>
          <w:rFonts w:hint="eastAsia" w:ascii="宋体" w:hAnsi="宋体" w:eastAsia="宋体" w:cs="宋体"/>
          <w:b/>
          <w:color w:val="auto"/>
          <w:sz w:val="32"/>
          <w:szCs w:val="24"/>
          <w:highlight w:val="none"/>
          <w:lang w:eastAsia="zh-CN"/>
        </w:rPr>
        <w:t>谈判</w:t>
      </w:r>
      <w:r>
        <w:rPr>
          <w:rFonts w:hint="eastAsia" w:ascii="宋体" w:hAnsi="宋体" w:eastAsia="宋体" w:cs="宋体"/>
          <w:b/>
          <w:color w:val="auto"/>
          <w:sz w:val="32"/>
          <w:szCs w:val="24"/>
          <w:highlight w:val="none"/>
          <w:lang w:val="en-US" w:eastAsia="zh-CN"/>
        </w:rPr>
        <w:t>响应</w:t>
      </w:r>
      <w:r>
        <w:rPr>
          <w:rFonts w:hint="eastAsia" w:ascii="宋体" w:hAnsi="宋体" w:eastAsia="宋体" w:cs="宋体"/>
          <w:b/>
          <w:color w:val="auto"/>
          <w:sz w:val="32"/>
          <w:szCs w:val="24"/>
          <w:highlight w:val="none"/>
        </w:rPr>
        <w:t>函</w:t>
      </w:r>
      <w:bookmarkEnd w:id="89"/>
    </w:p>
    <w:p w14:paraId="173C126E">
      <w:pPr>
        <w:pStyle w:val="19"/>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华春建设工程项目管理有限责任公司</w:t>
      </w:r>
      <w:r>
        <w:rPr>
          <w:rFonts w:hint="eastAsia" w:ascii="宋体" w:hAnsi="宋体" w:eastAsia="宋体" w:cs="宋体"/>
          <w:b/>
          <w:color w:val="auto"/>
          <w:sz w:val="24"/>
          <w:szCs w:val="24"/>
          <w:highlight w:val="none"/>
        </w:rPr>
        <w:t>：</w:t>
      </w:r>
    </w:p>
    <w:p w14:paraId="5104F9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90" w:name="_Hlk74735128"/>
      <w:r>
        <w:rPr>
          <w:rFonts w:hint="eastAsia" w:ascii="宋体" w:hAnsi="宋体" w:eastAsia="宋体" w:cs="宋体"/>
          <w:color w:val="auto"/>
          <w:sz w:val="24"/>
          <w:szCs w:val="24"/>
          <w:highlight w:val="none"/>
        </w:rPr>
        <w:t>我单位收到贵公司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项目名称）      </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文件，经详细研究，我们决定参加本次</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活动。为此，我方郑重声明以下诸点，并负法律责任。</w:t>
      </w:r>
    </w:p>
    <w:p w14:paraId="28C5B4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一、愿意按照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中的要求，提供相应的</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rPr>
        <w:t>，完成合同的责任和义务。</w:t>
      </w:r>
    </w:p>
    <w:p w14:paraId="34B76E7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二、按</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的规定，我公司的第一次</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报价为：人民币（大写）：</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元），并对其后的</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报价负法律责任。</w:t>
      </w:r>
    </w:p>
    <w:p w14:paraId="401239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三、我方承诺遵守《中华人民共和国政府采购法》及其实施条例的有关规定，保证在获得成交资格后按照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确定的事项签订政府采购合同，履行双方所签订的合同，并承担合同规定的责任和义务，保证合同签订生效后</w:t>
      </w:r>
      <w:r>
        <w:rPr>
          <w:rFonts w:hint="eastAsia" w:ascii="宋体" w:hAnsi="宋体" w:eastAsia="宋体" w:cs="宋体"/>
          <w:color w:val="auto"/>
          <w:sz w:val="24"/>
          <w:szCs w:val="24"/>
          <w:highlight w:val="none"/>
          <w:lang w:val="en-US" w:eastAsia="zh-CN"/>
        </w:rPr>
        <w:t>供货周期</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27925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四、我方提交的</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响应文件正本一份、副本二份、电子版</w:t>
      </w: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份。</w:t>
      </w:r>
    </w:p>
    <w:p w14:paraId="726751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五、我方已详细阅读了</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，并同意和放弃对</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文件不明或误解而询问、质疑和投诉的权利。</w:t>
      </w:r>
    </w:p>
    <w:p w14:paraId="420A3F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后在规定的</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有效期内撤回</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，我们愿接受有关处罚决定。</w:t>
      </w:r>
    </w:p>
    <w:p w14:paraId="3EE5A0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七、同意向贵方提供可能要求的，与本次</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有关的任何证据或资料。我们完全理解最低</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报价不作为成交的唯一条件，且尊重</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小组的评审结论和成交结果。</w:t>
      </w:r>
    </w:p>
    <w:p w14:paraId="49538C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八、我方的</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响应文件在</w:t>
      </w:r>
      <w:r>
        <w:rPr>
          <w:rFonts w:hint="eastAsia" w:ascii="宋体" w:hAnsi="宋体" w:eastAsia="宋体" w:cs="宋体"/>
          <w:color w:val="auto"/>
          <w:sz w:val="24"/>
          <w:szCs w:val="24"/>
          <w:highlight w:val="none"/>
          <w:lang w:val="en-US" w:eastAsia="zh-CN"/>
        </w:rPr>
        <w:t>谈判开始</w:t>
      </w:r>
      <w:r>
        <w:rPr>
          <w:rFonts w:hint="eastAsia" w:ascii="宋体" w:hAnsi="宋体" w:eastAsia="宋体" w:cs="宋体"/>
          <w:color w:val="auto"/>
          <w:sz w:val="24"/>
          <w:szCs w:val="24"/>
          <w:highlight w:val="none"/>
        </w:rPr>
        <w:t>后有效期为90个日历天，若我方成交，</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响应文件有效期自动延长至合同执行完毕。</w:t>
      </w:r>
    </w:p>
    <w:p w14:paraId="7ABC8E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九、有关于本响应文件的函电，请按下列地址联系。</w:t>
      </w:r>
    </w:p>
    <w:p w14:paraId="418831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w:t>
      </w:r>
    </w:p>
    <w:p w14:paraId="3209DC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DC14B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4ABBDF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p>
    <w:p w14:paraId="02C4DB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r>
        <w:rPr>
          <w:rFonts w:hint="eastAsia" w:ascii="宋体" w:hAnsi="宋体" w:eastAsia="宋体" w:cs="宋体"/>
          <w:color w:val="auto"/>
          <w:sz w:val="24"/>
          <w:szCs w:val="24"/>
          <w:highlight w:val="none"/>
          <w:u w:val="single"/>
        </w:rPr>
        <w:t xml:space="preserve">                           </w:t>
      </w:r>
    </w:p>
    <w:p w14:paraId="0850AD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p>
    <w:p w14:paraId="4D540B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w:t>
      </w:r>
      <w:r>
        <w:rPr>
          <w:rFonts w:hint="eastAsia" w:ascii="宋体" w:hAnsi="宋体" w:eastAsia="宋体" w:cs="宋体"/>
          <w:color w:val="auto"/>
          <w:sz w:val="24"/>
          <w:szCs w:val="24"/>
          <w:highlight w:val="none"/>
          <w:u w:val="single"/>
        </w:rPr>
        <w:t xml:space="preserve">                           </w:t>
      </w:r>
    </w:p>
    <w:p w14:paraId="74340548">
      <w:pPr>
        <w:keepNext w:val="0"/>
        <w:keepLines w:val="0"/>
        <w:pageBreakBefore w:val="0"/>
        <w:widowControl w:val="0"/>
        <w:kinsoku/>
        <w:wordWrap/>
        <w:overflowPunct/>
        <w:topLinePunct w:val="0"/>
        <w:autoSpaceDE/>
        <w:autoSpaceDN/>
        <w:bidi w:val="0"/>
        <w:adjustRightInd/>
        <w:snapToGrid/>
        <w:spacing w:line="360" w:lineRule="auto"/>
        <w:jc w:val="righ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bookmarkEnd w:id="90"/>
    <w:p w14:paraId="492BD8D6">
      <w:pPr>
        <w:widowControl/>
        <w:spacing w:line="360" w:lineRule="auto"/>
        <w:jc w:val="center"/>
        <w:outlineLvl w:val="9"/>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br w:type="page"/>
      </w:r>
      <w:bookmarkStart w:id="91" w:name="_Toc75259382"/>
      <w:r>
        <w:rPr>
          <w:rFonts w:hint="eastAsia" w:ascii="宋体" w:hAnsi="宋体" w:eastAsia="宋体" w:cs="宋体"/>
          <w:b/>
          <w:color w:val="auto"/>
          <w:sz w:val="32"/>
          <w:szCs w:val="24"/>
          <w:highlight w:val="none"/>
        </w:rPr>
        <w:t>二、</w:t>
      </w:r>
      <w:r>
        <w:rPr>
          <w:rFonts w:hint="eastAsia" w:ascii="宋体" w:hAnsi="宋体" w:eastAsia="宋体" w:cs="宋体"/>
          <w:b/>
          <w:color w:val="auto"/>
          <w:sz w:val="32"/>
          <w:szCs w:val="24"/>
          <w:highlight w:val="none"/>
          <w:lang w:val="en-US" w:eastAsia="zh-CN"/>
        </w:rPr>
        <w:t>报价</w:t>
      </w:r>
      <w:r>
        <w:rPr>
          <w:rFonts w:hint="eastAsia" w:ascii="宋体" w:hAnsi="宋体" w:eastAsia="宋体" w:cs="宋体"/>
          <w:b/>
          <w:color w:val="auto"/>
          <w:sz w:val="32"/>
          <w:szCs w:val="24"/>
          <w:highlight w:val="none"/>
        </w:rPr>
        <w:t>一览表</w:t>
      </w:r>
      <w:bookmarkEnd w:id="91"/>
    </w:p>
    <w:p w14:paraId="16AD41D7">
      <w:pPr>
        <w:jc w:val="center"/>
        <w:outlineLvl w:val="9"/>
        <w:rPr>
          <w:rFonts w:hint="eastAsia" w:ascii="宋体" w:hAnsi="宋体" w:eastAsia="宋体" w:cs="宋体"/>
          <w:color w:val="auto"/>
          <w:highlight w:val="none"/>
        </w:rPr>
      </w:pPr>
    </w:p>
    <w:p w14:paraId="505DAE63">
      <w:pPr>
        <w:jc w:val="center"/>
        <w:outlineLvl w:val="9"/>
        <w:rPr>
          <w:rFonts w:hint="eastAsia" w:ascii="宋体" w:hAnsi="宋体" w:eastAsia="宋体" w:cs="宋体"/>
          <w:color w:val="auto"/>
          <w:highlight w:val="none"/>
        </w:rPr>
      </w:pPr>
    </w:p>
    <w:tbl>
      <w:tblPr>
        <w:tblStyle w:val="23"/>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6"/>
        <w:gridCol w:w="5433"/>
      </w:tblGrid>
      <w:tr w14:paraId="60A1B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3046" w:type="dxa"/>
            <w:noWrap w:val="0"/>
            <w:vAlign w:val="center"/>
          </w:tcPr>
          <w:p w14:paraId="4E58F6A6">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项目名称</w:t>
            </w:r>
          </w:p>
        </w:tc>
        <w:tc>
          <w:tcPr>
            <w:tcW w:w="5433" w:type="dxa"/>
            <w:noWrap w:val="0"/>
            <w:vAlign w:val="center"/>
          </w:tcPr>
          <w:p w14:paraId="672C4D69">
            <w:pPr>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志丹县残疾人联合会“耘梦乡村”助残采购项目</w:t>
            </w:r>
          </w:p>
        </w:tc>
      </w:tr>
      <w:tr w14:paraId="5C871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3046" w:type="dxa"/>
            <w:noWrap w:val="0"/>
            <w:vAlign w:val="center"/>
          </w:tcPr>
          <w:p w14:paraId="7768AF31">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总报价（元）</w:t>
            </w:r>
          </w:p>
        </w:tc>
        <w:tc>
          <w:tcPr>
            <w:tcW w:w="5433" w:type="dxa"/>
            <w:noWrap w:val="0"/>
            <w:vAlign w:val="center"/>
          </w:tcPr>
          <w:p w14:paraId="0ED59195">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p w14:paraId="4DE7C3A2">
            <w:pPr>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小写：</w:t>
            </w:r>
          </w:p>
        </w:tc>
      </w:tr>
      <w:tr w14:paraId="4990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3046" w:type="dxa"/>
            <w:noWrap w:val="0"/>
            <w:vAlign w:val="center"/>
          </w:tcPr>
          <w:p w14:paraId="0117FD84">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交货</w:t>
            </w:r>
            <w:r>
              <w:rPr>
                <w:rFonts w:hint="eastAsia" w:ascii="宋体" w:hAnsi="宋体" w:eastAsia="宋体" w:cs="宋体"/>
                <w:color w:val="auto"/>
                <w:sz w:val="24"/>
                <w:szCs w:val="24"/>
                <w:highlight w:val="none"/>
                <w:lang w:eastAsia="zh-CN"/>
              </w:rPr>
              <w:t>期</w:t>
            </w:r>
          </w:p>
        </w:tc>
        <w:tc>
          <w:tcPr>
            <w:tcW w:w="5433" w:type="dxa"/>
            <w:noWrap w:val="0"/>
            <w:vAlign w:val="center"/>
          </w:tcPr>
          <w:p w14:paraId="06014EF5">
            <w:pPr>
              <w:jc w:val="left"/>
              <w:outlineLvl w:val="9"/>
              <w:rPr>
                <w:rFonts w:hint="eastAsia" w:ascii="宋体" w:hAnsi="宋体" w:eastAsia="宋体" w:cs="宋体"/>
                <w:color w:val="auto"/>
                <w:sz w:val="24"/>
                <w:szCs w:val="24"/>
                <w:highlight w:val="none"/>
              </w:rPr>
            </w:pPr>
          </w:p>
        </w:tc>
      </w:tr>
      <w:tr w14:paraId="52DB2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3046" w:type="dxa"/>
            <w:noWrap w:val="0"/>
            <w:vAlign w:val="center"/>
          </w:tcPr>
          <w:p w14:paraId="78C62932">
            <w:pPr>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质量标准</w:t>
            </w:r>
          </w:p>
        </w:tc>
        <w:tc>
          <w:tcPr>
            <w:tcW w:w="5433" w:type="dxa"/>
            <w:noWrap w:val="0"/>
            <w:vAlign w:val="center"/>
          </w:tcPr>
          <w:p w14:paraId="37818E02">
            <w:pPr>
              <w:jc w:val="left"/>
              <w:outlineLvl w:val="9"/>
              <w:rPr>
                <w:rFonts w:hint="eastAsia" w:ascii="宋体" w:hAnsi="宋体" w:eastAsia="宋体" w:cs="宋体"/>
                <w:color w:val="auto"/>
                <w:sz w:val="24"/>
                <w:szCs w:val="24"/>
                <w:highlight w:val="none"/>
              </w:rPr>
            </w:pPr>
          </w:p>
        </w:tc>
      </w:tr>
      <w:tr w14:paraId="567E5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3046" w:type="dxa"/>
            <w:noWrap w:val="0"/>
            <w:vAlign w:val="center"/>
          </w:tcPr>
          <w:p w14:paraId="3CBAAE6D">
            <w:pPr>
              <w:snapToGrid w:val="0"/>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质保期</w:t>
            </w:r>
          </w:p>
        </w:tc>
        <w:tc>
          <w:tcPr>
            <w:tcW w:w="5433" w:type="dxa"/>
            <w:noWrap w:val="0"/>
            <w:vAlign w:val="center"/>
          </w:tcPr>
          <w:p w14:paraId="51BBCF16">
            <w:pPr>
              <w:snapToGrid w:val="0"/>
              <w:jc w:val="center"/>
              <w:outlineLvl w:val="9"/>
              <w:rPr>
                <w:rFonts w:hint="eastAsia" w:ascii="宋体" w:hAnsi="宋体" w:eastAsia="宋体" w:cs="宋体"/>
                <w:color w:val="auto"/>
                <w:sz w:val="24"/>
                <w:szCs w:val="24"/>
                <w:highlight w:val="none"/>
              </w:rPr>
            </w:pPr>
          </w:p>
        </w:tc>
      </w:tr>
      <w:tr w14:paraId="32956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3046" w:type="dxa"/>
            <w:noWrap w:val="0"/>
            <w:vAlign w:val="center"/>
          </w:tcPr>
          <w:p w14:paraId="672FF8C5">
            <w:pPr>
              <w:snapToGrid w:val="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其他说明事项</w:t>
            </w:r>
          </w:p>
        </w:tc>
        <w:tc>
          <w:tcPr>
            <w:tcW w:w="5433" w:type="dxa"/>
            <w:noWrap w:val="0"/>
            <w:vAlign w:val="center"/>
          </w:tcPr>
          <w:p w14:paraId="724F8A8D">
            <w:pPr>
              <w:snapToGrid w:val="0"/>
              <w:jc w:val="center"/>
              <w:outlineLvl w:val="9"/>
              <w:rPr>
                <w:rFonts w:hint="eastAsia" w:ascii="宋体" w:hAnsi="宋体" w:eastAsia="宋体" w:cs="宋体"/>
                <w:color w:val="auto"/>
                <w:sz w:val="24"/>
                <w:szCs w:val="24"/>
                <w:highlight w:val="none"/>
              </w:rPr>
            </w:pPr>
          </w:p>
        </w:tc>
      </w:tr>
    </w:tbl>
    <w:p w14:paraId="2225EA48">
      <w:pPr>
        <w:spacing w:line="360" w:lineRule="auto"/>
        <w:outlineLvl w:val="9"/>
        <w:rPr>
          <w:rFonts w:hint="eastAsia" w:ascii="宋体" w:hAnsi="宋体" w:eastAsia="宋体" w:cs="宋体"/>
          <w:color w:val="auto"/>
          <w:highlight w:val="none"/>
        </w:rPr>
      </w:pPr>
    </w:p>
    <w:p w14:paraId="41419055">
      <w:pPr>
        <w:outlineLvl w:val="9"/>
        <w:rPr>
          <w:rFonts w:hint="eastAsia" w:ascii="宋体" w:hAnsi="宋体" w:eastAsia="宋体" w:cs="宋体"/>
          <w:color w:val="auto"/>
          <w:highlight w:val="none"/>
        </w:rPr>
      </w:pPr>
    </w:p>
    <w:p w14:paraId="414F0ECF">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1182D54">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4FF98B0B">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0352ECB6">
      <w:pPr>
        <w:rPr>
          <w:rFonts w:hint="eastAsia" w:ascii="宋体" w:hAnsi="宋体" w:eastAsia="宋体" w:cs="宋体"/>
          <w:color w:val="auto"/>
          <w:sz w:val="24"/>
          <w:szCs w:val="24"/>
          <w:highlight w:val="none"/>
          <w:u w:val="single"/>
        </w:rPr>
        <w:sectPr>
          <w:headerReference r:id="rId5" w:type="default"/>
          <w:footerReference r:id="rId6" w:type="default"/>
          <w:pgSz w:w="11906" w:h="16838"/>
          <w:pgMar w:top="1417" w:right="1417" w:bottom="1417" w:left="1417" w:header="851" w:footer="850"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宋体" w:hAnsi="宋体" w:eastAsia="宋体" w:cs="宋体"/>
          <w:color w:val="auto"/>
          <w:sz w:val="24"/>
          <w:szCs w:val="24"/>
          <w:highlight w:val="none"/>
          <w:u w:val="single"/>
        </w:rPr>
        <w:br w:type="page"/>
      </w:r>
    </w:p>
    <w:p w14:paraId="05A872D4">
      <w:pPr>
        <w:rPr>
          <w:rFonts w:hint="eastAsia" w:ascii="宋体" w:hAnsi="宋体" w:eastAsia="宋体" w:cs="宋体"/>
          <w:color w:val="auto"/>
          <w:sz w:val="24"/>
          <w:szCs w:val="24"/>
          <w:highlight w:val="none"/>
          <w:u w:val="single"/>
        </w:rPr>
      </w:pPr>
    </w:p>
    <w:p w14:paraId="179F3B24">
      <w:pPr>
        <w:widowControl/>
        <w:spacing w:line="360" w:lineRule="auto"/>
        <w:jc w:val="center"/>
        <w:outlineLvl w:val="9"/>
        <w:rPr>
          <w:rFonts w:hint="eastAsia" w:ascii="宋体" w:hAnsi="宋体" w:eastAsia="宋体" w:cs="宋体"/>
          <w:b/>
          <w:color w:val="auto"/>
          <w:sz w:val="28"/>
          <w:szCs w:val="22"/>
          <w:highlight w:val="none"/>
          <w:lang w:val="en-US" w:eastAsia="zh-CN"/>
        </w:rPr>
      </w:pPr>
      <w:r>
        <w:rPr>
          <w:rFonts w:hint="eastAsia" w:ascii="宋体" w:hAnsi="宋体" w:eastAsia="宋体" w:cs="宋体"/>
          <w:b/>
          <w:color w:val="auto"/>
          <w:sz w:val="28"/>
          <w:szCs w:val="22"/>
          <w:highlight w:val="none"/>
          <w:lang w:val="en-US" w:eastAsia="zh-CN"/>
        </w:rPr>
        <w:t>分项报价表</w:t>
      </w:r>
    </w:p>
    <w:p w14:paraId="68EC865D">
      <w:pPr>
        <w:widowControl/>
        <w:spacing w:line="360" w:lineRule="auto"/>
        <w:jc w:val="left"/>
        <w:outlineLvl w:val="9"/>
        <w:rPr>
          <w:rFonts w:hint="eastAsia" w:ascii="宋体" w:hAnsi="宋体" w:eastAsia="宋体" w:cs="宋体"/>
          <w:b w:val="0"/>
          <w:bCs/>
          <w:color w:val="auto"/>
          <w:sz w:val="28"/>
          <w:szCs w:val="22"/>
          <w:highlight w:val="none"/>
          <w:lang w:val="en-US" w:eastAsia="zh-CN"/>
        </w:rPr>
      </w:pPr>
      <w:r>
        <w:rPr>
          <w:rFonts w:hint="eastAsia" w:ascii="宋体" w:hAnsi="宋体" w:eastAsia="宋体" w:cs="宋体"/>
          <w:b w:val="0"/>
          <w:bCs/>
          <w:color w:val="auto"/>
          <w:sz w:val="28"/>
          <w:szCs w:val="22"/>
          <w:highlight w:val="none"/>
          <w:lang w:val="en-US" w:eastAsia="zh-CN"/>
        </w:rPr>
        <w:t>项目名称：志丹县残疾人联合会“耘梦乡村”助残采购项目</w:t>
      </w:r>
    </w:p>
    <w:p w14:paraId="69D22682">
      <w:pPr>
        <w:widowControl/>
        <w:spacing w:line="360" w:lineRule="auto"/>
        <w:jc w:val="left"/>
        <w:outlineLvl w:val="9"/>
        <w:rPr>
          <w:rFonts w:hint="eastAsia" w:ascii="宋体" w:hAnsi="宋体" w:eastAsia="宋体" w:cs="宋体"/>
          <w:b w:val="0"/>
          <w:bCs/>
          <w:color w:val="auto"/>
          <w:sz w:val="28"/>
          <w:szCs w:val="22"/>
          <w:highlight w:val="none"/>
          <w:u w:val="single"/>
          <w:lang w:val="en-US" w:eastAsia="zh-CN"/>
        </w:rPr>
      </w:pPr>
      <w:r>
        <w:rPr>
          <w:rFonts w:hint="eastAsia" w:ascii="宋体" w:hAnsi="宋体" w:eastAsia="宋体" w:cs="宋体"/>
          <w:b w:val="0"/>
          <w:bCs/>
          <w:color w:val="auto"/>
          <w:sz w:val="28"/>
          <w:szCs w:val="22"/>
          <w:highlight w:val="none"/>
          <w:lang w:val="en-US" w:eastAsia="zh-CN"/>
        </w:rPr>
        <w:t xml:space="preserve">供应商名称： </w:t>
      </w:r>
      <w:r>
        <w:rPr>
          <w:rFonts w:hint="eastAsia" w:ascii="宋体" w:hAnsi="宋体" w:eastAsia="宋体" w:cs="宋体"/>
          <w:b w:val="0"/>
          <w:bCs/>
          <w:color w:val="auto"/>
          <w:sz w:val="28"/>
          <w:szCs w:val="22"/>
          <w:highlight w:val="none"/>
          <w:u w:val="single"/>
          <w:lang w:val="en-US" w:eastAsia="zh-CN"/>
        </w:rPr>
        <w:t xml:space="preserve">                            </w:t>
      </w:r>
    </w:p>
    <w:tbl>
      <w:tblPr>
        <w:tblStyle w:val="23"/>
        <w:tblW w:w="10260" w:type="dxa"/>
        <w:tblInd w:w="-437" w:type="dxa"/>
        <w:tblLayout w:type="fixed"/>
        <w:tblCellMar>
          <w:top w:w="0" w:type="dxa"/>
          <w:left w:w="0" w:type="dxa"/>
          <w:bottom w:w="0" w:type="dxa"/>
          <w:right w:w="0" w:type="dxa"/>
        </w:tblCellMar>
      </w:tblPr>
      <w:tblGrid>
        <w:gridCol w:w="720"/>
        <w:gridCol w:w="1560"/>
        <w:gridCol w:w="2205"/>
        <w:gridCol w:w="930"/>
        <w:gridCol w:w="1035"/>
        <w:gridCol w:w="1305"/>
        <w:gridCol w:w="1575"/>
        <w:gridCol w:w="930"/>
      </w:tblGrid>
      <w:tr w14:paraId="3EEF61A1">
        <w:tblPrEx>
          <w:tblCellMar>
            <w:top w:w="0" w:type="dxa"/>
            <w:left w:w="0" w:type="dxa"/>
            <w:bottom w:w="0" w:type="dxa"/>
            <w:right w:w="0" w:type="dxa"/>
          </w:tblCellMar>
        </w:tblPrEx>
        <w:trPr>
          <w:trHeight w:val="737" w:hRule="atLeast"/>
        </w:trPr>
        <w:tc>
          <w:tcPr>
            <w:tcW w:w="720" w:type="dxa"/>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768653F0">
            <w:pPr>
              <w:spacing w:line="440" w:lineRule="exact"/>
              <w:jc w:val="center"/>
              <w:rPr>
                <w:rFonts w:hint="eastAsia" w:ascii="宋体" w:hAnsi="宋体" w:eastAsia="宋体" w:cs="宋体"/>
                <w:b/>
                <w:bCs/>
                <w:sz w:val="30"/>
                <w:szCs w:val="30"/>
              </w:rPr>
            </w:pPr>
            <w:r>
              <w:rPr>
                <w:rFonts w:hint="eastAsia" w:ascii="宋体" w:hAnsi="宋体" w:eastAsia="宋体" w:cs="宋体"/>
                <w:b/>
                <w:bCs/>
                <w:sz w:val="30"/>
                <w:szCs w:val="30"/>
              </w:rPr>
              <w:t>序号</w:t>
            </w:r>
          </w:p>
        </w:tc>
        <w:tc>
          <w:tcPr>
            <w:tcW w:w="1560"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103C8FF6">
            <w:pPr>
              <w:spacing w:line="440" w:lineRule="exact"/>
              <w:jc w:val="center"/>
              <w:rPr>
                <w:rFonts w:hint="eastAsia" w:ascii="宋体" w:hAnsi="宋体" w:eastAsia="宋体" w:cs="宋体"/>
                <w:b/>
                <w:bCs/>
                <w:sz w:val="30"/>
                <w:szCs w:val="30"/>
              </w:rPr>
            </w:pPr>
            <w:r>
              <w:rPr>
                <w:rFonts w:hint="eastAsia" w:ascii="宋体" w:hAnsi="宋体" w:eastAsia="宋体" w:cs="宋体"/>
                <w:b/>
                <w:bCs/>
                <w:sz w:val="30"/>
                <w:szCs w:val="30"/>
              </w:rPr>
              <w:t>名称</w:t>
            </w:r>
          </w:p>
        </w:tc>
        <w:tc>
          <w:tcPr>
            <w:tcW w:w="2205"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38FAD04B">
            <w:pPr>
              <w:spacing w:line="440" w:lineRule="exact"/>
              <w:jc w:val="center"/>
              <w:rPr>
                <w:rFonts w:hint="eastAsia" w:ascii="宋体" w:hAnsi="宋体" w:eastAsia="宋体" w:cs="宋体"/>
                <w:b/>
                <w:bCs/>
                <w:sz w:val="30"/>
                <w:szCs w:val="30"/>
              </w:rPr>
            </w:pPr>
            <w:r>
              <w:rPr>
                <w:rFonts w:hint="eastAsia" w:ascii="宋体" w:hAnsi="宋体" w:eastAsia="宋体" w:cs="宋体"/>
                <w:b/>
                <w:bCs/>
                <w:sz w:val="30"/>
                <w:szCs w:val="30"/>
              </w:rPr>
              <w:t>规格参数</w:t>
            </w:r>
          </w:p>
        </w:tc>
        <w:tc>
          <w:tcPr>
            <w:tcW w:w="930"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20A73C46">
            <w:pPr>
              <w:spacing w:line="440" w:lineRule="exact"/>
              <w:jc w:val="center"/>
              <w:rPr>
                <w:rFonts w:hint="eastAsia" w:ascii="宋体" w:hAnsi="宋体" w:eastAsia="宋体" w:cs="宋体"/>
                <w:b/>
                <w:bCs/>
                <w:sz w:val="30"/>
                <w:szCs w:val="30"/>
              </w:rPr>
            </w:pPr>
            <w:r>
              <w:rPr>
                <w:rFonts w:hint="eastAsia" w:ascii="宋体" w:hAnsi="宋体" w:eastAsia="宋体" w:cs="宋体"/>
                <w:b/>
                <w:bCs/>
                <w:sz w:val="30"/>
                <w:szCs w:val="30"/>
              </w:rPr>
              <w:t>数量</w:t>
            </w:r>
          </w:p>
        </w:tc>
        <w:tc>
          <w:tcPr>
            <w:tcW w:w="1035"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039701B3">
            <w:pPr>
              <w:spacing w:line="440" w:lineRule="exact"/>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单位</w:t>
            </w:r>
          </w:p>
        </w:tc>
        <w:tc>
          <w:tcPr>
            <w:tcW w:w="1305"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2F163C9B">
            <w:pPr>
              <w:spacing w:line="440" w:lineRule="exact"/>
              <w:jc w:val="center"/>
              <w:rPr>
                <w:rFonts w:hint="eastAsia" w:ascii="宋体" w:hAnsi="宋体" w:eastAsia="宋体" w:cs="宋体"/>
                <w:b/>
                <w:bCs/>
                <w:sz w:val="30"/>
                <w:szCs w:val="30"/>
              </w:rPr>
            </w:pPr>
            <w:r>
              <w:rPr>
                <w:rFonts w:hint="eastAsia" w:ascii="宋体" w:hAnsi="宋体" w:eastAsia="宋体" w:cs="宋体"/>
                <w:b/>
                <w:bCs/>
                <w:sz w:val="30"/>
                <w:szCs w:val="30"/>
              </w:rPr>
              <w:t>单价</w:t>
            </w:r>
          </w:p>
        </w:tc>
        <w:tc>
          <w:tcPr>
            <w:tcW w:w="1575"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6514B4B1">
            <w:pPr>
              <w:spacing w:line="440" w:lineRule="exact"/>
              <w:jc w:val="center"/>
              <w:rPr>
                <w:rFonts w:hint="eastAsia" w:ascii="宋体" w:hAnsi="宋体" w:eastAsia="宋体" w:cs="宋体"/>
                <w:b/>
                <w:bCs/>
                <w:sz w:val="30"/>
                <w:szCs w:val="30"/>
              </w:rPr>
            </w:pPr>
            <w:r>
              <w:rPr>
                <w:rFonts w:hint="eastAsia" w:ascii="宋体" w:hAnsi="宋体" w:eastAsia="宋体" w:cs="宋体"/>
                <w:b/>
                <w:bCs/>
                <w:sz w:val="30"/>
                <w:szCs w:val="30"/>
              </w:rPr>
              <w:t>总价</w:t>
            </w:r>
          </w:p>
        </w:tc>
        <w:tc>
          <w:tcPr>
            <w:tcW w:w="930"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08FBEEBC">
            <w:pPr>
              <w:spacing w:line="440" w:lineRule="exact"/>
              <w:jc w:val="center"/>
              <w:rPr>
                <w:rFonts w:hint="eastAsia" w:ascii="宋体" w:hAnsi="宋体" w:eastAsia="宋体" w:cs="宋体"/>
                <w:b/>
                <w:bCs/>
                <w:sz w:val="30"/>
                <w:szCs w:val="30"/>
                <w:lang w:eastAsia="zh-CN"/>
              </w:rPr>
            </w:pPr>
            <w:r>
              <w:rPr>
                <w:rFonts w:hint="eastAsia" w:ascii="宋体" w:hAnsi="宋体" w:eastAsia="宋体" w:cs="宋体"/>
                <w:b/>
                <w:bCs/>
                <w:sz w:val="30"/>
                <w:szCs w:val="30"/>
                <w:lang w:val="en-US" w:eastAsia="zh-CN"/>
              </w:rPr>
              <w:t>备注</w:t>
            </w:r>
          </w:p>
        </w:tc>
      </w:tr>
      <w:tr w14:paraId="10477489">
        <w:tblPrEx>
          <w:tblCellMar>
            <w:top w:w="0" w:type="dxa"/>
            <w:left w:w="0" w:type="dxa"/>
            <w:bottom w:w="0" w:type="dxa"/>
            <w:right w:w="0" w:type="dxa"/>
          </w:tblCellMar>
        </w:tblPrEx>
        <w:trPr>
          <w:trHeight w:val="737" w:hRule="atLeast"/>
        </w:trPr>
        <w:tc>
          <w:tcPr>
            <w:tcW w:w="72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153FD6BF">
            <w:pPr>
              <w:spacing w:line="440" w:lineRule="exact"/>
              <w:jc w:val="center"/>
              <w:rPr>
                <w:rFonts w:hint="eastAsia" w:ascii="宋体" w:hAnsi="宋体" w:eastAsia="宋体" w:cs="宋体"/>
                <w:sz w:val="30"/>
                <w:szCs w:val="30"/>
              </w:rPr>
            </w:pPr>
          </w:p>
        </w:tc>
        <w:tc>
          <w:tcPr>
            <w:tcW w:w="156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43A13CDA">
            <w:pPr>
              <w:spacing w:line="440" w:lineRule="exact"/>
              <w:jc w:val="center"/>
              <w:rPr>
                <w:rFonts w:hint="eastAsia" w:ascii="宋体" w:hAnsi="宋体" w:eastAsia="宋体" w:cs="宋体"/>
                <w:sz w:val="30"/>
                <w:szCs w:val="30"/>
              </w:rPr>
            </w:pPr>
          </w:p>
        </w:tc>
        <w:tc>
          <w:tcPr>
            <w:tcW w:w="22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5A05806E">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2D48887A">
            <w:pPr>
              <w:spacing w:line="440" w:lineRule="exact"/>
              <w:jc w:val="center"/>
              <w:rPr>
                <w:rFonts w:hint="eastAsia" w:ascii="宋体" w:hAnsi="宋体" w:eastAsia="宋体" w:cs="宋体"/>
                <w:sz w:val="30"/>
                <w:szCs w:val="30"/>
              </w:rPr>
            </w:pPr>
          </w:p>
        </w:tc>
        <w:tc>
          <w:tcPr>
            <w:tcW w:w="103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1606F81A">
            <w:pPr>
              <w:spacing w:line="440" w:lineRule="exact"/>
              <w:jc w:val="center"/>
              <w:rPr>
                <w:rFonts w:hint="eastAsia" w:ascii="宋体" w:hAnsi="宋体" w:eastAsia="宋体" w:cs="宋体"/>
                <w:sz w:val="30"/>
                <w:szCs w:val="30"/>
              </w:rPr>
            </w:pPr>
          </w:p>
        </w:tc>
        <w:tc>
          <w:tcPr>
            <w:tcW w:w="13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5788B294">
            <w:pPr>
              <w:spacing w:line="440" w:lineRule="exact"/>
              <w:jc w:val="center"/>
              <w:rPr>
                <w:rFonts w:hint="eastAsia" w:ascii="宋体" w:hAnsi="宋体" w:eastAsia="宋体" w:cs="宋体"/>
                <w:sz w:val="30"/>
                <w:szCs w:val="30"/>
              </w:rPr>
            </w:pPr>
          </w:p>
        </w:tc>
        <w:tc>
          <w:tcPr>
            <w:tcW w:w="157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49F52851">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76075CC6">
            <w:pPr>
              <w:spacing w:line="440" w:lineRule="exact"/>
              <w:jc w:val="center"/>
              <w:rPr>
                <w:rFonts w:hint="eastAsia" w:ascii="宋体" w:hAnsi="宋体" w:eastAsia="宋体" w:cs="宋体"/>
                <w:sz w:val="30"/>
                <w:szCs w:val="30"/>
              </w:rPr>
            </w:pPr>
          </w:p>
        </w:tc>
      </w:tr>
      <w:tr w14:paraId="5B1377BF">
        <w:tblPrEx>
          <w:tblCellMar>
            <w:top w:w="0" w:type="dxa"/>
            <w:left w:w="0" w:type="dxa"/>
            <w:bottom w:w="0" w:type="dxa"/>
            <w:right w:w="0" w:type="dxa"/>
          </w:tblCellMar>
        </w:tblPrEx>
        <w:trPr>
          <w:trHeight w:val="737" w:hRule="atLeast"/>
        </w:trPr>
        <w:tc>
          <w:tcPr>
            <w:tcW w:w="72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2D785674">
            <w:pPr>
              <w:spacing w:line="440" w:lineRule="exact"/>
              <w:jc w:val="center"/>
              <w:rPr>
                <w:rFonts w:hint="eastAsia" w:ascii="宋体" w:hAnsi="宋体" w:eastAsia="宋体" w:cs="宋体"/>
                <w:sz w:val="30"/>
                <w:szCs w:val="30"/>
              </w:rPr>
            </w:pPr>
          </w:p>
        </w:tc>
        <w:tc>
          <w:tcPr>
            <w:tcW w:w="156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15C9A7F8">
            <w:pPr>
              <w:spacing w:line="440" w:lineRule="exact"/>
              <w:jc w:val="center"/>
              <w:rPr>
                <w:rFonts w:hint="eastAsia" w:ascii="宋体" w:hAnsi="宋体" w:eastAsia="宋体" w:cs="宋体"/>
                <w:sz w:val="30"/>
                <w:szCs w:val="30"/>
              </w:rPr>
            </w:pPr>
          </w:p>
        </w:tc>
        <w:tc>
          <w:tcPr>
            <w:tcW w:w="22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385B065F">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06499BBB">
            <w:pPr>
              <w:spacing w:line="440" w:lineRule="exact"/>
              <w:jc w:val="center"/>
              <w:rPr>
                <w:rFonts w:hint="eastAsia" w:ascii="宋体" w:hAnsi="宋体" w:eastAsia="宋体" w:cs="宋体"/>
                <w:sz w:val="30"/>
                <w:szCs w:val="30"/>
              </w:rPr>
            </w:pPr>
          </w:p>
        </w:tc>
        <w:tc>
          <w:tcPr>
            <w:tcW w:w="103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14869915">
            <w:pPr>
              <w:spacing w:line="440" w:lineRule="exact"/>
              <w:jc w:val="center"/>
              <w:rPr>
                <w:rFonts w:hint="eastAsia" w:ascii="宋体" w:hAnsi="宋体" w:eastAsia="宋体" w:cs="宋体"/>
                <w:sz w:val="30"/>
                <w:szCs w:val="30"/>
              </w:rPr>
            </w:pPr>
          </w:p>
        </w:tc>
        <w:tc>
          <w:tcPr>
            <w:tcW w:w="13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5693AF53">
            <w:pPr>
              <w:spacing w:line="440" w:lineRule="exact"/>
              <w:jc w:val="center"/>
              <w:rPr>
                <w:rFonts w:hint="eastAsia" w:ascii="宋体" w:hAnsi="宋体" w:eastAsia="宋体" w:cs="宋体"/>
                <w:sz w:val="30"/>
                <w:szCs w:val="30"/>
              </w:rPr>
            </w:pPr>
          </w:p>
        </w:tc>
        <w:tc>
          <w:tcPr>
            <w:tcW w:w="157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10B072D4">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016FBED2">
            <w:pPr>
              <w:spacing w:line="440" w:lineRule="exact"/>
              <w:jc w:val="center"/>
              <w:rPr>
                <w:rFonts w:hint="eastAsia" w:ascii="宋体" w:hAnsi="宋体" w:eastAsia="宋体" w:cs="宋体"/>
                <w:sz w:val="30"/>
                <w:szCs w:val="30"/>
              </w:rPr>
            </w:pPr>
          </w:p>
        </w:tc>
      </w:tr>
      <w:tr w14:paraId="47F59755">
        <w:tblPrEx>
          <w:tblCellMar>
            <w:top w:w="0" w:type="dxa"/>
            <w:left w:w="0" w:type="dxa"/>
            <w:bottom w:w="0" w:type="dxa"/>
            <w:right w:w="0" w:type="dxa"/>
          </w:tblCellMar>
        </w:tblPrEx>
        <w:trPr>
          <w:trHeight w:val="737" w:hRule="atLeast"/>
        </w:trPr>
        <w:tc>
          <w:tcPr>
            <w:tcW w:w="72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4AAB8953">
            <w:pPr>
              <w:spacing w:line="440" w:lineRule="exact"/>
              <w:jc w:val="center"/>
              <w:rPr>
                <w:rFonts w:hint="eastAsia" w:ascii="宋体" w:hAnsi="宋体" w:eastAsia="宋体" w:cs="宋体"/>
                <w:sz w:val="30"/>
                <w:szCs w:val="30"/>
              </w:rPr>
            </w:pPr>
          </w:p>
        </w:tc>
        <w:tc>
          <w:tcPr>
            <w:tcW w:w="156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60696E1F">
            <w:pPr>
              <w:spacing w:line="440" w:lineRule="exact"/>
              <w:jc w:val="center"/>
              <w:rPr>
                <w:rFonts w:hint="eastAsia" w:ascii="宋体" w:hAnsi="宋体" w:eastAsia="宋体" w:cs="宋体"/>
                <w:sz w:val="30"/>
                <w:szCs w:val="30"/>
              </w:rPr>
            </w:pPr>
          </w:p>
        </w:tc>
        <w:tc>
          <w:tcPr>
            <w:tcW w:w="22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317A9D55">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64E034DB">
            <w:pPr>
              <w:spacing w:line="440" w:lineRule="exact"/>
              <w:jc w:val="center"/>
              <w:rPr>
                <w:rFonts w:hint="eastAsia" w:ascii="宋体" w:hAnsi="宋体" w:eastAsia="宋体" w:cs="宋体"/>
                <w:sz w:val="30"/>
                <w:szCs w:val="30"/>
              </w:rPr>
            </w:pPr>
          </w:p>
        </w:tc>
        <w:tc>
          <w:tcPr>
            <w:tcW w:w="103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4F8351B1">
            <w:pPr>
              <w:spacing w:line="440" w:lineRule="exact"/>
              <w:jc w:val="center"/>
              <w:rPr>
                <w:rFonts w:hint="eastAsia" w:ascii="宋体" w:hAnsi="宋体" w:eastAsia="宋体" w:cs="宋体"/>
                <w:sz w:val="30"/>
                <w:szCs w:val="30"/>
              </w:rPr>
            </w:pPr>
          </w:p>
        </w:tc>
        <w:tc>
          <w:tcPr>
            <w:tcW w:w="13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26111FF6">
            <w:pPr>
              <w:spacing w:line="440" w:lineRule="exact"/>
              <w:jc w:val="center"/>
              <w:rPr>
                <w:rFonts w:hint="eastAsia" w:ascii="宋体" w:hAnsi="宋体" w:eastAsia="宋体" w:cs="宋体"/>
                <w:sz w:val="30"/>
                <w:szCs w:val="30"/>
              </w:rPr>
            </w:pPr>
          </w:p>
        </w:tc>
        <w:tc>
          <w:tcPr>
            <w:tcW w:w="157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7D1A59C9">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1FEE7FF3">
            <w:pPr>
              <w:spacing w:line="440" w:lineRule="exact"/>
              <w:jc w:val="center"/>
              <w:rPr>
                <w:rFonts w:hint="eastAsia" w:ascii="宋体" w:hAnsi="宋体" w:eastAsia="宋体" w:cs="宋体"/>
                <w:sz w:val="30"/>
                <w:szCs w:val="30"/>
              </w:rPr>
            </w:pPr>
          </w:p>
        </w:tc>
      </w:tr>
      <w:tr w14:paraId="3B1607AF">
        <w:tblPrEx>
          <w:tblCellMar>
            <w:top w:w="0" w:type="dxa"/>
            <w:left w:w="0" w:type="dxa"/>
            <w:bottom w:w="0" w:type="dxa"/>
            <w:right w:w="0" w:type="dxa"/>
          </w:tblCellMar>
        </w:tblPrEx>
        <w:trPr>
          <w:trHeight w:val="737" w:hRule="atLeast"/>
        </w:trPr>
        <w:tc>
          <w:tcPr>
            <w:tcW w:w="72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442A8448">
            <w:pPr>
              <w:spacing w:line="440" w:lineRule="exact"/>
              <w:jc w:val="center"/>
              <w:rPr>
                <w:rFonts w:hint="eastAsia" w:ascii="宋体" w:hAnsi="宋体" w:eastAsia="宋体" w:cs="宋体"/>
                <w:sz w:val="30"/>
                <w:szCs w:val="30"/>
              </w:rPr>
            </w:pPr>
          </w:p>
        </w:tc>
        <w:tc>
          <w:tcPr>
            <w:tcW w:w="156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6733F8C2">
            <w:pPr>
              <w:spacing w:line="440" w:lineRule="exact"/>
              <w:jc w:val="center"/>
              <w:rPr>
                <w:rFonts w:hint="eastAsia" w:ascii="宋体" w:hAnsi="宋体" w:eastAsia="宋体" w:cs="宋体"/>
                <w:sz w:val="30"/>
                <w:szCs w:val="30"/>
              </w:rPr>
            </w:pPr>
          </w:p>
        </w:tc>
        <w:tc>
          <w:tcPr>
            <w:tcW w:w="22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62657EE6">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4C776738">
            <w:pPr>
              <w:spacing w:line="440" w:lineRule="exact"/>
              <w:jc w:val="center"/>
              <w:rPr>
                <w:rFonts w:hint="eastAsia" w:ascii="宋体" w:hAnsi="宋体" w:eastAsia="宋体" w:cs="宋体"/>
                <w:sz w:val="30"/>
                <w:szCs w:val="30"/>
              </w:rPr>
            </w:pPr>
          </w:p>
        </w:tc>
        <w:tc>
          <w:tcPr>
            <w:tcW w:w="103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03C1F3EB">
            <w:pPr>
              <w:spacing w:line="440" w:lineRule="exact"/>
              <w:jc w:val="center"/>
              <w:rPr>
                <w:rFonts w:hint="eastAsia" w:ascii="宋体" w:hAnsi="宋体" w:eastAsia="宋体" w:cs="宋体"/>
                <w:sz w:val="30"/>
                <w:szCs w:val="30"/>
              </w:rPr>
            </w:pPr>
          </w:p>
        </w:tc>
        <w:tc>
          <w:tcPr>
            <w:tcW w:w="13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4FD66FFA">
            <w:pPr>
              <w:spacing w:line="440" w:lineRule="exact"/>
              <w:jc w:val="center"/>
              <w:rPr>
                <w:rFonts w:hint="eastAsia" w:ascii="宋体" w:hAnsi="宋体" w:eastAsia="宋体" w:cs="宋体"/>
                <w:sz w:val="30"/>
                <w:szCs w:val="30"/>
              </w:rPr>
            </w:pPr>
          </w:p>
        </w:tc>
        <w:tc>
          <w:tcPr>
            <w:tcW w:w="157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764E6924">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04FDE7EF">
            <w:pPr>
              <w:spacing w:line="440" w:lineRule="exact"/>
              <w:jc w:val="center"/>
              <w:rPr>
                <w:rFonts w:hint="eastAsia" w:ascii="宋体" w:hAnsi="宋体" w:eastAsia="宋体" w:cs="宋体"/>
                <w:sz w:val="30"/>
                <w:szCs w:val="30"/>
              </w:rPr>
            </w:pPr>
          </w:p>
        </w:tc>
      </w:tr>
      <w:tr w14:paraId="6E094A6C">
        <w:tblPrEx>
          <w:tblCellMar>
            <w:top w:w="0" w:type="dxa"/>
            <w:left w:w="0" w:type="dxa"/>
            <w:bottom w:w="0" w:type="dxa"/>
            <w:right w:w="0" w:type="dxa"/>
          </w:tblCellMar>
        </w:tblPrEx>
        <w:trPr>
          <w:trHeight w:val="737" w:hRule="atLeast"/>
        </w:trPr>
        <w:tc>
          <w:tcPr>
            <w:tcW w:w="72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52C12C4D">
            <w:pPr>
              <w:spacing w:line="440" w:lineRule="exact"/>
              <w:jc w:val="center"/>
              <w:rPr>
                <w:rFonts w:hint="eastAsia" w:ascii="宋体" w:hAnsi="宋体" w:eastAsia="宋体" w:cs="宋体"/>
                <w:sz w:val="30"/>
                <w:szCs w:val="30"/>
              </w:rPr>
            </w:pPr>
          </w:p>
        </w:tc>
        <w:tc>
          <w:tcPr>
            <w:tcW w:w="156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5F711626">
            <w:pPr>
              <w:spacing w:line="440" w:lineRule="exact"/>
              <w:jc w:val="center"/>
              <w:rPr>
                <w:rFonts w:hint="eastAsia" w:ascii="宋体" w:hAnsi="宋体" w:eastAsia="宋体" w:cs="宋体"/>
                <w:sz w:val="30"/>
                <w:szCs w:val="30"/>
              </w:rPr>
            </w:pPr>
          </w:p>
        </w:tc>
        <w:tc>
          <w:tcPr>
            <w:tcW w:w="22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126BFD79">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7D6BBC3D">
            <w:pPr>
              <w:spacing w:line="440" w:lineRule="exact"/>
              <w:jc w:val="center"/>
              <w:rPr>
                <w:rFonts w:hint="eastAsia" w:ascii="宋体" w:hAnsi="宋体" w:eastAsia="宋体" w:cs="宋体"/>
                <w:sz w:val="30"/>
                <w:szCs w:val="30"/>
              </w:rPr>
            </w:pPr>
          </w:p>
        </w:tc>
        <w:tc>
          <w:tcPr>
            <w:tcW w:w="103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642204C4">
            <w:pPr>
              <w:spacing w:line="440" w:lineRule="exact"/>
              <w:jc w:val="center"/>
              <w:rPr>
                <w:rFonts w:hint="eastAsia" w:ascii="宋体" w:hAnsi="宋体" w:eastAsia="宋体" w:cs="宋体"/>
                <w:sz w:val="30"/>
                <w:szCs w:val="30"/>
              </w:rPr>
            </w:pPr>
          </w:p>
        </w:tc>
        <w:tc>
          <w:tcPr>
            <w:tcW w:w="13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26A30643">
            <w:pPr>
              <w:spacing w:line="440" w:lineRule="exact"/>
              <w:jc w:val="center"/>
              <w:rPr>
                <w:rFonts w:hint="eastAsia" w:ascii="宋体" w:hAnsi="宋体" w:eastAsia="宋体" w:cs="宋体"/>
                <w:sz w:val="30"/>
                <w:szCs w:val="30"/>
              </w:rPr>
            </w:pPr>
          </w:p>
        </w:tc>
        <w:tc>
          <w:tcPr>
            <w:tcW w:w="157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3BEB980F">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3EBD4B20">
            <w:pPr>
              <w:spacing w:line="440" w:lineRule="exact"/>
              <w:jc w:val="center"/>
              <w:rPr>
                <w:rFonts w:hint="eastAsia" w:ascii="宋体" w:hAnsi="宋体" w:eastAsia="宋体" w:cs="宋体"/>
                <w:sz w:val="30"/>
                <w:szCs w:val="30"/>
              </w:rPr>
            </w:pPr>
          </w:p>
        </w:tc>
      </w:tr>
      <w:tr w14:paraId="33C02B24">
        <w:tblPrEx>
          <w:tblCellMar>
            <w:top w:w="0" w:type="dxa"/>
            <w:left w:w="0" w:type="dxa"/>
            <w:bottom w:w="0" w:type="dxa"/>
            <w:right w:w="0" w:type="dxa"/>
          </w:tblCellMar>
        </w:tblPrEx>
        <w:trPr>
          <w:trHeight w:val="737" w:hRule="atLeast"/>
        </w:trPr>
        <w:tc>
          <w:tcPr>
            <w:tcW w:w="2280" w:type="dxa"/>
            <w:gridSpan w:val="2"/>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0A46382A">
            <w:pPr>
              <w:spacing w:line="440" w:lineRule="exact"/>
              <w:jc w:val="center"/>
              <w:rPr>
                <w:rFonts w:hint="eastAsia" w:ascii="宋体" w:hAnsi="宋体" w:eastAsia="宋体" w:cs="宋体"/>
                <w:sz w:val="30"/>
                <w:szCs w:val="30"/>
              </w:rPr>
            </w:pPr>
            <w:r>
              <w:rPr>
                <w:rFonts w:hint="eastAsia" w:ascii="宋体" w:hAnsi="宋体" w:eastAsia="宋体" w:cs="宋体"/>
                <w:sz w:val="30"/>
                <w:szCs w:val="30"/>
              </w:rPr>
              <w:t>合计报价</w:t>
            </w:r>
          </w:p>
        </w:tc>
        <w:tc>
          <w:tcPr>
            <w:tcW w:w="7050" w:type="dxa"/>
            <w:gridSpan w:val="5"/>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78C5D77F">
            <w:pPr>
              <w:spacing w:line="440" w:lineRule="exact"/>
              <w:jc w:val="center"/>
              <w:rPr>
                <w:rFonts w:hint="eastAsia" w:ascii="宋体" w:hAnsi="宋体" w:eastAsia="宋体" w:cs="宋体"/>
                <w:sz w:val="30"/>
                <w:szCs w:val="30"/>
              </w:rPr>
            </w:pPr>
          </w:p>
        </w:tc>
        <w:tc>
          <w:tcPr>
            <w:tcW w:w="930"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1027A00E">
            <w:pPr>
              <w:spacing w:line="440" w:lineRule="exact"/>
              <w:jc w:val="center"/>
              <w:rPr>
                <w:rFonts w:hint="eastAsia" w:ascii="宋体" w:hAnsi="宋体" w:eastAsia="宋体" w:cs="宋体"/>
                <w:sz w:val="30"/>
                <w:szCs w:val="30"/>
              </w:rPr>
            </w:pPr>
          </w:p>
        </w:tc>
      </w:tr>
    </w:tbl>
    <w:p w14:paraId="24168A84">
      <w:pPr>
        <w:widowControl/>
        <w:spacing w:line="360" w:lineRule="auto"/>
        <w:jc w:val="both"/>
        <w:outlineLvl w:val="9"/>
        <w:rPr>
          <w:rFonts w:hint="eastAsia" w:ascii="宋体" w:hAnsi="宋体" w:eastAsia="宋体" w:cs="宋体"/>
          <w:b/>
          <w:color w:val="auto"/>
          <w:sz w:val="28"/>
          <w:szCs w:val="22"/>
          <w:highlight w:val="none"/>
          <w:lang w:val="en-US" w:eastAsia="zh-CN"/>
        </w:rPr>
      </w:pPr>
      <w:r>
        <w:rPr>
          <w:rFonts w:hint="eastAsia" w:ascii="宋体" w:hAnsi="宋体" w:eastAsia="宋体" w:cs="宋体"/>
          <w:bCs/>
          <w:sz w:val="28"/>
          <w:szCs w:val="28"/>
        </w:rPr>
        <w:t>注：如此表不够，供应商可复制。</w:t>
      </w:r>
    </w:p>
    <w:p w14:paraId="608606CF">
      <w:pPr>
        <w:rPr>
          <w:rFonts w:hint="eastAsia" w:ascii="宋体" w:hAnsi="宋体" w:eastAsia="宋体" w:cs="宋体"/>
          <w:b/>
          <w:color w:val="auto"/>
          <w:sz w:val="32"/>
          <w:szCs w:val="24"/>
          <w:highlight w:val="none"/>
        </w:rPr>
      </w:pPr>
      <w:bookmarkStart w:id="92" w:name="_Toc75259385"/>
    </w:p>
    <w:p w14:paraId="2A2C8180">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02EB353">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084C6DA1">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A382EBA">
      <w:pPr>
        <w:jc w:val="center"/>
        <w:rPr>
          <w:rFonts w:hint="eastAsia" w:ascii="宋体" w:hAnsi="宋体" w:eastAsia="宋体" w:cs="宋体"/>
          <w:b/>
          <w:color w:val="auto"/>
          <w:sz w:val="24"/>
          <w:szCs w:val="24"/>
          <w:highlight w:val="none"/>
          <w:shd w:val="clear" w:color="auto" w:fill="auto"/>
          <w:lang w:eastAsia="zh-CN"/>
        </w:rPr>
        <w:sectPr>
          <w:pgSz w:w="11906" w:h="16838"/>
          <w:pgMar w:top="1417" w:right="1417" w:bottom="1417" w:left="1417" w:header="851" w:footer="850" w:gutter="0"/>
          <w:pgBorders>
            <w:top w:val="none" w:sz="0" w:space="0"/>
            <w:left w:val="none" w:sz="0" w:space="0"/>
            <w:bottom w:val="none" w:sz="0" w:space="0"/>
            <w:right w:val="none" w:sz="0" w:space="0"/>
          </w:pgBorders>
          <w:pgNumType w:fmt="decimal"/>
          <w:cols w:space="425" w:num="1"/>
          <w:docGrid w:type="lines" w:linePitch="312" w:charSpace="0"/>
        </w:sectPr>
      </w:pPr>
    </w:p>
    <w:p w14:paraId="2806B5F2">
      <w:pPr>
        <w:widowControl/>
        <w:spacing w:line="360" w:lineRule="auto"/>
        <w:jc w:val="center"/>
        <w:outlineLvl w:val="9"/>
        <w:rPr>
          <w:rFonts w:hint="eastAsia" w:ascii="宋体" w:hAnsi="宋体" w:eastAsia="宋体" w:cs="宋体"/>
          <w:b/>
          <w:color w:val="auto"/>
          <w:sz w:val="32"/>
          <w:szCs w:val="24"/>
          <w:highlight w:val="none"/>
          <w:lang w:eastAsia="zh-CN"/>
        </w:rPr>
      </w:pPr>
      <w:r>
        <w:rPr>
          <w:rFonts w:hint="eastAsia" w:ascii="宋体" w:hAnsi="宋体" w:eastAsia="宋体" w:cs="宋体"/>
          <w:b/>
          <w:color w:val="auto"/>
          <w:sz w:val="32"/>
          <w:szCs w:val="24"/>
          <w:highlight w:val="none"/>
          <w:lang w:eastAsia="zh-CN"/>
        </w:rPr>
        <w:t>三、谈判保证金</w:t>
      </w:r>
    </w:p>
    <w:p w14:paraId="1EB677A6">
      <w:pPr>
        <w:spacing w:line="360" w:lineRule="auto"/>
        <w:ind w:left="1262"/>
        <w:outlineLvl w:val="9"/>
        <w:rPr>
          <w:rFonts w:hint="eastAsia" w:ascii="宋体" w:hAnsi="宋体" w:eastAsia="宋体" w:cs="宋体"/>
          <w:sz w:val="24"/>
          <w:highlight w:val="none"/>
        </w:rPr>
      </w:pPr>
    </w:p>
    <w:tbl>
      <w:tblPr>
        <w:tblStyle w:val="23"/>
        <w:tblW w:w="8280"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8280"/>
      </w:tblGrid>
      <w:tr w14:paraId="28CBA1C6">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5573" w:hRule="atLeast"/>
          <w:jc w:val="center"/>
        </w:trPr>
        <w:tc>
          <w:tcPr>
            <w:tcW w:w="8280" w:type="dxa"/>
            <w:vAlign w:val="center"/>
          </w:tcPr>
          <w:p w14:paraId="771635CA">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粘贴处</w:t>
            </w:r>
          </w:p>
        </w:tc>
      </w:tr>
    </w:tbl>
    <w:p w14:paraId="15F64372">
      <w:pPr>
        <w:spacing w:line="360" w:lineRule="auto"/>
        <w:ind w:firstLine="716" w:firstLineChars="297"/>
        <w:outlineLvl w:val="9"/>
        <w:rPr>
          <w:rFonts w:hint="eastAsia" w:ascii="宋体" w:hAnsi="宋体" w:eastAsia="宋体" w:cs="宋体"/>
          <w:b/>
          <w:sz w:val="24"/>
          <w:highlight w:val="none"/>
        </w:rPr>
      </w:pPr>
    </w:p>
    <w:p w14:paraId="436F7F7E">
      <w:pPr>
        <w:spacing w:line="360" w:lineRule="auto"/>
        <w:outlineLvl w:val="9"/>
        <w:rPr>
          <w:rFonts w:hint="eastAsia" w:ascii="宋体" w:hAnsi="宋体" w:eastAsia="宋体" w:cs="宋体"/>
          <w:b/>
          <w:sz w:val="24"/>
          <w:highlight w:val="none"/>
        </w:rPr>
      </w:pPr>
      <w:r>
        <w:rPr>
          <w:rFonts w:hint="eastAsia" w:ascii="宋体" w:hAnsi="宋体" w:eastAsia="宋体" w:cs="宋体"/>
          <w:b/>
          <w:sz w:val="24"/>
          <w:highlight w:val="none"/>
        </w:rPr>
        <w:t>注：须附开户许可证或基本存款账户信息</w:t>
      </w:r>
    </w:p>
    <w:p w14:paraId="1E4220E1">
      <w:pPr>
        <w:jc w:val="center"/>
        <w:rPr>
          <w:rFonts w:hint="eastAsia" w:ascii="宋体" w:hAnsi="宋体" w:eastAsia="宋体" w:cs="宋体"/>
          <w:b w:val="0"/>
          <w:bCs/>
          <w:color w:val="auto"/>
          <w:sz w:val="28"/>
          <w:szCs w:val="22"/>
          <w:highlight w:val="none"/>
          <w:lang w:eastAsia="zh-CN"/>
        </w:rPr>
      </w:pPr>
    </w:p>
    <w:p w14:paraId="5E812F75">
      <w:pPr>
        <w:rPr>
          <w:rFonts w:hint="eastAsia" w:ascii="宋体" w:hAnsi="宋体" w:eastAsia="宋体" w:cs="宋体"/>
          <w:b w:val="0"/>
          <w:bCs/>
          <w:color w:val="auto"/>
          <w:sz w:val="28"/>
          <w:szCs w:val="22"/>
          <w:highlight w:val="none"/>
          <w:lang w:eastAsia="zh-CN"/>
        </w:rPr>
      </w:pPr>
      <w:r>
        <w:rPr>
          <w:rFonts w:hint="eastAsia" w:ascii="宋体" w:hAnsi="宋体" w:eastAsia="宋体" w:cs="宋体"/>
          <w:b w:val="0"/>
          <w:bCs/>
          <w:color w:val="auto"/>
          <w:sz w:val="28"/>
          <w:szCs w:val="22"/>
          <w:highlight w:val="none"/>
          <w:lang w:eastAsia="zh-CN"/>
        </w:rPr>
        <w:br w:type="page"/>
      </w:r>
    </w:p>
    <w:p w14:paraId="77AD0494">
      <w:pPr>
        <w:jc w:val="center"/>
        <w:rPr>
          <w:rFonts w:hint="eastAsia" w:ascii="宋体" w:hAnsi="宋体" w:eastAsia="宋体" w:cs="宋体"/>
          <w:b w:val="0"/>
          <w:bCs/>
          <w:color w:val="auto"/>
          <w:sz w:val="28"/>
          <w:szCs w:val="22"/>
          <w:highlight w:val="none"/>
          <w:lang w:eastAsia="zh-CN"/>
        </w:rPr>
      </w:pPr>
    </w:p>
    <w:p w14:paraId="1BE32C48">
      <w:pPr>
        <w:widowControl/>
        <w:spacing w:line="360" w:lineRule="auto"/>
        <w:jc w:val="center"/>
        <w:outlineLvl w:val="9"/>
        <w:rPr>
          <w:rFonts w:hint="eastAsia" w:ascii="宋体" w:hAnsi="宋体" w:eastAsia="宋体" w:cs="宋体"/>
          <w:b/>
          <w:color w:val="auto"/>
          <w:sz w:val="32"/>
          <w:szCs w:val="24"/>
          <w:highlight w:val="none"/>
          <w:lang w:eastAsia="zh-CN"/>
        </w:rPr>
      </w:pPr>
      <w:r>
        <w:rPr>
          <w:rFonts w:hint="eastAsia" w:ascii="宋体" w:hAnsi="宋体" w:eastAsia="宋体" w:cs="宋体"/>
          <w:b/>
          <w:color w:val="auto"/>
          <w:sz w:val="32"/>
          <w:szCs w:val="24"/>
          <w:highlight w:val="none"/>
          <w:lang w:eastAsia="zh-CN"/>
        </w:rPr>
        <w:t>四、</w:t>
      </w:r>
      <w:bookmarkStart w:id="93" w:name="_Hlk63340562"/>
      <w:r>
        <w:rPr>
          <w:rFonts w:hint="eastAsia" w:ascii="宋体" w:hAnsi="宋体" w:eastAsia="宋体" w:cs="宋体"/>
          <w:b/>
          <w:color w:val="auto"/>
          <w:sz w:val="32"/>
          <w:szCs w:val="24"/>
          <w:highlight w:val="none"/>
          <w:lang w:eastAsia="zh-CN"/>
        </w:rPr>
        <w:t>法定代表人（自然人）身份证明</w:t>
      </w:r>
      <w:bookmarkEnd w:id="92"/>
    </w:p>
    <w:bookmarkEnd w:id="93"/>
    <w:p w14:paraId="6328D700">
      <w:pPr>
        <w:autoSpaceDE w:val="0"/>
        <w:autoSpaceDN w:val="0"/>
        <w:adjustRightInd w:val="0"/>
        <w:spacing w:line="360" w:lineRule="auto"/>
        <w:jc w:val="right"/>
        <w:outlineLvl w:val="9"/>
        <w:rPr>
          <w:rFonts w:hint="eastAsia" w:ascii="宋体" w:hAnsi="宋体" w:eastAsia="宋体" w:cs="宋体"/>
          <w:color w:val="auto"/>
          <w:szCs w:val="21"/>
          <w:highlight w:val="none"/>
          <w:lang w:val="zh-CN"/>
        </w:rPr>
      </w:pPr>
    </w:p>
    <w:p w14:paraId="62DCD81A">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供应商名称：</w:t>
      </w:r>
      <w:r>
        <w:rPr>
          <w:rFonts w:hint="eastAsia" w:ascii="宋体" w:hAnsi="宋体" w:eastAsia="宋体" w:cs="宋体"/>
          <w:color w:val="auto"/>
          <w:sz w:val="24"/>
          <w:szCs w:val="24"/>
          <w:highlight w:val="none"/>
          <w:u w:val="single"/>
          <w:lang w:val="zh-CN"/>
        </w:rPr>
        <w:t xml:space="preserve">                                    </w:t>
      </w:r>
    </w:p>
    <w:p w14:paraId="32417B0B">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姓名：</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性别：</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年龄：</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职务：</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系</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（供应商</w:t>
      </w:r>
    </w:p>
    <w:p w14:paraId="36169152">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名称）的法定代表人。</w:t>
      </w:r>
    </w:p>
    <w:p w14:paraId="33FDA2AE">
      <w:pPr>
        <w:autoSpaceDE w:val="0"/>
        <w:autoSpaceDN w:val="0"/>
        <w:adjustRightInd w:val="0"/>
        <w:spacing w:line="600" w:lineRule="auto"/>
        <w:ind w:right="105"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特此证明。</w:t>
      </w:r>
    </w:p>
    <w:p w14:paraId="12300736">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附：法定代表人身份证复印件。</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50"/>
        <w:gridCol w:w="4550"/>
      </w:tblGrid>
      <w:tr w14:paraId="050EF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8" w:hRule="atLeast"/>
        </w:trPr>
        <w:tc>
          <w:tcPr>
            <w:tcW w:w="4550" w:type="dxa"/>
          </w:tcPr>
          <w:p w14:paraId="08EA875B">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vertAlign w:val="baseline"/>
                <w:lang w:val="zh-CN"/>
              </w:rPr>
            </w:pPr>
          </w:p>
        </w:tc>
        <w:tc>
          <w:tcPr>
            <w:tcW w:w="4550" w:type="dxa"/>
          </w:tcPr>
          <w:p w14:paraId="568AB1CD">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vertAlign w:val="baseline"/>
                <w:lang w:val="zh-CN"/>
              </w:rPr>
            </w:pPr>
          </w:p>
        </w:tc>
      </w:tr>
    </w:tbl>
    <w:p w14:paraId="42D14DB3">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lang w:val="zh-CN"/>
        </w:rPr>
      </w:pPr>
    </w:p>
    <w:p w14:paraId="2ED45D83">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lang w:val="zh-CN"/>
        </w:rPr>
      </w:pPr>
    </w:p>
    <w:p w14:paraId="59202C41">
      <w:pPr>
        <w:outlineLvl w:val="9"/>
        <w:rPr>
          <w:rFonts w:hint="eastAsia" w:ascii="宋体" w:hAnsi="宋体" w:eastAsia="宋体" w:cs="宋体"/>
          <w:color w:val="auto"/>
          <w:highlight w:val="none"/>
          <w:lang w:val="zh-CN"/>
        </w:rPr>
      </w:pPr>
    </w:p>
    <w:p w14:paraId="3FB9B733">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lang w:val="zh-CN"/>
        </w:rPr>
      </w:pPr>
    </w:p>
    <w:p w14:paraId="56BE8F45">
      <w:pPr>
        <w:autoSpaceDE w:val="0"/>
        <w:autoSpaceDN w:val="0"/>
        <w:adjustRightInd w:val="0"/>
        <w:spacing w:line="360" w:lineRule="auto"/>
        <w:ind w:right="105"/>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注：自然人谈判的此处只附身份证复印件。</w:t>
      </w:r>
    </w:p>
    <w:p w14:paraId="5D483F6A">
      <w:pPr>
        <w:autoSpaceDE w:val="0"/>
        <w:autoSpaceDN w:val="0"/>
        <w:adjustRightInd w:val="0"/>
        <w:spacing w:line="360" w:lineRule="auto"/>
        <w:ind w:right="105"/>
        <w:jc w:val="left"/>
        <w:outlineLvl w:val="9"/>
        <w:rPr>
          <w:rFonts w:hint="eastAsia" w:ascii="宋体" w:hAnsi="宋体" w:eastAsia="宋体" w:cs="宋体"/>
          <w:color w:val="auto"/>
          <w:szCs w:val="21"/>
          <w:highlight w:val="none"/>
          <w:lang w:val="zh-CN"/>
        </w:rPr>
      </w:pPr>
    </w:p>
    <w:p w14:paraId="076211E5">
      <w:pPr>
        <w:autoSpaceDE w:val="0"/>
        <w:autoSpaceDN w:val="0"/>
        <w:adjustRightInd w:val="0"/>
        <w:spacing w:line="360" w:lineRule="auto"/>
        <w:ind w:right="105"/>
        <w:jc w:val="left"/>
        <w:outlineLvl w:val="9"/>
        <w:rPr>
          <w:rFonts w:hint="eastAsia" w:ascii="宋体" w:hAnsi="宋体" w:eastAsia="宋体" w:cs="宋体"/>
          <w:color w:val="auto"/>
          <w:szCs w:val="21"/>
          <w:highlight w:val="none"/>
          <w:lang w:val="zh-CN"/>
        </w:rPr>
      </w:pPr>
    </w:p>
    <w:p w14:paraId="1B276294">
      <w:pPr>
        <w:keepNext w:val="0"/>
        <w:keepLines w:val="0"/>
        <w:pageBreakBefore w:val="0"/>
        <w:widowControl w:val="0"/>
        <w:kinsoku/>
        <w:wordWrap/>
        <w:overflowPunct/>
        <w:topLinePunct w:val="0"/>
        <w:autoSpaceDE/>
        <w:autoSpaceDN/>
        <w:bidi w:val="0"/>
        <w:adjustRightInd/>
        <w:snapToGrid/>
        <w:spacing w:line="48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059D663">
      <w:pPr>
        <w:keepNext w:val="0"/>
        <w:keepLines w:val="0"/>
        <w:pageBreakBefore w:val="0"/>
        <w:widowControl w:val="0"/>
        <w:kinsoku/>
        <w:wordWrap/>
        <w:overflowPunct/>
        <w:topLinePunct w:val="0"/>
        <w:autoSpaceDE/>
        <w:autoSpaceDN/>
        <w:bidi w:val="0"/>
        <w:adjustRightInd/>
        <w:snapToGrid/>
        <w:spacing w:line="48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7D994D3">
      <w:pPr>
        <w:autoSpaceDE w:val="0"/>
        <w:autoSpaceDN w:val="0"/>
        <w:adjustRightInd w:val="0"/>
        <w:spacing w:line="360" w:lineRule="auto"/>
        <w:jc w:val="left"/>
        <w:outlineLvl w:val="9"/>
        <w:rPr>
          <w:rFonts w:hint="eastAsia" w:ascii="宋体" w:hAnsi="宋体" w:eastAsia="宋体" w:cs="宋体"/>
          <w:color w:val="auto"/>
          <w:szCs w:val="21"/>
          <w:highlight w:val="none"/>
          <w:lang w:val="zh-CN"/>
        </w:rPr>
      </w:pPr>
    </w:p>
    <w:p w14:paraId="1DB662E7">
      <w:pPr>
        <w:jc w:val="center"/>
        <w:rPr>
          <w:rFonts w:hint="eastAsia" w:ascii="宋体" w:hAnsi="宋体" w:eastAsia="宋体" w:cs="宋体"/>
          <w:b/>
          <w:color w:val="auto"/>
          <w:sz w:val="32"/>
          <w:szCs w:val="32"/>
          <w:highlight w:val="none"/>
        </w:rPr>
      </w:pPr>
      <w:r>
        <w:rPr>
          <w:rFonts w:hint="eastAsia" w:ascii="宋体" w:hAnsi="宋体" w:eastAsia="宋体" w:cs="宋体"/>
          <w:color w:val="auto"/>
          <w:szCs w:val="21"/>
          <w:highlight w:val="none"/>
          <w:lang w:val="zh-CN"/>
        </w:rPr>
        <w:br w:type="page"/>
      </w:r>
      <w:bookmarkStart w:id="94" w:name="_Toc75259386"/>
      <w:r>
        <w:rPr>
          <w:rFonts w:hint="eastAsia" w:ascii="宋体" w:hAnsi="宋体" w:eastAsia="宋体" w:cs="宋体"/>
          <w:b/>
          <w:bCs/>
          <w:color w:val="auto"/>
          <w:sz w:val="32"/>
          <w:szCs w:val="32"/>
          <w:highlight w:val="none"/>
          <w:lang w:val="en-US" w:eastAsia="zh-CN"/>
        </w:rPr>
        <w:t>法定代表人</w:t>
      </w:r>
      <w:r>
        <w:rPr>
          <w:rFonts w:hint="eastAsia" w:ascii="宋体" w:hAnsi="宋体" w:eastAsia="宋体" w:cs="宋体"/>
          <w:b/>
          <w:color w:val="auto"/>
          <w:sz w:val="32"/>
          <w:szCs w:val="32"/>
          <w:highlight w:val="none"/>
        </w:rPr>
        <w:t>授权委托书</w:t>
      </w:r>
      <w:bookmarkEnd w:id="94"/>
    </w:p>
    <w:p w14:paraId="4CB75264">
      <w:pPr>
        <w:autoSpaceDE w:val="0"/>
        <w:autoSpaceDN w:val="0"/>
        <w:adjustRightInd w:val="0"/>
        <w:spacing w:line="360" w:lineRule="auto"/>
        <w:jc w:val="both"/>
        <w:outlineLvl w:val="9"/>
        <w:rPr>
          <w:rFonts w:hint="eastAsia" w:ascii="宋体" w:hAnsi="宋体" w:eastAsia="宋体" w:cs="宋体"/>
          <w:color w:val="auto"/>
          <w:szCs w:val="21"/>
          <w:highlight w:val="none"/>
          <w:lang w:val="zh-CN"/>
        </w:rPr>
      </w:pPr>
    </w:p>
    <w:p w14:paraId="166B5A22">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（姓名）系</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（供应商名称）的法定代表人，现委托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（姓名）为我方</w:t>
      </w: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lang w:val="zh-CN"/>
        </w:rPr>
        <w:t>根据授权，以我方名义签署、澄清确认、递交、撤回、修改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zh-CN"/>
        </w:rPr>
        <w:t>谈判响应文件、签订合同和处理有关事宜，其法律后果由我方承担。</w:t>
      </w:r>
    </w:p>
    <w:p w14:paraId="6813D96B">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委托期限：同谈判</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zh-CN"/>
        </w:rPr>
        <w:t>有效期。</w:t>
      </w:r>
    </w:p>
    <w:p w14:paraId="336C0C6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被授权人无转委托权。</w:t>
      </w:r>
    </w:p>
    <w:p w14:paraId="63941C39">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lang w:val="zh-CN"/>
        </w:rPr>
      </w:pPr>
    </w:p>
    <w:p w14:paraId="3DFC3C26">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附：法定代表人身份证复印件及被授权人身份证复印件</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10"/>
        <w:gridCol w:w="4610"/>
      </w:tblGrid>
      <w:tr w14:paraId="5F8BE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8" w:hRule="atLeast"/>
        </w:trPr>
        <w:tc>
          <w:tcPr>
            <w:tcW w:w="4610" w:type="dxa"/>
          </w:tcPr>
          <w:p w14:paraId="612A65EA">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c>
          <w:tcPr>
            <w:tcW w:w="4610" w:type="dxa"/>
          </w:tcPr>
          <w:p w14:paraId="082AFCA3">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r>
      <w:tr w14:paraId="2FCE1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trPr>
        <w:tc>
          <w:tcPr>
            <w:tcW w:w="4610" w:type="dxa"/>
          </w:tcPr>
          <w:p w14:paraId="2CADF076">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c>
          <w:tcPr>
            <w:tcW w:w="4610" w:type="dxa"/>
          </w:tcPr>
          <w:p w14:paraId="07447F1E">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r>
    </w:tbl>
    <w:p w14:paraId="33B034A2">
      <w:pPr>
        <w:wordWrap w:val="0"/>
        <w:autoSpaceDE w:val="0"/>
        <w:autoSpaceDN w:val="0"/>
        <w:adjustRightInd w:val="0"/>
        <w:spacing w:line="600" w:lineRule="auto"/>
        <w:ind w:left="0" w:leftChars="0" w:firstLine="3360" w:firstLineChars="14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（盖单位公章）</w:t>
      </w:r>
    </w:p>
    <w:p w14:paraId="275DBEA9">
      <w:pPr>
        <w:wordWrap w:val="0"/>
        <w:autoSpaceDE w:val="0"/>
        <w:autoSpaceDN w:val="0"/>
        <w:adjustRightInd w:val="0"/>
        <w:spacing w:line="600" w:lineRule="auto"/>
        <w:ind w:left="0" w:leftChars="0" w:firstLine="3360" w:firstLineChars="14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（签字或盖章）</w:t>
      </w:r>
    </w:p>
    <w:p w14:paraId="331B7D98">
      <w:pPr>
        <w:wordWrap w:val="0"/>
        <w:autoSpaceDE w:val="0"/>
        <w:autoSpaceDN w:val="0"/>
        <w:adjustRightInd w:val="0"/>
        <w:spacing w:line="600" w:lineRule="auto"/>
        <w:ind w:left="0" w:leftChars="0" w:right="210" w:firstLine="3360" w:firstLineChars="14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（签字或盖章）</w:t>
      </w:r>
    </w:p>
    <w:p w14:paraId="440090E1">
      <w:pPr>
        <w:autoSpaceDE w:val="0"/>
        <w:autoSpaceDN w:val="0"/>
        <w:adjustRightInd w:val="0"/>
        <w:spacing w:line="600" w:lineRule="auto"/>
        <w:ind w:firstLine="6000" w:firstLineChars="2500"/>
        <w:jc w:val="right"/>
        <w:outlineLvl w:val="9"/>
        <w:rPr>
          <w:rFonts w:hint="eastAsia" w:ascii="宋体" w:hAnsi="宋体" w:eastAsia="宋体" w:cs="宋体"/>
          <w:color w:val="auto"/>
          <w:szCs w:val="21"/>
          <w:highlight w:val="none"/>
          <w:lang w:val="zh-CN"/>
        </w:rPr>
      </w:pPr>
      <w:r>
        <w:rPr>
          <w:rFonts w:hint="eastAsia" w:ascii="宋体" w:hAnsi="宋体" w:eastAsia="宋体" w:cs="宋体"/>
          <w:color w:val="auto"/>
          <w:sz w:val="24"/>
          <w:szCs w:val="24"/>
          <w:highlight w:val="none"/>
          <w:lang w:val="zh-CN"/>
        </w:rPr>
        <w:t>年    月    日</w:t>
      </w:r>
    </w:p>
    <w:p w14:paraId="03ADA0C1">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2"/>
          <w:szCs w:val="22"/>
          <w:highlight w:val="none"/>
          <w:lang w:val="zh-CN"/>
        </w:rPr>
      </w:pPr>
      <w:bookmarkStart w:id="95" w:name="_Toc75259387"/>
      <w:r>
        <w:rPr>
          <w:rFonts w:hint="eastAsia" w:ascii="宋体" w:hAnsi="宋体" w:eastAsia="宋体" w:cs="宋体"/>
          <w:b/>
          <w:bCs/>
          <w:color w:val="auto"/>
          <w:sz w:val="22"/>
          <w:szCs w:val="22"/>
          <w:highlight w:val="none"/>
          <w:lang w:val="zh-CN"/>
        </w:rPr>
        <w:t>注：法定代表人（自然人）本人直接谈判的不填写本部分内容。</w:t>
      </w:r>
    </w:p>
    <w:p w14:paraId="7203A0FD">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color w:val="auto"/>
          <w:sz w:val="30"/>
          <w:szCs w:val="30"/>
          <w:highlight w:val="none"/>
        </w:rPr>
      </w:pPr>
      <w:r>
        <w:rPr>
          <w:rFonts w:hint="eastAsia" w:ascii="宋体" w:hAnsi="宋体" w:eastAsia="宋体" w:cs="宋体"/>
          <w:b/>
          <w:color w:val="auto"/>
          <w:sz w:val="32"/>
          <w:szCs w:val="24"/>
          <w:highlight w:val="none"/>
          <w:lang w:eastAsia="zh-CN"/>
        </w:rPr>
        <w:t>五</w:t>
      </w:r>
      <w:r>
        <w:rPr>
          <w:rFonts w:hint="eastAsia" w:ascii="宋体" w:hAnsi="宋体" w:eastAsia="宋体" w:cs="宋体"/>
          <w:b/>
          <w:color w:val="auto"/>
          <w:sz w:val="32"/>
          <w:szCs w:val="24"/>
          <w:highlight w:val="none"/>
        </w:rPr>
        <w:t>、资格证明文件</w:t>
      </w:r>
      <w:bookmarkEnd w:id="95"/>
    </w:p>
    <w:p w14:paraId="679642E0">
      <w:pPr>
        <w:pStyle w:val="28"/>
        <w:keepNext w:val="0"/>
        <w:keepLines w:val="0"/>
        <w:pageBreakBefore w:val="0"/>
        <w:widowControl/>
        <w:kinsoku/>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此处需附供应商资格证明文件并</w:t>
      </w:r>
      <w:r>
        <w:rPr>
          <w:rFonts w:hint="eastAsia" w:ascii="宋体" w:hAnsi="宋体" w:eastAsia="宋体" w:cs="宋体"/>
          <w:b/>
          <w:bCs/>
          <w:color w:val="auto"/>
          <w:kern w:val="2"/>
          <w:sz w:val="24"/>
          <w:szCs w:val="24"/>
          <w:highlight w:val="none"/>
        </w:rPr>
        <w:t>加盖公章</w:t>
      </w:r>
      <w:r>
        <w:rPr>
          <w:rFonts w:hint="eastAsia" w:ascii="宋体" w:hAnsi="宋体" w:eastAsia="宋体" w:cs="宋体"/>
          <w:color w:val="auto"/>
          <w:kern w:val="2"/>
          <w:sz w:val="24"/>
          <w:szCs w:val="24"/>
          <w:highlight w:val="none"/>
        </w:rPr>
        <w:t>：</w:t>
      </w:r>
    </w:p>
    <w:p w14:paraId="739ED4E5">
      <w:pPr>
        <w:keepLines w:val="0"/>
        <w:pageBreakBefore w:val="0"/>
        <w:widowControl w:val="0"/>
        <w:kinsoku/>
        <w:overflowPunct/>
        <w:topLinePunct w:val="0"/>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1.满足《中华人民共和国政府采购法》第二十二条规定；</w:t>
      </w:r>
    </w:p>
    <w:p w14:paraId="66E8975A">
      <w:pPr>
        <w:keepLines w:val="0"/>
        <w:pageBreakBefore w:val="0"/>
        <w:widowControl w:val="0"/>
        <w:kinsoku/>
        <w:overflowPunct/>
        <w:topLinePunct w:val="0"/>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2.本项目的特定资格要求：</w:t>
      </w:r>
    </w:p>
    <w:p w14:paraId="4567A22D">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outlineLvl w:val="9"/>
        <w:rPr>
          <w:rFonts w:hint="eastAsia" w:ascii="宋体" w:hAnsi="宋体" w:eastAsia="宋体" w:cs="宋体"/>
          <w:i w:val="0"/>
          <w:iCs w:val="0"/>
          <w:color w:val="auto"/>
          <w:spacing w:val="0"/>
          <w:sz w:val="24"/>
          <w:szCs w:val="24"/>
          <w:shd w:val="clear" w:fill="FFFFFF"/>
          <w:vertAlign w:val="baseline"/>
          <w:lang w:val="en-US" w:eastAsia="zh-CN" w:bidi="ar-SA"/>
        </w:rPr>
      </w:pPr>
      <w:r>
        <w:rPr>
          <w:rFonts w:hint="eastAsia" w:ascii="宋体" w:hAnsi="宋体" w:eastAsia="宋体" w:cs="宋体"/>
          <w:i w:val="0"/>
          <w:iCs w:val="0"/>
          <w:color w:val="auto"/>
          <w:spacing w:val="0"/>
          <w:sz w:val="24"/>
          <w:szCs w:val="24"/>
          <w:shd w:val="clear" w:fill="FFFFFF"/>
          <w:vertAlign w:val="baseline"/>
          <w:lang w:val="en-US" w:eastAsia="zh-CN" w:bidi="ar-SA"/>
        </w:rPr>
        <w:t>（1）供应商须具有独立承担民事责任能力的法人、其他组织或自然人，并出具合法有效的营业执照（附2025年度报告）或事业单位法人证书等国家规定的相关证明，自然人参与的提供其身份证明；</w:t>
      </w:r>
    </w:p>
    <w:p w14:paraId="11F08F34">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outlineLvl w:val="9"/>
        <w:rPr>
          <w:rFonts w:hint="eastAsia" w:ascii="宋体" w:hAnsi="宋体" w:eastAsia="宋体" w:cs="宋体"/>
          <w:i w:val="0"/>
          <w:iCs w:val="0"/>
          <w:color w:val="auto"/>
          <w:spacing w:val="0"/>
          <w:sz w:val="24"/>
          <w:szCs w:val="24"/>
          <w:shd w:val="clear" w:fill="FFFFFF"/>
          <w:vertAlign w:val="baseline"/>
          <w:lang w:val="en-US" w:eastAsia="zh-CN" w:bidi="ar-SA"/>
        </w:rPr>
      </w:pPr>
      <w:r>
        <w:rPr>
          <w:rFonts w:hint="eastAsia" w:ascii="宋体" w:hAnsi="宋体" w:eastAsia="宋体" w:cs="宋体"/>
          <w:i w:val="0"/>
          <w:iCs w:val="0"/>
          <w:color w:val="auto"/>
          <w:spacing w:val="0"/>
          <w:sz w:val="24"/>
          <w:szCs w:val="24"/>
          <w:shd w:val="clear" w:fill="FFFFFF"/>
          <w:vertAlign w:val="baseline"/>
          <w:lang w:val="en-US" w:eastAsia="zh-CN" w:bidi="ar-SA"/>
        </w:rPr>
        <w:t>（2）法定代表人授权书（附法定代表人身份证复印件）及被授权人身份证（法定代表人直接参加只须提供法定代表人身份证）；</w:t>
      </w:r>
    </w:p>
    <w:p w14:paraId="0C23D600">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outlineLvl w:val="9"/>
        <w:rPr>
          <w:rFonts w:hint="eastAsia" w:ascii="宋体" w:hAnsi="宋体" w:eastAsia="宋体" w:cs="宋体"/>
          <w:i w:val="0"/>
          <w:iCs w:val="0"/>
          <w:color w:val="auto"/>
          <w:spacing w:val="0"/>
          <w:sz w:val="24"/>
          <w:szCs w:val="24"/>
          <w:shd w:val="clear" w:fill="FFFFFF"/>
          <w:vertAlign w:val="baseline"/>
          <w:lang w:val="en-US" w:eastAsia="zh-CN" w:bidi="ar-SA"/>
        </w:rPr>
      </w:pPr>
      <w:r>
        <w:rPr>
          <w:rFonts w:hint="eastAsia" w:ascii="宋体" w:hAnsi="宋体" w:eastAsia="宋体" w:cs="宋体"/>
          <w:i w:val="0"/>
          <w:iCs w:val="0"/>
          <w:color w:val="auto"/>
          <w:spacing w:val="0"/>
          <w:sz w:val="24"/>
          <w:szCs w:val="24"/>
          <w:shd w:val="clear" w:fill="FFFFFF"/>
          <w:vertAlign w:val="baseline"/>
          <w:lang w:val="en-US" w:eastAsia="zh-CN" w:bidi="ar-SA"/>
        </w:rPr>
        <w:t>（3）财务状况报告：提供2025年度经审计的财务报告；或提交谈判响应文件截止时间前三个月内银行出具的资信证明及基本存款账户开户信息；</w:t>
      </w:r>
    </w:p>
    <w:p w14:paraId="0989C852">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outlineLvl w:val="9"/>
        <w:rPr>
          <w:rFonts w:hint="eastAsia" w:ascii="宋体" w:hAnsi="宋体" w:eastAsia="宋体" w:cs="宋体"/>
          <w:i w:val="0"/>
          <w:iCs w:val="0"/>
          <w:color w:val="auto"/>
          <w:spacing w:val="0"/>
          <w:sz w:val="24"/>
          <w:szCs w:val="24"/>
          <w:shd w:val="clear" w:fill="FFFFFF"/>
          <w:vertAlign w:val="baseline"/>
          <w:lang w:val="en-US" w:eastAsia="zh-CN" w:bidi="ar-SA"/>
        </w:rPr>
      </w:pPr>
      <w:r>
        <w:rPr>
          <w:rFonts w:hint="eastAsia" w:ascii="宋体" w:hAnsi="宋体" w:eastAsia="宋体" w:cs="宋体"/>
          <w:i w:val="0"/>
          <w:iCs w:val="0"/>
          <w:color w:val="auto"/>
          <w:spacing w:val="0"/>
          <w:sz w:val="24"/>
          <w:szCs w:val="24"/>
          <w:shd w:val="clear" w:fill="FFFFFF"/>
          <w:vertAlign w:val="baseline"/>
          <w:lang w:val="en-US" w:eastAsia="zh-CN" w:bidi="ar-SA"/>
        </w:rPr>
        <w:t>（4）税收缴纳证明：提供缴费所属日期为提交谈判响应文件截止时间前六个月内任三个月（提交谈判响应文件截止时间当月不计入）的增值税（或企业所得税）缴费凭据或税务机关出具的完税证明，在法规范围内不需提供的应出具书面说明和证明文件；</w:t>
      </w:r>
    </w:p>
    <w:p w14:paraId="52016B70">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outlineLvl w:val="9"/>
        <w:rPr>
          <w:rFonts w:hint="eastAsia" w:ascii="宋体" w:hAnsi="宋体" w:eastAsia="宋体" w:cs="宋体"/>
          <w:i w:val="0"/>
          <w:iCs w:val="0"/>
          <w:color w:val="auto"/>
          <w:spacing w:val="0"/>
          <w:sz w:val="24"/>
          <w:szCs w:val="24"/>
          <w:shd w:val="clear" w:fill="FFFFFF"/>
          <w:vertAlign w:val="baseline"/>
          <w:lang w:val="en-US" w:eastAsia="zh-CN" w:bidi="ar-SA"/>
        </w:rPr>
      </w:pPr>
      <w:r>
        <w:rPr>
          <w:rFonts w:hint="eastAsia" w:ascii="宋体" w:hAnsi="宋体" w:eastAsia="宋体" w:cs="宋体"/>
          <w:i w:val="0"/>
          <w:iCs w:val="0"/>
          <w:color w:val="auto"/>
          <w:spacing w:val="0"/>
          <w:sz w:val="24"/>
          <w:szCs w:val="24"/>
          <w:shd w:val="clear" w:fill="FFFFFF"/>
          <w:vertAlign w:val="baseline"/>
          <w:lang w:val="en-US" w:eastAsia="zh-CN" w:bidi="ar-SA"/>
        </w:rPr>
        <w:t>（5）社会保障资金缴纳证明：提供提交谈判响应文件截止时间前六个月任意一个月（提交谈判响应文件截止时间当月不计入）的社会保障资金缴存单据或社保机构开具的社会保险参保缴费情况证明，依法不需要缴纳社会保障资金的单位应提供相关证明材料。</w:t>
      </w:r>
    </w:p>
    <w:p w14:paraId="22D1F063">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outlineLvl w:val="9"/>
        <w:rPr>
          <w:rFonts w:hint="eastAsia" w:ascii="宋体" w:hAnsi="宋体" w:eastAsia="宋体" w:cs="宋体"/>
          <w:i w:val="0"/>
          <w:iCs w:val="0"/>
          <w:color w:val="auto"/>
          <w:spacing w:val="0"/>
          <w:sz w:val="24"/>
          <w:szCs w:val="24"/>
          <w:shd w:val="clear" w:fill="FFFFFF"/>
          <w:vertAlign w:val="baseline"/>
          <w:lang w:val="en-US" w:eastAsia="zh-CN" w:bidi="ar-SA"/>
        </w:rPr>
      </w:pPr>
      <w:r>
        <w:rPr>
          <w:rFonts w:hint="eastAsia" w:ascii="宋体" w:hAnsi="宋体" w:eastAsia="宋体" w:cs="宋体"/>
          <w:i w:val="0"/>
          <w:iCs w:val="0"/>
          <w:color w:val="auto"/>
          <w:spacing w:val="0"/>
          <w:sz w:val="24"/>
          <w:szCs w:val="24"/>
          <w:shd w:val="clear" w:fill="FFFFFF"/>
          <w:vertAlign w:val="baseline"/>
          <w:lang w:val="en-US" w:eastAsia="zh-CN" w:bidi="ar-SA"/>
        </w:rPr>
        <w:t>（6）参加本次政府采购活动前三年内在活动经营中无重大违法记录的书面声明；</w:t>
      </w:r>
    </w:p>
    <w:p w14:paraId="6EFD7817">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outlineLvl w:val="9"/>
        <w:rPr>
          <w:rFonts w:hint="eastAsia" w:ascii="宋体" w:hAnsi="宋体" w:eastAsia="宋体" w:cs="宋体"/>
          <w:i w:val="0"/>
          <w:iCs w:val="0"/>
          <w:color w:val="auto"/>
          <w:spacing w:val="0"/>
          <w:sz w:val="24"/>
          <w:szCs w:val="24"/>
          <w:shd w:val="clear" w:fill="FFFFFF"/>
          <w:vertAlign w:val="baseline"/>
          <w:lang w:val="en-US" w:eastAsia="zh-CN" w:bidi="ar-SA"/>
        </w:rPr>
      </w:pPr>
      <w:r>
        <w:rPr>
          <w:rFonts w:hint="eastAsia" w:ascii="宋体" w:hAnsi="宋体" w:eastAsia="宋体" w:cs="宋体"/>
          <w:i w:val="0"/>
          <w:iCs w:val="0"/>
          <w:color w:val="auto"/>
          <w:spacing w:val="0"/>
          <w:sz w:val="24"/>
          <w:szCs w:val="24"/>
          <w:shd w:val="clear" w:fill="FFFFFF"/>
          <w:vertAlign w:val="baseline"/>
          <w:lang w:val="en-US" w:eastAsia="zh-CN" w:bidi="ar-SA"/>
        </w:rPr>
        <w:t>（7）须通过“信用中国”网站（www.creditchina.gov.cn）和中国政府采购网（www.ccgp.gov.cn）查询相关主体信用记录（查询日期为从采购文件发售之日起至提交谈判响应文件截止时间前），以网页截图加盖投标人公章为准，对列入失信被执行人、重大税收违法案件当事人名单、政府采购严重违法失信行为记录名单及其他不符合《中华人民共和国政府采购法》第二十二条规定条件的将拒绝其参与政府采购活动。供应商必须为陕西省政府采购网在册供应商；</w:t>
      </w:r>
    </w:p>
    <w:p w14:paraId="29F31507">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outlineLvl w:val="9"/>
        <w:rPr>
          <w:rFonts w:hint="eastAsia" w:ascii="宋体" w:hAnsi="宋体" w:eastAsia="宋体" w:cs="宋体"/>
          <w:i w:val="0"/>
          <w:iCs w:val="0"/>
          <w:color w:val="auto"/>
          <w:spacing w:val="0"/>
          <w:sz w:val="24"/>
          <w:szCs w:val="24"/>
          <w:shd w:val="clear" w:fill="FFFFFF"/>
          <w:vertAlign w:val="baseline"/>
          <w:lang w:val="en-US" w:eastAsia="zh-CN" w:bidi="ar-SA"/>
        </w:rPr>
      </w:pPr>
      <w:r>
        <w:rPr>
          <w:rFonts w:hint="eastAsia" w:ascii="宋体" w:hAnsi="宋体" w:eastAsia="宋体" w:cs="宋体"/>
          <w:i w:val="0"/>
          <w:iCs w:val="0"/>
          <w:color w:val="auto"/>
          <w:spacing w:val="0"/>
          <w:sz w:val="24"/>
          <w:szCs w:val="24"/>
          <w:shd w:val="clear" w:fill="FFFFFF"/>
          <w:vertAlign w:val="baseline"/>
          <w:lang w:val="en-US" w:eastAsia="zh-CN" w:bidi="ar-SA"/>
        </w:rPr>
        <w:t>（8）提供具有履行本项目所必需的设备和专业技术能力的承诺函；</w:t>
      </w:r>
    </w:p>
    <w:p w14:paraId="76A9F8A5">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outlineLvl w:val="9"/>
        <w:rPr>
          <w:rFonts w:hint="eastAsia" w:ascii="宋体" w:hAnsi="宋体" w:eastAsia="宋体" w:cs="宋体"/>
          <w:i w:val="0"/>
          <w:iCs w:val="0"/>
          <w:color w:val="auto"/>
          <w:spacing w:val="0"/>
          <w:sz w:val="24"/>
          <w:szCs w:val="24"/>
          <w:shd w:val="clear" w:fill="FFFFFF"/>
          <w:vertAlign w:val="baseline"/>
          <w:lang w:val="en-US" w:eastAsia="zh-CN" w:bidi="ar-SA"/>
        </w:rPr>
      </w:pPr>
      <w:r>
        <w:rPr>
          <w:rFonts w:hint="eastAsia" w:ascii="宋体" w:hAnsi="宋体" w:eastAsia="宋体" w:cs="宋体"/>
          <w:i w:val="0"/>
          <w:iCs w:val="0"/>
          <w:color w:val="auto"/>
          <w:spacing w:val="0"/>
          <w:sz w:val="24"/>
          <w:szCs w:val="24"/>
          <w:shd w:val="clear" w:fill="FFFFFF"/>
          <w:vertAlign w:val="baseline"/>
          <w:lang w:val="en-US" w:eastAsia="zh-CN" w:bidi="ar-SA"/>
        </w:rPr>
        <w:t>（9）单位负责人为同一人或者存在控股、管理关系的不同供应商，不得参加同一合同项下的政府采购活动；</w:t>
      </w:r>
    </w:p>
    <w:p w14:paraId="19841EDD">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outlineLvl w:val="9"/>
        <w:rPr>
          <w:rFonts w:hint="eastAsia" w:ascii="宋体" w:hAnsi="宋体" w:eastAsia="宋体" w:cs="宋体"/>
          <w:i w:val="0"/>
          <w:iCs w:val="0"/>
          <w:color w:val="auto"/>
          <w:spacing w:val="0"/>
          <w:sz w:val="24"/>
          <w:szCs w:val="24"/>
          <w:shd w:val="clear" w:fill="FFFFFF"/>
          <w:vertAlign w:val="baseline"/>
          <w:lang w:val="en-US" w:eastAsia="zh-CN" w:bidi="ar-SA"/>
        </w:rPr>
      </w:pPr>
      <w:r>
        <w:rPr>
          <w:rFonts w:hint="eastAsia" w:ascii="宋体" w:hAnsi="宋体" w:eastAsia="宋体" w:cs="宋体"/>
          <w:i w:val="0"/>
          <w:iCs w:val="0"/>
          <w:color w:val="auto"/>
          <w:spacing w:val="0"/>
          <w:sz w:val="24"/>
          <w:szCs w:val="24"/>
          <w:shd w:val="clear" w:fill="FFFFFF"/>
          <w:vertAlign w:val="baseline"/>
          <w:lang w:val="en-US" w:eastAsia="zh-CN" w:bidi="ar-SA"/>
        </w:rPr>
        <w:t>（10）本项目不接受联合体响应。</w:t>
      </w:r>
    </w:p>
    <w:p w14:paraId="45C5690C">
      <w:pPr>
        <w:jc w:val="center"/>
        <w:rPr>
          <w:rFonts w:hint="eastAsia" w:ascii="宋体" w:hAnsi="宋体" w:eastAsia="宋体" w:cs="宋体"/>
          <w:sz w:val="24"/>
          <w:szCs w:val="24"/>
          <w:highlight w:val="none"/>
          <w:lang w:val="en-US" w:eastAsia="zh-CN"/>
        </w:rPr>
      </w:pPr>
      <w:r>
        <w:rPr>
          <w:rFonts w:hint="eastAsia" w:ascii="宋体" w:hAnsi="宋体" w:eastAsia="宋体" w:cs="宋体"/>
          <w:b/>
          <w:color w:val="auto"/>
          <w:sz w:val="32"/>
          <w:szCs w:val="32"/>
          <w:highlight w:val="none"/>
          <w:lang w:eastAsia="zh-CN"/>
        </w:rPr>
        <w:t>六、</w:t>
      </w:r>
      <w:r>
        <w:rPr>
          <w:rFonts w:hint="eastAsia" w:ascii="宋体" w:hAnsi="宋体" w:eastAsia="宋体" w:cs="宋体"/>
          <w:b/>
          <w:color w:val="auto"/>
          <w:sz w:val="32"/>
          <w:szCs w:val="32"/>
          <w:highlight w:val="none"/>
          <w:lang w:val="en-US" w:eastAsia="zh-CN"/>
        </w:rPr>
        <w:t>供货</w:t>
      </w:r>
      <w:r>
        <w:rPr>
          <w:rFonts w:hint="eastAsia" w:ascii="宋体" w:hAnsi="宋体" w:eastAsia="宋体" w:cs="宋体"/>
          <w:b/>
          <w:color w:val="auto"/>
          <w:sz w:val="32"/>
          <w:szCs w:val="32"/>
          <w:highlight w:val="none"/>
          <w:lang w:eastAsia="zh-CN"/>
        </w:rPr>
        <w:t>方案</w:t>
      </w:r>
    </w:p>
    <w:p w14:paraId="049B7B14">
      <w:pPr>
        <w:pStyle w:val="3"/>
        <w:jc w:val="center"/>
        <w:outlineLvl w:val="9"/>
        <w:rPr>
          <w:rFonts w:hint="eastAsia" w:ascii="宋体" w:hAnsi="宋体" w:eastAsia="宋体" w:cs="宋体"/>
          <w:b w:val="0"/>
          <w:bCs/>
          <w:sz w:val="28"/>
          <w:szCs w:val="22"/>
          <w:lang w:eastAsia="zh-CN"/>
        </w:rPr>
      </w:pPr>
      <w:bookmarkStart w:id="96" w:name="_Toc75259390"/>
      <w:r>
        <w:rPr>
          <w:rFonts w:hint="eastAsia" w:ascii="宋体" w:hAnsi="宋体" w:eastAsia="宋体" w:cs="宋体"/>
          <w:b w:val="0"/>
          <w:bCs/>
          <w:sz w:val="28"/>
          <w:szCs w:val="22"/>
          <w:lang w:eastAsia="zh-CN"/>
        </w:rPr>
        <w:t>（</w:t>
      </w:r>
      <w:r>
        <w:rPr>
          <w:rFonts w:hint="eastAsia" w:ascii="宋体" w:hAnsi="宋体" w:eastAsia="宋体" w:cs="宋体"/>
          <w:sz w:val="24"/>
          <w:szCs w:val="24"/>
          <w:lang w:val="en-US" w:eastAsia="zh-CN"/>
        </w:rPr>
        <w:t>根据文件要求响应，格式自拟</w:t>
      </w:r>
      <w:r>
        <w:rPr>
          <w:rFonts w:hint="eastAsia" w:ascii="宋体" w:hAnsi="宋体" w:eastAsia="宋体" w:cs="宋体"/>
          <w:b w:val="0"/>
          <w:bCs/>
          <w:sz w:val="28"/>
          <w:szCs w:val="22"/>
          <w:lang w:eastAsia="zh-CN"/>
        </w:rPr>
        <w:t>）</w:t>
      </w:r>
    </w:p>
    <w:p w14:paraId="724C435E">
      <w:pPr>
        <w:keepNext w:val="0"/>
        <w:keepLines w:val="0"/>
        <w:pageBreakBefore w:val="0"/>
        <w:kinsoku/>
        <w:wordWrap/>
        <w:overflowPunct/>
        <w:topLinePunct w:val="0"/>
        <w:autoSpaceDE/>
        <w:autoSpaceDN/>
        <w:bidi w:val="0"/>
        <w:adjustRightInd/>
        <w:snapToGrid/>
        <w:spacing w:line="360" w:lineRule="auto"/>
        <w:ind w:firstLine="643" w:firstLineChars="200"/>
        <w:jc w:val="center"/>
        <w:textAlignment w:val="auto"/>
        <w:rPr>
          <w:rFonts w:hint="eastAsia" w:ascii="宋体" w:hAnsi="宋体" w:eastAsia="宋体" w:cs="宋体"/>
          <w:b/>
          <w:color w:val="auto"/>
          <w:sz w:val="32"/>
          <w:szCs w:val="24"/>
          <w:highlight w:val="none"/>
        </w:rPr>
      </w:pPr>
    </w:p>
    <w:p w14:paraId="0F9C64F5">
      <w:pPr>
        <w:keepNext w:val="0"/>
        <w:keepLines w:val="0"/>
        <w:pageBreakBefore w:val="0"/>
        <w:kinsoku/>
        <w:wordWrap/>
        <w:overflowPunct/>
        <w:topLinePunct w:val="0"/>
        <w:autoSpaceDE/>
        <w:autoSpaceDN/>
        <w:bidi w:val="0"/>
        <w:adjustRightInd/>
        <w:snapToGrid/>
        <w:spacing w:line="360" w:lineRule="auto"/>
        <w:ind w:firstLine="643" w:firstLineChars="200"/>
        <w:jc w:val="center"/>
        <w:textAlignment w:val="auto"/>
        <w:rPr>
          <w:rFonts w:hint="eastAsia" w:ascii="宋体" w:hAnsi="宋体" w:eastAsia="宋体" w:cs="宋体"/>
          <w:b/>
          <w:color w:val="auto"/>
          <w:sz w:val="32"/>
          <w:szCs w:val="24"/>
          <w:highlight w:val="none"/>
        </w:rPr>
      </w:pPr>
    </w:p>
    <w:p w14:paraId="456795BC">
      <w:pP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br w:type="page"/>
      </w:r>
    </w:p>
    <w:p w14:paraId="31464635">
      <w:pPr>
        <w:keepNext w:val="0"/>
        <w:keepLines w:val="0"/>
        <w:pageBreakBefore w:val="0"/>
        <w:kinsoku/>
        <w:wordWrap/>
        <w:overflowPunct/>
        <w:topLinePunct w:val="0"/>
        <w:autoSpaceDE/>
        <w:autoSpaceDN/>
        <w:bidi w:val="0"/>
        <w:adjustRightInd/>
        <w:snapToGrid/>
        <w:spacing w:line="360" w:lineRule="auto"/>
        <w:ind w:firstLine="643" w:firstLineChars="200"/>
        <w:jc w:val="center"/>
        <w:textAlignment w:val="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eastAsia="zh-CN"/>
        </w:rPr>
        <w:t>七、</w:t>
      </w:r>
      <w:r>
        <w:rPr>
          <w:rFonts w:hint="eastAsia" w:ascii="宋体" w:hAnsi="宋体" w:eastAsia="宋体" w:cs="宋体"/>
          <w:b/>
          <w:color w:val="auto"/>
          <w:sz w:val="32"/>
          <w:szCs w:val="24"/>
          <w:highlight w:val="none"/>
        </w:rPr>
        <w:t>其他材料</w:t>
      </w:r>
      <w:bookmarkEnd w:id="96"/>
    </w:p>
    <w:p w14:paraId="08C1AEB0">
      <w:pPr>
        <w:autoSpaceDE w:val="0"/>
        <w:autoSpaceDN w:val="0"/>
        <w:adjustRightInd w:val="0"/>
        <w:snapToGrid w:val="0"/>
        <w:spacing w:line="360" w:lineRule="auto"/>
        <w:outlineLvl w:val="9"/>
        <w:rPr>
          <w:rFonts w:hint="eastAsia" w:ascii="宋体" w:hAnsi="宋体" w:eastAsia="宋体" w:cs="宋体"/>
          <w:color w:val="auto"/>
          <w:highlight w:val="none"/>
        </w:rPr>
      </w:pPr>
    </w:p>
    <w:p w14:paraId="31D4AE82">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bookmarkStart w:id="97" w:name="_Hlk74736213"/>
      <w:r>
        <w:rPr>
          <w:rFonts w:hint="eastAsia" w:ascii="宋体" w:hAnsi="宋体" w:eastAsia="宋体" w:cs="宋体"/>
          <w:b/>
          <w:color w:val="auto"/>
          <w:sz w:val="28"/>
          <w:szCs w:val="28"/>
          <w:highlight w:val="none"/>
          <w:lang w:val="zh-CN"/>
        </w:rPr>
        <w:t>1、供应商拒绝政府采购领域商业贿赂承诺书</w:t>
      </w:r>
    </w:p>
    <w:p w14:paraId="36E6268B">
      <w:pPr>
        <w:outlineLvl w:val="9"/>
        <w:rPr>
          <w:rFonts w:hint="eastAsia" w:ascii="宋体" w:hAnsi="宋体" w:eastAsia="宋体" w:cs="宋体"/>
          <w:color w:val="auto"/>
          <w:lang w:val="zh-CN"/>
        </w:rPr>
      </w:pPr>
    </w:p>
    <w:p w14:paraId="5C7BBC6C">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为响应党中央、国务院关于治理采购领域商业贿赂行为的号召，我公司</w:t>
      </w:r>
      <w:r>
        <w:rPr>
          <w:rFonts w:hint="eastAsia" w:ascii="宋体" w:hAnsi="宋体" w:eastAsia="宋体" w:cs="宋体"/>
          <w:color w:val="auto"/>
          <w:sz w:val="24"/>
          <w:szCs w:val="24"/>
          <w:highlight w:val="none"/>
          <w:lang w:val="en-US" w:eastAsia="zh-CN"/>
        </w:rPr>
        <w:t>在此</w:t>
      </w:r>
      <w:r>
        <w:rPr>
          <w:rFonts w:hint="eastAsia" w:ascii="宋体" w:hAnsi="宋体" w:eastAsia="宋体" w:cs="宋体"/>
          <w:color w:val="auto"/>
          <w:sz w:val="24"/>
          <w:szCs w:val="24"/>
          <w:highlight w:val="none"/>
          <w:lang w:val="zh-CN"/>
        </w:rPr>
        <w:t>承诺：</w:t>
      </w:r>
    </w:p>
    <w:p w14:paraId="1175E70E">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1、在参与采购活动中遵纪守法、诚信经营、公平竞标。</w:t>
      </w:r>
    </w:p>
    <w:p w14:paraId="6E8209FB">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2、不向采购人、采购代理机构和采购评审专家进行任何形式的商业贿赂以谋取交易机会。</w:t>
      </w:r>
    </w:p>
    <w:p w14:paraId="125E7C54">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3、不向采购代理机构和采购人提供虚假资质文件或采用虚假应标方式参与采购市场竞争并谋取成交、成交。</w:t>
      </w:r>
    </w:p>
    <w:p w14:paraId="64BC330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4、不采取“围标、陪标”等商业欺诈手段获取采购订单。</w:t>
      </w:r>
    </w:p>
    <w:p w14:paraId="0A2FFF4F">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5、不采取不正当手段诋毁、排挤其他供应商。</w:t>
      </w:r>
    </w:p>
    <w:p w14:paraId="232492C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6、不在提供商品和服务时“偷梁换柱、以次充好”损害采购人的合法权益。</w:t>
      </w:r>
    </w:p>
    <w:p w14:paraId="6AA067ED">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7、不与采购人、采购代理机构、采购评审专家或其他供应商恶意串通，进行质疑和投诉，维护采购市场秩序。</w:t>
      </w:r>
    </w:p>
    <w:p w14:paraId="7CD11A0B">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8、尊重和接受采购监督管理部门的监督和采购代理机构采购采购要求，承担因违约行为给采购人造成的损失。</w:t>
      </w:r>
    </w:p>
    <w:p w14:paraId="38F0C88F">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Cs w:val="21"/>
          <w:highlight w:val="none"/>
          <w:lang w:val="zh-CN"/>
        </w:rPr>
      </w:pPr>
      <w:r>
        <w:rPr>
          <w:rFonts w:hint="eastAsia" w:ascii="宋体" w:hAnsi="宋体" w:eastAsia="宋体" w:cs="宋体"/>
          <w:color w:val="auto"/>
          <w:sz w:val="24"/>
          <w:szCs w:val="24"/>
          <w:highlight w:val="none"/>
          <w:lang w:val="zh-CN"/>
        </w:rPr>
        <w:t>9、不发生其他有悖于政府采购公开、公平、公正和诚信原则的行为。</w:t>
      </w:r>
    </w:p>
    <w:p w14:paraId="5FDCB072">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left"/>
        <w:textAlignment w:val="auto"/>
        <w:outlineLvl w:val="9"/>
        <w:rPr>
          <w:rFonts w:hint="eastAsia" w:ascii="宋体" w:hAnsi="宋体" w:eastAsia="宋体" w:cs="宋体"/>
          <w:color w:val="auto"/>
          <w:szCs w:val="21"/>
          <w:highlight w:val="none"/>
          <w:lang w:val="zh-CN"/>
        </w:rPr>
      </w:pPr>
    </w:p>
    <w:p w14:paraId="3696192D">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              </w:t>
      </w:r>
    </w:p>
    <w:p w14:paraId="458CFEAD">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6FBA826">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00F05AD">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Cs w:val="21"/>
          <w:highlight w:val="none"/>
          <w:lang w:val="zh-CN"/>
        </w:rPr>
      </w:pPr>
      <w:r>
        <w:rPr>
          <w:rFonts w:hint="eastAsia" w:ascii="宋体" w:hAnsi="宋体" w:eastAsia="宋体" w:cs="宋体"/>
          <w:color w:val="auto"/>
          <w:sz w:val="24"/>
          <w:szCs w:val="24"/>
          <w:highlight w:val="none"/>
          <w:lang w:val="zh-CN"/>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Cs w:val="21"/>
          <w:highlight w:val="none"/>
          <w:lang w:val="zh-CN"/>
        </w:rPr>
        <w:t xml:space="preserve">      </w:t>
      </w:r>
    </w:p>
    <w:p w14:paraId="497C3369">
      <w:pPr>
        <w:autoSpaceDE w:val="0"/>
        <w:autoSpaceDN w:val="0"/>
        <w:adjustRightInd w:val="0"/>
        <w:spacing w:line="360" w:lineRule="auto"/>
        <w:ind w:firstLine="420" w:firstLineChars="200"/>
        <w:jc w:val="right"/>
        <w:outlineLvl w:val="9"/>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p>
    <w:p w14:paraId="335E04A8">
      <w:pPr>
        <w:autoSpaceDE w:val="0"/>
        <w:autoSpaceDN w:val="0"/>
        <w:adjustRightInd w:val="0"/>
        <w:spacing w:line="360" w:lineRule="auto"/>
        <w:ind w:firstLine="480" w:firstLineChars="200"/>
        <w:jc w:val="right"/>
        <w:outlineLvl w:val="9"/>
        <w:rPr>
          <w:rFonts w:hint="eastAsia" w:ascii="宋体" w:hAnsi="宋体" w:eastAsia="宋体" w:cs="宋体"/>
          <w:color w:val="auto"/>
          <w:szCs w:val="21"/>
          <w:highlight w:val="none"/>
          <w:lang w:val="zh-CN"/>
        </w:rPr>
      </w:pPr>
      <w:r>
        <w:rPr>
          <w:rFonts w:hint="eastAsia" w:ascii="宋体" w:hAnsi="宋体" w:eastAsia="宋体" w:cs="宋体"/>
          <w:color w:val="auto"/>
          <w:sz w:val="24"/>
          <w:szCs w:val="24"/>
          <w:highlight w:val="none"/>
          <w:lang w:val="zh-CN"/>
        </w:rPr>
        <w:t xml:space="preserve"> 年    月    日</w:t>
      </w:r>
    </w:p>
    <w:p w14:paraId="13B4FF5A">
      <w:pPr>
        <w:autoSpaceDE w:val="0"/>
        <w:autoSpaceDN w:val="0"/>
        <w:adjustRightInd w:val="0"/>
        <w:spacing w:line="360" w:lineRule="auto"/>
        <w:ind w:firstLine="420" w:firstLineChars="200"/>
        <w:jc w:val="left"/>
        <w:outlineLvl w:val="9"/>
        <w:rPr>
          <w:rFonts w:hint="eastAsia" w:ascii="宋体" w:hAnsi="宋体" w:eastAsia="宋体" w:cs="宋体"/>
          <w:color w:val="auto"/>
          <w:szCs w:val="21"/>
          <w:highlight w:val="none"/>
          <w:lang w:val="zh-CN"/>
        </w:rPr>
      </w:pPr>
    </w:p>
    <w:p w14:paraId="1C2B8531">
      <w:pPr>
        <w:autoSpaceDE w:val="0"/>
        <w:autoSpaceDN w:val="0"/>
        <w:adjustRightInd w:val="0"/>
        <w:spacing w:line="360" w:lineRule="auto"/>
        <w:jc w:val="left"/>
        <w:outlineLvl w:val="9"/>
        <w:rPr>
          <w:rFonts w:hint="eastAsia" w:ascii="宋体" w:hAnsi="宋体" w:eastAsia="宋体" w:cs="宋体"/>
          <w:b/>
          <w:color w:val="auto"/>
          <w:sz w:val="28"/>
          <w:szCs w:val="28"/>
          <w:highlight w:val="none"/>
          <w:lang w:val="zh-CN"/>
        </w:rPr>
      </w:pPr>
    </w:p>
    <w:p w14:paraId="57A2695D">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br w:type="page"/>
      </w:r>
      <w:r>
        <w:rPr>
          <w:rFonts w:hint="eastAsia" w:ascii="宋体" w:hAnsi="宋体" w:eastAsia="宋体" w:cs="宋体"/>
          <w:b/>
          <w:color w:val="auto"/>
          <w:sz w:val="28"/>
          <w:szCs w:val="28"/>
          <w:highlight w:val="none"/>
          <w:lang w:val="zh-CN"/>
        </w:rPr>
        <w:t>2、供应商资格承诺书</w:t>
      </w:r>
    </w:p>
    <w:p w14:paraId="61EA3839">
      <w:pPr>
        <w:outlineLvl w:val="9"/>
        <w:rPr>
          <w:rFonts w:hint="eastAsia" w:ascii="宋体" w:hAnsi="宋体" w:eastAsia="宋体" w:cs="宋体"/>
          <w:color w:val="auto"/>
          <w:lang w:val="zh-CN"/>
        </w:rPr>
      </w:pPr>
    </w:p>
    <w:p w14:paraId="549B9BD1">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我方承诺，不存在相关法律法规规定的禁止响应的情形。我单位的股权关系、与其他单位的管理关系和其他与本项目有关的利害关系等，作如下说明和承诺：</w:t>
      </w:r>
    </w:p>
    <w:p w14:paraId="1621D834">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1.我方在本项目响应中，不存在与其他供应商单位负责人为同一人或者存在直接控股、管理关系。</w:t>
      </w:r>
    </w:p>
    <w:p w14:paraId="6B806A0C">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bookmarkStart w:id="98" w:name="_Toc10578_WPSOffice_Level2"/>
      <w:bookmarkStart w:id="99" w:name="_Toc16297_WPSOffice_Level2"/>
      <w:bookmarkStart w:id="100" w:name="_Toc14125_WPSOffice_Level2"/>
      <w:r>
        <w:rPr>
          <w:rFonts w:hint="eastAsia" w:ascii="宋体" w:hAnsi="宋体" w:eastAsia="宋体" w:cs="宋体"/>
          <w:color w:val="auto"/>
          <w:sz w:val="24"/>
          <w:szCs w:val="24"/>
          <w:highlight w:val="none"/>
          <w:lang w:val="zh-CN"/>
        </w:rPr>
        <w:t>1.1股权关系说明</w:t>
      </w:r>
      <w:bookmarkEnd w:id="98"/>
      <w:bookmarkEnd w:id="99"/>
      <w:bookmarkEnd w:id="100"/>
    </w:p>
    <w:p w14:paraId="29910A9A">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1.1.1我单位法定代表人（单位负责人）姓名：</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4CE248D2">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1.1.2我单位控股的单位有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232D6D8A">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1.1.3我单位被</w:t>
      </w:r>
      <w:r>
        <w:rPr>
          <w:rFonts w:hint="eastAsia" w:ascii="宋体" w:hAnsi="宋体" w:eastAsia="宋体" w:cs="宋体"/>
          <w:color w:val="auto"/>
          <w:sz w:val="24"/>
          <w:szCs w:val="24"/>
          <w:highlight w:val="none"/>
          <w:u w:val="single"/>
          <w:lang w:val="zh-CN"/>
        </w:rPr>
        <w:t xml:space="preserve">                      （单位或自然人）  </w:t>
      </w:r>
      <w:r>
        <w:rPr>
          <w:rFonts w:hint="eastAsia" w:ascii="宋体" w:hAnsi="宋体" w:eastAsia="宋体" w:cs="宋体"/>
          <w:color w:val="auto"/>
          <w:sz w:val="24"/>
          <w:szCs w:val="24"/>
          <w:highlight w:val="none"/>
          <w:lang w:val="zh-CN"/>
        </w:rPr>
        <w:t>控股。</w:t>
      </w:r>
    </w:p>
    <w:p w14:paraId="1D4CC63A">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bookmarkStart w:id="101" w:name="_Toc26574_WPSOffice_Level2"/>
      <w:bookmarkStart w:id="102" w:name="_Toc1335_WPSOffice_Level2"/>
      <w:bookmarkStart w:id="103" w:name="_Toc20668_WPSOffice_Level2"/>
      <w:r>
        <w:rPr>
          <w:rFonts w:hint="eastAsia" w:ascii="宋体" w:hAnsi="宋体" w:eastAsia="宋体" w:cs="宋体"/>
          <w:color w:val="auto"/>
          <w:sz w:val="24"/>
          <w:szCs w:val="24"/>
          <w:highlight w:val="none"/>
          <w:lang w:val="zh-CN"/>
        </w:rPr>
        <w:t>1.2管理关系说明</w:t>
      </w:r>
      <w:bookmarkEnd w:id="101"/>
      <w:bookmarkEnd w:id="102"/>
      <w:bookmarkEnd w:id="103"/>
    </w:p>
    <w:p w14:paraId="7A4DE4C1">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1.2.1我单位管理的下属单位有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55D73266">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1.2.2我单位的上级管理单位有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38E550FD">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2.我方与采购人不存在利害关系及其他可能影响采购公正性的情形。</w:t>
      </w:r>
    </w:p>
    <w:p w14:paraId="7D0A80E6">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3.我方没有为采购项目提供整体设计、规范编制或者项目管理、监理、检测等服务；</w:t>
      </w:r>
    </w:p>
    <w:p w14:paraId="47BA6FF8">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4.其他与本项目有关的利害关系说明：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6162EC25">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5.信用记录</w:t>
      </w:r>
    </w:p>
    <w:p w14:paraId="3FE30F10">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5.1</w:t>
      </w: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（填“未被列入”或“被列入”）失信被执行人名单。</w:t>
      </w:r>
    </w:p>
    <w:p w14:paraId="23F4825C">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（填“未被列入”或“被列入”）重大税收违法失信主体名单。</w:t>
      </w:r>
    </w:p>
    <w:p w14:paraId="15E31F7B">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（填“未被列入”或“被列入”）政府采购严重违法失信行为记录名单。</w:t>
      </w:r>
    </w:p>
    <w:p w14:paraId="08086871">
      <w:pPr>
        <w:spacing w:line="500" w:lineRule="exact"/>
        <w:ind w:firstLine="480" w:firstLineChars="200"/>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lang w:val="zh-CN"/>
        </w:rPr>
        <w:t>我方承诺以上说明</w:t>
      </w:r>
      <w:r>
        <w:rPr>
          <w:rFonts w:hint="eastAsia" w:ascii="宋体" w:hAnsi="宋体" w:eastAsia="宋体" w:cs="宋体"/>
          <w:color w:val="auto"/>
          <w:sz w:val="24"/>
          <w:szCs w:val="24"/>
          <w:highlight w:val="none"/>
        </w:rPr>
        <w:t>如有不实，我方将无条件地退出本项目的采购活动，并遵照《</w:t>
      </w:r>
      <w:r>
        <w:rPr>
          <w:rFonts w:hint="eastAsia" w:ascii="宋体" w:hAnsi="宋体" w:eastAsia="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政府采购法》有关“提供虚假材料的规定”接受处罚。</w:t>
      </w:r>
    </w:p>
    <w:p w14:paraId="4A4FF2EC">
      <w:pPr>
        <w:autoSpaceDE w:val="0"/>
        <w:autoSpaceDN w:val="0"/>
        <w:adjustRightInd w:val="0"/>
        <w:spacing w:line="360" w:lineRule="auto"/>
        <w:jc w:val="left"/>
        <w:outlineLvl w:val="9"/>
        <w:rPr>
          <w:rFonts w:hint="eastAsia" w:ascii="宋体" w:hAnsi="宋体" w:eastAsia="宋体" w:cs="宋体"/>
          <w:color w:val="auto"/>
          <w:szCs w:val="21"/>
          <w:highlight w:val="none"/>
        </w:rPr>
      </w:pPr>
    </w:p>
    <w:p w14:paraId="22DD7C7B">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9E829C9">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396DF2FF">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55D84711">
      <w:pPr>
        <w:autoSpaceDE w:val="0"/>
        <w:autoSpaceDN w:val="0"/>
        <w:adjustRightInd w:val="0"/>
        <w:spacing w:line="360" w:lineRule="auto"/>
        <w:jc w:val="center"/>
        <w:outlineLvl w:val="9"/>
        <w:rPr>
          <w:rFonts w:hint="eastAsia" w:ascii="宋体" w:hAnsi="宋体" w:eastAsia="宋体" w:cs="宋体"/>
          <w:b/>
          <w:color w:val="auto"/>
          <w:sz w:val="28"/>
          <w:szCs w:val="28"/>
          <w:highlight w:val="none"/>
          <w:lang w:val="zh-CN"/>
        </w:rPr>
      </w:pPr>
      <w:r>
        <w:rPr>
          <w:rFonts w:hint="eastAsia" w:ascii="宋体" w:hAnsi="宋体" w:eastAsia="宋体" w:cs="宋体"/>
          <w:color w:val="auto"/>
          <w:highlight w:val="none"/>
        </w:rPr>
        <w:br w:type="page"/>
      </w:r>
      <w:r>
        <w:rPr>
          <w:rFonts w:hint="eastAsia" w:ascii="宋体" w:hAnsi="宋体" w:eastAsia="宋体" w:cs="宋体"/>
          <w:b/>
          <w:bCs/>
          <w:color w:val="auto"/>
          <w:sz w:val="28"/>
          <w:szCs w:val="36"/>
          <w:highlight w:val="none"/>
          <w:lang w:val="en-US" w:eastAsia="zh-CN"/>
        </w:rPr>
        <w:t>3、</w:t>
      </w:r>
      <w:r>
        <w:rPr>
          <w:rFonts w:hint="eastAsia" w:ascii="宋体" w:hAnsi="宋体" w:eastAsia="宋体" w:cs="宋体"/>
          <w:b/>
          <w:color w:val="auto"/>
          <w:sz w:val="28"/>
          <w:szCs w:val="28"/>
          <w:highlight w:val="none"/>
          <w:lang w:val="zh-CN"/>
        </w:rPr>
        <w:t>供应商书面声明函</w:t>
      </w:r>
    </w:p>
    <w:p w14:paraId="5C836AE6">
      <w:pPr>
        <w:autoSpaceDE w:val="0"/>
        <w:autoSpaceDN w:val="0"/>
        <w:adjustRightInd w:val="0"/>
        <w:spacing w:line="360" w:lineRule="auto"/>
        <w:ind w:firstLine="420" w:firstLineChars="200"/>
        <w:jc w:val="left"/>
        <w:outlineLvl w:val="9"/>
        <w:rPr>
          <w:rFonts w:hint="eastAsia" w:ascii="宋体" w:hAnsi="宋体" w:eastAsia="宋体" w:cs="宋体"/>
          <w:color w:val="auto"/>
          <w:szCs w:val="21"/>
          <w:highlight w:val="none"/>
          <w:lang w:val="zh-CN"/>
        </w:rPr>
      </w:pPr>
    </w:p>
    <w:p w14:paraId="6C2AF4D0">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华春建设工程项目管理有限责任公司</w:t>
      </w:r>
      <w:r>
        <w:rPr>
          <w:rFonts w:hint="eastAsia" w:ascii="宋体" w:hAnsi="宋体" w:eastAsia="宋体" w:cs="宋体"/>
          <w:color w:val="auto"/>
          <w:sz w:val="24"/>
          <w:szCs w:val="24"/>
          <w:highlight w:val="none"/>
        </w:rPr>
        <w:t>：</w:t>
      </w:r>
    </w:p>
    <w:p w14:paraId="56E46F68">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我方作为</w:t>
      </w:r>
      <w:r>
        <w:rPr>
          <w:rFonts w:hint="eastAsia" w:ascii="宋体" w:hAnsi="宋体" w:eastAsia="宋体" w:cs="宋体"/>
          <w:color w:val="auto"/>
          <w:sz w:val="24"/>
          <w:szCs w:val="24"/>
          <w:highlight w:val="none"/>
          <w:lang w:val="en-US" w:eastAsia="zh-CN"/>
        </w:rPr>
        <w:t>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，在此郑重声明：</w:t>
      </w:r>
    </w:p>
    <w:p w14:paraId="03684D5D">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1、在参加本次政府采购活动前3年内的经营活动中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（填“没有”或“有”）重大违法记录。</w:t>
      </w:r>
    </w:p>
    <w:p w14:paraId="2EBE671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2、在参加本次政府采购项目经营活动中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（填“没有”或“有”）履行合同所必需的设备和专业技术能力</w:t>
      </w:r>
      <w:r>
        <w:rPr>
          <w:rFonts w:hint="eastAsia" w:ascii="宋体" w:hAnsi="宋体" w:eastAsia="宋体" w:cs="宋体"/>
          <w:b/>
          <w:bCs/>
          <w:color w:val="auto"/>
          <w:kern w:val="0"/>
          <w:sz w:val="24"/>
          <w:szCs w:val="24"/>
          <w:highlight w:val="none"/>
        </w:rPr>
        <w:t>。</w:t>
      </w:r>
    </w:p>
    <w:p w14:paraId="1FB4AEBE">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如有不实，我方将无条件地退出本项目的采购活动，并遵照《</w:t>
      </w:r>
      <w:r>
        <w:rPr>
          <w:rFonts w:hint="eastAsia" w:ascii="宋体" w:hAnsi="宋体" w:eastAsia="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政府采购法》有关“提供虚假材料的规定”接受处罚。</w:t>
      </w:r>
    </w:p>
    <w:p w14:paraId="153680FF">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42FAAAB5">
      <w:pPr>
        <w:autoSpaceDE w:val="0"/>
        <w:autoSpaceDN w:val="0"/>
        <w:adjustRightInd w:val="0"/>
        <w:spacing w:line="360" w:lineRule="auto"/>
        <w:ind w:firstLine="420" w:firstLineChars="200"/>
        <w:outlineLvl w:val="9"/>
        <w:rPr>
          <w:rFonts w:hint="eastAsia" w:ascii="宋体" w:hAnsi="宋体" w:eastAsia="宋体" w:cs="宋体"/>
          <w:color w:val="auto"/>
          <w:szCs w:val="24"/>
          <w:highlight w:val="none"/>
        </w:rPr>
      </w:pPr>
    </w:p>
    <w:p w14:paraId="73BB774A">
      <w:pPr>
        <w:autoSpaceDE w:val="0"/>
        <w:autoSpaceDN w:val="0"/>
        <w:adjustRightInd w:val="0"/>
        <w:spacing w:line="360" w:lineRule="auto"/>
        <w:ind w:firstLine="420" w:firstLineChars="200"/>
        <w:outlineLvl w:val="9"/>
        <w:rPr>
          <w:rFonts w:hint="eastAsia" w:ascii="宋体" w:hAnsi="宋体" w:eastAsia="宋体" w:cs="宋体"/>
          <w:color w:val="auto"/>
          <w:szCs w:val="24"/>
          <w:highlight w:val="none"/>
        </w:rPr>
      </w:pPr>
    </w:p>
    <w:p w14:paraId="01449301">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C16885A">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1A2A76C0">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1578585">
      <w:pPr>
        <w:widowControl w:val="0"/>
        <w:spacing w:afterLines="50" w:line="360" w:lineRule="auto"/>
        <w:jc w:val="both"/>
        <w:rPr>
          <w:rFonts w:hint="eastAsia" w:ascii="宋体" w:hAnsi="宋体" w:eastAsia="宋体" w:cs="宋体"/>
          <w:color w:val="auto"/>
          <w:kern w:val="2"/>
          <w:sz w:val="24"/>
          <w:szCs w:val="24"/>
          <w:highlight w:val="none"/>
          <w:u w:val="single"/>
          <w:lang w:val="en-US" w:eastAsia="zh-CN" w:bidi="ar-SA"/>
        </w:rPr>
      </w:pPr>
    </w:p>
    <w:p w14:paraId="6492C278">
      <w:pPr>
        <w:shd w:val="clear"/>
        <w:rPr>
          <w:rFonts w:hint="eastAsia" w:ascii="宋体" w:hAnsi="宋体" w:eastAsia="宋体" w:cs="宋体"/>
          <w:color w:val="auto"/>
          <w:sz w:val="24"/>
          <w:szCs w:val="24"/>
          <w:highlight w:val="none"/>
          <w:u w:val="single"/>
        </w:rPr>
      </w:pPr>
    </w:p>
    <w:p w14:paraId="0CE4466D">
      <w:pPr>
        <w:pStyle w:val="22"/>
        <w:shd w:val="clear"/>
        <w:spacing w:line="360" w:lineRule="auto"/>
        <w:ind w:firstLine="442"/>
        <w:jc w:val="center"/>
        <w:rPr>
          <w:rFonts w:hint="eastAsia" w:ascii="宋体" w:hAnsi="宋体" w:eastAsia="宋体" w:cs="宋体"/>
          <w:b/>
          <w:color w:val="000000"/>
          <w:sz w:val="30"/>
          <w:szCs w:val="30"/>
        </w:rPr>
      </w:pPr>
      <w:r>
        <w:rPr>
          <w:rFonts w:hint="eastAsia" w:ascii="宋体" w:hAnsi="宋体" w:eastAsia="宋体" w:cs="宋体"/>
          <w:b/>
          <w:bCs/>
          <w:color w:val="auto"/>
          <w:kern w:val="2"/>
          <w:sz w:val="21"/>
          <w:szCs w:val="32"/>
          <w:highlight w:val="none"/>
          <w:shd w:val="clear"/>
          <w:lang w:val="en-US" w:eastAsia="zh-CN" w:bidi="ar-SA"/>
        </w:rPr>
        <w:t>注：供应商在参加政府采购活动前3年内因违法经营被禁止在一定期限内参加政府采购活动，期限届满的，可以参加政府采购活动，但应提供期限届满的证明材料。</w:t>
      </w:r>
      <w:r>
        <w:rPr>
          <w:rFonts w:hint="eastAsia" w:ascii="宋体" w:hAnsi="宋体" w:eastAsia="宋体" w:cs="宋体"/>
          <w:color w:val="auto"/>
          <w:sz w:val="18"/>
          <w:highlight w:val="none"/>
        </w:rPr>
        <w:br w:type="page"/>
      </w:r>
      <w:bookmarkStart w:id="104" w:name="_Hlk63418484"/>
      <w:r>
        <w:rPr>
          <w:rFonts w:hint="eastAsia" w:ascii="宋体" w:hAnsi="宋体" w:eastAsia="宋体" w:cs="宋体"/>
          <w:b/>
          <w:color w:val="000000"/>
          <w:sz w:val="30"/>
          <w:szCs w:val="30"/>
          <w:lang w:val="en-US" w:eastAsia="zh-CN"/>
        </w:rPr>
        <w:t>4、</w:t>
      </w:r>
      <w:r>
        <w:rPr>
          <w:rFonts w:hint="eastAsia" w:ascii="宋体" w:hAnsi="宋体" w:eastAsia="宋体" w:cs="宋体"/>
          <w:b/>
          <w:color w:val="000000"/>
          <w:sz w:val="30"/>
          <w:szCs w:val="30"/>
        </w:rPr>
        <w:t>《中华人民共和国政府采购法》第二十二条的书面承诺函</w:t>
      </w:r>
    </w:p>
    <w:p w14:paraId="04EA5DB5">
      <w:pPr>
        <w:pStyle w:val="22"/>
        <w:shd w:val="clear"/>
        <w:spacing w:line="360" w:lineRule="auto"/>
        <w:ind w:firstLine="240"/>
        <w:rPr>
          <w:rFonts w:hint="eastAsia" w:ascii="宋体" w:hAnsi="宋体" w:eastAsia="宋体" w:cs="宋体"/>
          <w:sz w:val="24"/>
          <w:szCs w:val="24"/>
        </w:rPr>
      </w:pPr>
    </w:p>
    <w:p w14:paraId="5B735527">
      <w:pPr>
        <w:shd w:val="clear"/>
        <w:spacing w:line="360" w:lineRule="auto"/>
        <w:jc w:val="left"/>
        <w:rPr>
          <w:rFonts w:hint="eastAsia" w:ascii="宋体" w:hAnsi="宋体" w:eastAsia="宋体" w:cs="宋体"/>
          <w:sz w:val="28"/>
          <w:szCs w:val="28"/>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0E7B3FB4">
      <w:pPr>
        <w:pStyle w:val="22"/>
        <w:shd w:val="clea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我单位作为参加</w:t>
      </w:r>
      <w:r>
        <w:rPr>
          <w:rFonts w:hint="eastAsia" w:ascii="宋体" w:hAnsi="宋体" w:eastAsia="宋体" w:cs="宋体"/>
          <w:sz w:val="28"/>
          <w:szCs w:val="28"/>
          <w:u w:val="single"/>
        </w:rPr>
        <w:t xml:space="preserve">               </w:t>
      </w:r>
      <w:r>
        <w:rPr>
          <w:rFonts w:hint="eastAsia" w:ascii="宋体" w:hAnsi="宋体" w:eastAsia="宋体" w:cs="宋体"/>
          <w:sz w:val="28"/>
          <w:szCs w:val="28"/>
        </w:rPr>
        <w:t>采购项目的</w:t>
      </w:r>
      <w:r>
        <w:rPr>
          <w:rFonts w:hint="eastAsia" w:ascii="宋体" w:hAnsi="宋体" w:eastAsia="宋体" w:cs="宋体"/>
          <w:sz w:val="28"/>
          <w:szCs w:val="28"/>
          <w:lang w:eastAsia="zh-CN"/>
        </w:rPr>
        <w:t>供应商</w:t>
      </w:r>
      <w:r>
        <w:rPr>
          <w:rFonts w:hint="eastAsia" w:ascii="宋体" w:hAnsi="宋体" w:eastAsia="宋体" w:cs="宋体"/>
          <w:sz w:val="28"/>
          <w:szCs w:val="28"/>
        </w:rPr>
        <w:t xml:space="preserve">，现郑重承诺我单位具备《中华人民共和国政府采购法》第二十二条供应商参加政府采购活动的基本资格条件： </w:t>
      </w:r>
    </w:p>
    <w:p w14:paraId="07D7795D">
      <w:pPr>
        <w:pStyle w:val="22"/>
        <w:shd w:val="clea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（一）我单位具有独立承担民事责任的能力； </w:t>
      </w:r>
    </w:p>
    <w:p w14:paraId="686DE19F">
      <w:pPr>
        <w:pStyle w:val="22"/>
        <w:shd w:val="clea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（二）我单位具有良好的商业信誉和健全的财务会计制度；</w:t>
      </w:r>
    </w:p>
    <w:p w14:paraId="76E6004D">
      <w:pPr>
        <w:pStyle w:val="22"/>
        <w:shd w:val="clea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（三）我单位具有履行合同所必需的设备和专业技术能力； </w:t>
      </w:r>
    </w:p>
    <w:p w14:paraId="3F70FDFF">
      <w:pPr>
        <w:pStyle w:val="22"/>
        <w:shd w:val="clea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（四）我单位有依法缴纳税收和社会保障资金的良好记录； </w:t>
      </w:r>
    </w:p>
    <w:p w14:paraId="00B66ABE">
      <w:pPr>
        <w:pStyle w:val="22"/>
        <w:shd w:val="clea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（五）我单位参加政府采购活动前三年内，在经营活动中没有重大违法记录； </w:t>
      </w:r>
    </w:p>
    <w:p w14:paraId="6DE3263D">
      <w:pPr>
        <w:pStyle w:val="22"/>
        <w:shd w:val="clea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（六）我单位满足法律、行政法规规定的其他条件。</w:t>
      </w:r>
    </w:p>
    <w:p w14:paraId="3C81E3F7">
      <w:pPr>
        <w:pStyle w:val="22"/>
        <w:shd w:val="clear"/>
        <w:spacing w:line="360" w:lineRule="auto"/>
        <w:ind w:firstLine="560" w:firstLineChars="200"/>
        <w:rPr>
          <w:rFonts w:hint="eastAsia" w:ascii="宋体" w:hAnsi="宋体" w:eastAsia="宋体" w:cs="宋体"/>
          <w:sz w:val="28"/>
          <w:szCs w:val="28"/>
        </w:rPr>
      </w:pPr>
    </w:p>
    <w:p w14:paraId="7AA98273">
      <w:pPr>
        <w:shd w:val="clear"/>
        <w:spacing w:line="360" w:lineRule="auto"/>
        <w:ind w:firstLine="562" w:firstLineChars="200"/>
        <w:rPr>
          <w:rFonts w:hint="eastAsia" w:ascii="宋体" w:hAnsi="宋体" w:eastAsia="宋体" w:cs="宋体"/>
          <w:b/>
          <w:color w:val="000000"/>
          <w:sz w:val="28"/>
          <w:szCs w:val="28"/>
        </w:rPr>
      </w:pPr>
    </w:p>
    <w:p w14:paraId="79437295">
      <w:pPr>
        <w:shd w:val="clear"/>
        <w:spacing w:line="360" w:lineRule="auto"/>
        <w:ind w:firstLine="560" w:firstLineChars="200"/>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供应商：</w:t>
      </w:r>
      <w:r>
        <w:rPr>
          <w:rFonts w:hint="eastAsia" w:ascii="宋体" w:hAnsi="宋体" w:eastAsia="宋体" w:cs="宋体"/>
          <w:b w:val="0"/>
          <w:bCs/>
          <w:color w:val="000000"/>
          <w:sz w:val="28"/>
          <w:szCs w:val="28"/>
          <w:u w:val="single"/>
        </w:rPr>
        <w:t xml:space="preserve">              </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u w:val="single"/>
        </w:rPr>
        <w:t xml:space="preserve"> </w:t>
      </w:r>
      <w:r>
        <w:rPr>
          <w:rFonts w:hint="eastAsia" w:ascii="宋体" w:hAnsi="宋体" w:eastAsia="宋体" w:cs="宋体"/>
          <w:b w:val="0"/>
          <w:bCs/>
          <w:color w:val="000000"/>
          <w:sz w:val="28"/>
          <w:szCs w:val="28"/>
        </w:rPr>
        <w:t xml:space="preserve">（盖章）  </w:t>
      </w:r>
    </w:p>
    <w:p w14:paraId="41C9A1DA">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法定代表人</w:t>
      </w:r>
      <w:r>
        <w:rPr>
          <w:rFonts w:hint="eastAsia" w:ascii="宋体" w:hAnsi="宋体" w:eastAsia="宋体" w:cs="宋体"/>
          <w:b w:val="0"/>
          <w:bCs/>
          <w:color w:val="000000"/>
          <w:sz w:val="28"/>
          <w:szCs w:val="28"/>
          <w:lang w:eastAsia="zh-CN"/>
        </w:rPr>
        <w:t>或</w:t>
      </w:r>
    </w:p>
    <w:p w14:paraId="26AD33F2">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委托代理人：</w:t>
      </w:r>
      <w:r>
        <w:rPr>
          <w:rFonts w:hint="eastAsia" w:ascii="宋体" w:hAnsi="宋体" w:eastAsia="宋体" w:cs="宋体"/>
          <w:b w:val="0"/>
          <w:bCs/>
          <w:color w:val="000000"/>
          <w:sz w:val="28"/>
          <w:szCs w:val="28"/>
          <w:u w:val="single"/>
        </w:rPr>
        <w:t xml:space="preserve">               </w:t>
      </w:r>
      <w:r>
        <w:rPr>
          <w:rFonts w:hint="eastAsia" w:ascii="宋体" w:hAnsi="宋体" w:eastAsia="宋体" w:cs="宋体"/>
          <w:b w:val="0"/>
          <w:bCs/>
          <w:color w:val="000000"/>
          <w:sz w:val="28"/>
          <w:szCs w:val="28"/>
        </w:rPr>
        <w:t>（签字或</w:t>
      </w:r>
      <w:r>
        <w:rPr>
          <w:rFonts w:hint="eastAsia" w:ascii="宋体" w:hAnsi="宋体" w:eastAsia="宋体" w:cs="宋体"/>
          <w:b w:val="0"/>
          <w:bCs/>
          <w:color w:val="000000"/>
          <w:sz w:val="28"/>
          <w:szCs w:val="28"/>
          <w:lang w:eastAsia="zh-CN"/>
        </w:rPr>
        <w:t>盖章</w:t>
      </w:r>
      <w:r>
        <w:rPr>
          <w:rFonts w:hint="eastAsia" w:ascii="宋体" w:hAnsi="宋体" w:eastAsia="宋体" w:cs="宋体"/>
          <w:b w:val="0"/>
          <w:bCs/>
          <w:color w:val="000000"/>
          <w:sz w:val="28"/>
          <w:szCs w:val="28"/>
        </w:rPr>
        <w:t xml:space="preserve">）  </w:t>
      </w:r>
    </w:p>
    <w:p w14:paraId="76720EEB">
      <w:pPr>
        <w:shd w:val="clear"/>
        <w:spacing w:line="360" w:lineRule="auto"/>
        <w:ind w:firstLine="560" w:firstLineChars="200"/>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日    期：  年  月  日</w:t>
      </w:r>
    </w:p>
    <w:p w14:paraId="59CFB103">
      <w:pPr>
        <w:rPr>
          <w:rFonts w:hint="eastAsia" w:ascii="宋体" w:hAnsi="宋体" w:eastAsia="宋体" w:cs="宋体"/>
          <w:color w:val="auto"/>
          <w:sz w:val="18"/>
          <w:highlight w:val="none"/>
          <w:lang w:val="en-US" w:eastAsia="zh-CN"/>
        </w:rPr>
      </w:pPr>
    </w:p>
    <w:p w14:paraId="6E5BFD19">
      <w:pP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br w:type="page"/>
      </w:r>
    </w:p>
    <w:p w14:paraId="1CAE8807">
      <w:pPr>
        <w:shd w:val="clear"/>
        <w:spacing w:line="360"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lang w:val="en-US" w:eastAsia="zh-CN"/>
        </w:rPr>
        <w:t>5、</w:t>
      </w:r>
      <w:r>
        <w:rPr>
          <w:rFonts w:hint="eastAsia" w:ascii="宋体" w:hAnsi="宋体" w:eastAsia="宋体" w:cs="宋体"/>
          <w:b/>
          <w:color w:val="000000"/>
          <w:sz w:val="30"/>
          <w:szCs w:val="30"/>
        </w:rPr>
        <w:t>非联合体</w:t>
      </w:r>
      <w:r>
        <w:rPr>
          <w:rFonts w:hint="eastAsia" w:ascii="宋体" w:hAnsi="宋体" w:eastAsia="宋体" w:cs="宋体"/>
          <w:b/>
          <w:color w:val="000000"/>
          <w:sz w:val="30"/>
          <w:szCs w:val="30"/>
          <w:lang w:eastAsia="zh-CN"/>
        </w:rPr>
        <w:t>响应</w:t>
      </w:r>
      <w:r>
        <w:rPr>
          <w:rFonts w:hint="eastAsia" w:ascii="宋体" w:hAnsi="宋体" w:eastAsia="宋体" w:cs="宋体"/>
          <w:b/>
          <w:color w:val="000000"/>
          <w:sz w:val="30"/>
          <w:szCs w:val="30"/>
        </w:rPr>
        <w:t>声明</w:t>
      </w:r>
    </w:p>
    <w:p w14:paraId="7F351C64">
      <w:pPr>
        <w:shd w:val="clear"/>
        <w:spacing w:line="360" w:lineRule="auto"/>
        <w:jc w:val="center"/>
        <w:rPr>
          <w:rFonts w:hint="eastAsia" w:ascii="宋体" w:hAnsi="宋体" w:eastAsia="宋体" w:cs="宋体"/>
          <w:b/>
          <w:color w:val="000000"/>
          <w:sz w:val="44"/>
          <w:szCs w:val="44"/>
        </w:rPr>
      </w:pPr>
    </w:p>
    <w:p w14:paraId="49B9EE9E">
      <w:pPr>
        <w:shd w:val="clear"/>
        <w:spacing w:line="360" w:lineRule="auto"/>
        <w:jc w:val="left"/>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01032821">
      <w:pPr>
        <w:shd w:val="clea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我公司收到贵单位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采购项目</w:t>
      </w:r>
      <w:r>
        <w:rPr>
          <w:rFonts w:hint="eastAsia" w:ascii="宋体" w:hAnsi="宋体" w:eastAsia="宋体" w:cs="宋体"/>
          <w:color w:val="000000"/>
          <w:sz w:val="28"/>
          <w:szCs w:val="28"/>
          <w:lang w:val="en-US" w:eastAsia="zh-CN"/>
        </w:rPr>
        <w:t>竞争性谈判</w:t>
      </w:r>
      <w:r>
        <w:rPr>
          <w:rFonts w:hint="eastAsia" w:ascii="宋体" w:hAnsi="宋体" w:eastAsia="宋体" w:cs="宋体"/>
          <w:color w:val="000000"/>
          <w:sz w:val="28"/>
          <w:szCs w:val="28"/>
        </w:rPr>
        <w:t>（项目编号：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）的</w:t>
      </w:r>
      <w:r>
        <w:rPr>
          <w:rFonts w:hint="eastAsia" w:ascii="宋体" w:hAnsi="宋体" w:eastAsia="宋体" w:cs="宋体"/>
          <w:color w:val="000000"/>
          <w:sz w:val="28"/>
          <w:szCs w:val="28"/>
          <w:lang w:val="en-US" w:eastAsia="zh-CN"/>
        </w:rPr>
        <w:t>竞争性谈判</w:t>
      </w:r>
      <w:r>
        <w:rPr>
          <w:rFonts w:hint="eastAsia" w:ascii="宋体" w:hAnsi="宋体" w:eastAsia="宋体" w:cs="宋体"/>
          <w:color w:val="000000"/>
          <w:sz w:val="28"/>
          <w:szCs w:val="28"/>
        </w:rPr>
        <w:t>文件，经详细研究，我们决定参加该项目的</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活动。为此，我方郑重声明以下内容，并负法律责任。</w:t>
      </w:r>
    </w:p>
    <w:p w14:paraId="6CD72211">
      <w:pPr>
        <w:shd w:val="clea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1.本项目我公司以自己的名义参加</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，不存在联合体</w:t>
      </w:r>
      <w:r>
        <w:rPr>
          <w:rFonts w:hint="eastAsia" w:ascii="宋体" w:hAnsi="宋体" w:eastAsia="宋体" w:cs="宋体"/>
          <w:color w:val="000000"/>
          <w:sz w:val="28"/>
          <w:szCs w:val="28"/>
          <w:lang w:eastAsia="zh-CN"/>
        </w:rPr>
        <w:t>响应</w:t>
      </w:r>
      <w:r>
        <w:rPr>
          <w:rFonts w:hint="eastAsia" w:ascii="宋体" w:hAnsi="宋体" w:eastAsia="宋体" w:cs="宋体"/>
          <w:color w:val="000000"/>
          <w:sz w:val="28"/>
          <w:szCs w:val="28"/>
        </w:rPr>
        <w:t>的情况。</w:t>
      </w:r>
    </w:p>
    <w:p w14:paraId="1CDB66CD">
      <w:pPr>
        <w:pStyle w:val="20"/>
        <w:shd w:val="clear"/>
        <w:spacing w:before="0" w:beforeAutospacing="0" w:after="0" w:afterAutospacing="0"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2.我公司愿按《中华人民共和国</w:t>
      </w:r>
      <w:r>
        <w:rPr>
          <w:rFonts w:hint="eastAsia" w:ascii="宋体" w:hAnsi="宋体" w:eastAsia="宋体" w:cs="宋体"/>
          <w:color w:val="000000"/>
          <w:sz w:val="28"/>
          <w:szCs w:val="28"/>
          <w:lang w:val="en-US" w:eastAsia="zh-CN"/>
        </w:rPr>
        <w:t>民法典</w:t>
      </w:r>
      <w:r>
        <w:rPr>
          <w:rFonts w:hint="eastAsia" w:ascii="宋体" w:hAnsi="宋体" w:eastAsia="宋体" w:cs="宋体"/>
          <w:color w:val="000000"/>
          <w:sz w:val="28"/>
          <w:szCs w:val="28"/>
        </w:rPr>
        <w:t>》履行自己的全部责任。</w:t>
      </w:r>
    </w:p>
    <w:p w14:paraId="77211737">
      <w:pPr>
        <w:pStyle w:val="20"/>
        <w:shd w:val="clear"/>
        <w:spacing w:before="0" w:beforeAutospacing="0" w:after="0" w:afterAutospacing="0"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0674FE46">
      <w:pPr>
        <w:pStyle w:val="20"/>
        <w:shd w:val="clear"/>
        <w:spacing w:before="0" w:beforeAutospacing="0" w:after="0" w:afterAutospacing="0" w:line="360" w:lineRule="auto"/>
        <w:ind w:firstLine="560" w:firstLineChars="200"/>
        <w:rPr>
          <w:rFonts w:hint="eastAsia" w:ascii="宋体" w:hAnsi="宋体" w:eastAsia="宋体" w:cs="宋体"/>
          <w:color w:val="000000"/>
          <w:sz w:val="28"/>
          <w:szCs w:val="28"/>
        </w:rPr>
      </w:pPr>
    </w:p>
    <w:p w14:paraId="66162201">
      <w:pPr>
        <w:pStyle w:val="20"/>
        <w:shd w:val="clear"/>
        <w:spacing w:before="0" w:beforeAutospacing="0" w:after="0" w:afterAutospacing="0" w:line="360" w:lineRule="auto"/>
        <w:ind w:firstLine="560" w:firstLineChars="200"/>
        <w:rPr>
          <w:rFonts w:hint="eastAsia" w:ascii="宋体" w:hAnsi="宋体" w:eastAsia="宋体" w:cs="宋体"/>
          <w:color w:val="000000"/>
          <w:sz w:val="28"/>
          <w:szCs w:val="28"/>
        </w:rPr>
      </w:pPr>
    </w:p>
    <w:p w14:paraId="67AF44BB">
      <w:pPr>
        <w:shd w:val="clear"/>
        <w:spacing w:line="360" w:lineRule="auto"/>
        <w:ind w:firstLine="560" w:firstLineChars="200"/>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lang w:eastAsia="zh-CN"/>
        </w:rPr>
        <w:t>供应商</w:t>
      </w:r>
      <w:r>
        <w:rPr>
          <w:rFonts w:hint="eastAsia" w:ascii="宋体" w:hAnsi="宋体" w:eastAsia="宋体" w:cs="宋体"/>
          <w:b w:val="0"/>
          <w:bCs/>
          <w:color w:val="000000"/>
          <w:sz w:val="28"/>
          <w:szCs w:val="28"/>
        </w:rPr>
        <w:t>：</w:t>
      </w:r>
      <w:r>
        <w:rPr>
          <w:rFonts w:hint="eastAsia" w:ascii="宋体" w:hAnsi="宋体" w:eastAsia="宋体" w:cs="宋体"/>
          <w:b w:val="0"/>
          <w:bCs/>
          <w:color w:val="000000"/>
          <w:sz w:val="28"/>
          <w:szCs w:val="28"/>
          <w:u w:val="single"/>
        </w:rPr>
        <w:t xml:space="preserve">              </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u w:val="single"/>
        </w:rPr>
        <w:t xml:space="preserve"> </w:t>
      </w:r>
      <w:r>
        <w:rPr>
          <w:rFonts w:hint="eastAsia" w:ascii="宋体" w:hAnsi="宋体" w:eastAsia="宋体" w:cs="宋体"/>
          <w:b w:val="0"/>
          <w:bCs/>
          <w:color w:val="000000"/>
          <w:sz w:val="28"/>
          <w:szCs w:val="28"/>
        </w:rPr>
        <w:t>（盖章）</w:t>
      </w:r>
    </w:p>
    <w:p w14:paraId="731AD9B7">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color w:val="000000"/>
          <w:sz w:val="28"/>
          <w:szCs w:val="28"/>
          <w:lang w:eastAsia="zh-CN"/>
        </w:rPr>
      </w:pPr>
      <w:r>
        <w:rPr>
          <w:rFonts w:hint="eastAsia" w:ascii="宋体" w:hAnsi="宋体" w:eastAsia="宋体" w:cs="宋体"/>
          <w:b w:val="0"/>
          <w:bCs/>
          <w:color w:val="000000"/>
          <w:sz w:val="28"/>
          <w:szCs w:val="28"/>
        </w:rPr>
        <w:t>法定代表人</w:t>
      </w:r>
      <w:r>
        <w:rPr>
          <w:rFonts w:hint="eastAsia" w:ascii="宋体" w:hAnsi="宋体" w:eastAsia="宋体" w:cs="宋体"/>
          <w:b w:val="0"/>
          <w:bCs/>
          <w:color w:val="000000"/>
          <w:sz w:val="28"/>
          <w:szCs w:val="28"/>
          <w:lang w:eastAsia="zh-CN"/>
        </w:rPr>
        <w:t>或</w:t>
      </w:r>
    </w:p>
    <w:p w14:paraId="380F562F">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委托代理人：</w:t>
      </w:r>
      <w:r>
        <w:rPr>
          <w:rFonts w:hint="eastAsia" w:ascii="宋体" w:hAnsi="宋体" w:eastAsia="宋体" w:cs="宋体"/>
          <w:b w:val="0"/>
          <w:bCs/>
          <w:color w:val="000000"/>
          <w:sz w:val="28"/>
          <w:szCs w:val="28"/>
          <w:u w:val="single"/>
        </w:rPr>
        <w:t xml:space="preserve">               </w:t>
      </w:r>
      <w:r>
        <w:rPr>
          <w:rFonts w:hint="eastAsia" w:ascii="宋体" w:hAnsi="宋体" w:eastAsia="宋体" w:cs="宋体"/>
          <w:b w:val="0"/>
          <w:bCs/>
          <w:color w:val="000000"/>
          <w:sz w:val="28"/>
          <w:szCs w:val="28"/>
        </w:rPr>
        <w:t>（签字或</w:t>
      </w:r>
      <w:r>
        <w:rPr>
          <w:rFonts w:hint="eastAsia" w:ascii="宋体" w:hAnsi="宋体" w:eastAsia="宋体" w:cs="宋体"/>
          <w:b w:val="0"/>
          <w:bCs/>
          <w:color w:val="000000"/>
          <w:sz w:val="28"/>
          <w:szCs w:val="28"/>
          <w:lang w:eastAsia="zh-CN"/>
        </w:rPr>
        <w:t>盖章</w:t>
      </w:r>
      <w:r>
        <w:rPr>
          <w:rFonts w:hint="eastAsia" w:ascii="宋体" w:hAnsi="宋体" w:eastAsia="宋体" w:cs="宋体"/>
          <w:b w:val="0"/>
          <w:bCs/>
          <w:color w:val="000000"/>
          <w:sz w:val="28"/>
          <w:szCs w:val="28"/>
        </w:rPr>
        <w:t>）</w:t>
      </w:r>
    </w:p>
    <w:p w14:paraId="299560DE">
      <w:pPr>
        <w:shd w:val="clear"/>
        <w:spacing w:line="360" w:lineRule="auto"/>
        <w:ind w:right="540" w:rightChars="257" w:firstLine="560" w:firstLineChars="200"/>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日期：  年  月  日</w:t>
      </w:r>
    </w:p>
    <w:p w14:paraId="7CF7B4D0">
      <w:pPr>
        <w:rPr>
          <w:rFonts w:hint="eastAsia" w:ascii="宋体" w:hAnsi="宋体" w:eastAsia="宋体" w:cs="宋体"/>
          <w:b/>
          <w:bCs/>
          <w:color w:val="auto"/>
          <w:sz w:val="24"/>
          <w:szCs w:val="32"/>
          <w:highlight w:val="none"/>
          <w:lang w:val="en-US" w:eastAsia="zh-CN"/>
        </w:rPr>
      </w:pPr>
    </w:p>
    <w:p w14:paraId="20A13DB8">
      <w:pP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br w:type="page"/>
      </w:r>
    </w:p>
    <w:p w14:paraId="2BEAA055">
      <w:pPr>
        <w:keepNext w:val="0"/>
        <w:keepLines w:val="0"/>
        <w:pageBreakBefore w:val="0"/>
        <w:widowControl w:val="0"/>
        <w:numPr>
          <w:ilvl w:val="0"/>
          <w:numId w:val="0"/>
        </w:numPr>
        <w:shd w:val="clear" w:color="auto"/>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附件</w:t>
      </w:r>
      <w:r>
        <w:rPr>
          <w:rFonts w:hint="eastAsia" w:ascii="宋体" w:hAnsi="宋体" w:eastAsia="宋体" w:cs="宋体"/>
          <w:b/>
          <w:bCs/>
          <w:color w:val="auto"/>
          <w:sz w:val="24"/>
          <w:szCs w:val="32"/>
          <w:highlight w:val="none"/>
          <w:lang w:val="en-US" w:eastAsia="zh-CN"/>
        </w:rPr>
        <w:t>一</w:t>
      </w:r>
      <w:r>
        <w:rPr>
          <w:rFonts w:hint="eastAsia" w:ascii="宋体" w:hAnsi="宋体" w:eastAsia="宋体" w:cs="宋体"/>
          <w:b/>
          <w:bCs/>
          <w:color w:val="auto"/>
          <w:sz w:val="24"/>
          <w:szCs w:val="32"/>
          <w:highlight w:val="none"/>
        </w:rPr>
        <w:t>：</w:t>
      </w:r>
    </w:p>
    <w:bookmarkEnd w:id="104"/>
    <w:p w14:paraId="43A74733">
      <w:pPr>
        <w:shd w:val="clear" w:color="auto" w:fill="auto"/>
        <w:bidi w:val="0"/>
        <w:spacing w:line="24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中小企业声明函（货物）</w:t>
      </w:r>
    </w:p>
    <w:p w14:paraId="7334A761">
      <w:pPr>
        <w:shd w:val="clear" w:color="auto" w:fill="auto"/>
        <w:bidi w:val="0"/>
        <w:spacing w:line="240" w:lineRule="auto"/>
        <w:jc w:val="center"/>
        <w:rPr>
          <w:rFonts w:hint="eastAsia" w:ascii="宋体" w:hAnsi="宋体" w:eastAsia="宋体" w:cs="宋体"/>
          <w:b/>
          <w:bCs/>
          <w:color w:val="auto"/>
          <w:sz w:val="28"/>
          <w:szCs w:val="28"/>
          <w:highlight w:val="none"/>
        </w:rPr>
      </w:pPr>
    </w:p>
    <w:p w14:paraId="1FF957CA">
      <w:pPr>
        <w:shd w:val="clear" w:color="auto" w:fill="auto"/>
        <w:bidi w:val="0"/>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本公司（联合体）郑重声明，根据《政府采购促进中小企业发展管理办法》（财库﹝2020﹞46号）的规定，本公司 （联合体）参加</w:t>
      </w:r>
      <w:r>
        <w:rPr>
          <w:rFonts w:hint="eastAsia" w:ascii="宋体" w:hAnsi="宋体" w:eastAsia="宋体" w:cs="宋体"/>
          <w:i w:val="0"/>
          <w:iCs w:val="0"/>
          <w:sz w:val="24"/>
          <w:szCs w:val="24"/>
          <w:u w:val="single"/>
        </w:rPr>
        <w:t>（单位名称）</w:t>
      </w:r>
      <w:r>
        <w:rPr>
          <w:rFonts w:hint="eastAsia" w:ascii="宋体" w:hAnsi="宋体" w:eastAsia="宋体" w:cs="宋体"/>
          <w:i w:val="0"/>
          <w:iCs w:val="0"/>
          <w:sz w:val="24"/>
          <w:szCs w:val="24"/>
        </w:rPr>
        <w:t xml:space="preserve"> </w:t>
      </w:r>
      <w:r>
        <w:rPr>
          <w:rFonts w:hint="eastAsia" w:ascii="宋体" w:hAnsi="宋体" w:eastAsia="宋体" w:cs="宋体"/>
          <w:sz w:val="24"/>
          <w:szCs w:val="24"/>
        </w:rPr>
        <w:t>的</w:t>
      </w:r>
      <w:r>
        <w:rPr>
          <w:rFonts w:hint="eastAsia" w:ascii="宋体" w:hAnsi="宋体" w:eastAsia="宋体" w:cs="宋体"/>
          <w:sz w:val="24"/>
          <w:szCs w:val="24"/>
          <w:u w:val="single"/>
        </w:rPr>
        <w:t xml:space="preserve">（项目名称） </w:t>
      </w:r>
      <w:r>
        <w:rPr>
          <w:rFonts w:hint="eastAsia" w:ascii="宋体" w:hAnsi="宋体" w:eastAsia="宋体" w:cs="宋体"/>
          <w:sz w:val="24"/>
          <w:szCs w:val="24"/>
        </w:rPr>
        <w:t xml:space="preserve">采购活动，提供的货物全部由符合政策要求的中小企业制造。相关企业（含联合体中的中小企业、签订分包意向协议的中小企业） 的具体情况如下： </w:t>
      </w:r>
    </w:p>
    <w:p w14:paraId="59289B05">
      <w:pPr>
        <w:numPr>
          <w:ilvl w:val="0"/>
          <w:numId w:val="0"/>
        </w:numPr>
        <w:shd w:val="clear" w:color="auto" w:fill="auto"/>
        <w:bidi w:val="0"/>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u w:val="none"/>
          <w:lang w:val="en-US" w:eastAsia="zh-CN"/>
        </w:rPr>
        <w:t>1.</w:t>
      </w:r>
      <w:r>
        <w:rPr>
          <w:rFonts w:hint="eastAsia" w:ascii="宋体" w:hAnsi="宋体" w:eastAsia="宋体" w:cs="宋体"/>
          <w:sz w:val="24"/>
          <w:szCs w:val="24"/>
          <w:u w:val="single"/>
        </w:rPr>
        <w:t xml:space="preserve">（标的名称 ） </w:t>
      </w:r>
      <w:r>
        <w:rPr>
          <w:rFonts w:hint="eastAsia" w:ascii="宋体" w:hAnsi="宋体" w:eastAsia="宋体" w:cs="宋体"/>
          <w:sz w:val="24"/>
          <w:szCs w:val="24"/>
        </w:rPr>
        <w:t>，属于</w:t>
      </w:r>
      <w:r>
        <w:rPr>
          <w:rFonts w:hint="eastAsia" w:ascii="宋体" w:hAnsi="宋体" w:eastAsia="宋体" w:cs="宋体"/>
          <w:sz w:val="24"/>
          <w:szCs w:val="24"/>
          <w:u w:val="single"/>
        </w:rPr>
        <w:t xml:space="preserve">（采购文件中明确的所属行业） </w:t>
      </w:r>
      <w:r>
        <w:rPr>
          <w:rFonts w:hint="eastAsia" w:ascii="宋体" w:hAnsi="宋体" w:eastAsia="宋体" w:cs="宋体"/>
          <w:sz w:val="24"/>
          <w:szCs w:val="24"/>
        </w:rPr>
        <w:t>行业；制造商为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（企业名称） </w:t>
      </w:r>
      <w:r>
        <w:rPr>
          <w:rFonts w:hint="eastAsia" w:ascii="宋体" w:hAnsi="宋体" w:eastAsia="宋体" w:cs="宋体"/>
          <w:sz w:val="24"/>
          <w:szCs w:val="24"/>
        </w:rPr>
        <w:t>，从业人员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（中型企业、小 型企业、微型企业）； </w:t>
      </w:r>
    </w:p>
    <w:p w14:paraId="5EDE118C">
      <w:pPr>
        <w:numPr>
          <w:ilvl w:val="0"/>
          <w:numId w:val="0"/>
        </w:numPr>
        <w:shd w:val="clear" w:color="auto" w:fill="auto"/>
        <w:bidi w:val="0"/>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 xml:space="preserve"> （标的名称 ） </w:t>
      </w:r>
      <w:r>
        <w:rPr>
          <w:rFonts w:hint="eastAsia" w:ascii="宋体" w:hAnsi="宋体" w:eastAsia="宋体" w:cs="宋体"/>
          <w:sz w:val="24"/>
          <w:szCs w:val="24"/>
        </w:rPr>
        <w:t>，属于</w:t>
      </w:r>
      <w:r>
        <w:rPr>
          <w:rFonts w:hint="eastAsia" w:ascii="宋体" w:hAnsi="宋体" w:eastAsia="宋体" w:cs="宋体"/>
          <w:sz w:val="24"/>
          <w:szCs w:val="24"/>
          <w:u w:val="single"/>
        </w:rPr>
        <w:t xml:space="preserve">（采购文件中明确的所属行业） </w:t>
      </w:r>
      <w:r>
        <w:rPr>
          <w:rFonts w:hint="eastAsia" w:ascii="宋体" w:hAnsi="宋体" w:eastAsia="宋体" w:cs="宋体"/>
          <w:sz w:val="24"/>
          <w:szCs w:val="24"/>
        </w:rPr>
        <w:t>行业；制造商为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（企业名称），从业人员为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人，资产总额为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万元，营业收入</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（中型企业、小型 企业、微型企业） ； </w:t>
      </w:r>
    </w:p>
    <w:p w14:paraId="0894AE3D">
      <w:pPr>
        <w:numPr>
          <w:ilvl w:val="0"/>
          <w:numId w:val="0"/>
        </w:numPr>
        <w:shd w:val="clear" w:color="auto" w:fill="auto"/>
        <w:bidi w:val="0"/>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 xml:space="preserve">…… </w:t>
      </w:r>
    </w:p>
    <w:p w14:paraId="37F3BE4B">
      <w:pPr>
        <w:numPr>
          <w:ilvl w:val="0"/>
          <w:numId w:val="0"/>
        </w:numPr>
        <w:shd w:val="clear" w:color="auto" w:fill="auto"/>
        <w:bidi w:val="0"/>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 本企业对上述声明内容的真实性负责。如有虚假，将依法承担相应责任。</w:t>
      </w:r>
    </w:p>
    <w:p w14:paraId="3B283A6B">
      <w:pPr>
        <w:numPr>
          <w:ilvl w:val="0"/>
          <w:numId w:val="0"/>
        </w:numPr>
        <w:shd w:val="clear" w:color="auto" w:fill="auto"/>
        <w:bidi w:val="0"/>
        <w:spacing w:line="360" w:lineRule="auto"/>
        <w:ind w:firstLine="5520" w:firstLineChars="2300"/>
        <w:jc w:val="both"/>
        <w:rPr>
          <w:rFonts w:hint="eastAsia" w:ascii="宋体" w:hAnsi="宋体" w:eastAsia="宋体" w:cs="宋体"/>
          <w:sz w:val="24"/>
          <w:szCs w:val="24"/>
          <w:lang w:eastAsia="zh-CN"/>
        </w:rPr>
      </w:pPr>
      <w:r>
        <w:rPr>
          <w:rFonts w:hint="eastAsia" w:ascii="宋体" w:hAnsi="宋体" w:eastAsia="宋体" w:cs="宋体"/>
          <w:sz w:val="24"/>
          <w:szCs w:val="24"/>
        </w:rPr>
        <w:t xml:space="preserve"> 企业名称（盖章）</w:t>
      </w:r>
      <w:r>
        <w:rPr>
          <w:rFonts w:hint="eastAsia" w:ascii="宋体" w:hAnsi="宋体" w:eastAsia="宋体" w:cs="宋体"/>
          <w:sz w:val="24"/>
          <w:szCs w:val="24"/>
          <w:lang w:eastAsia="zh-CN"/>
        </w:rPr>
        <w:t>：</w:t>
      </w:r>
    </w:p>
    <w:p w14:paraId="40509D0D">
      <w:pPr>
        <w:numPr>
          <w:ilvl w:val="0"/>
          <w:numId w:val="0"/>
        </w:numPr>
        <w:shd w:val="clear" w:color="auto" w:fill="auto"/>
        <w:bidi w:val="0"/>
        <w:spacing w:line="360" w:lineRule="auto"/>
        <w:ind w:firstLine="5760" w:firstLineChars="2400"/>
        <w:jc w:val="both"/>
        <w:rPr>
          <w:rFonts w:hint="eastAsia" w:ascii="宋体" w:hAnsi="宋体" w:eastAsia="宋体" w:cs="宋体"/>
          <w:sz w:val="24"/>
          <w:szCs w:val="24"/>
          <w:lang w:eastAsia="zh-CN"/>
        </w:rPr>
      </w:pPr>
      <w:r>
        <w:rPr>
          <w:rFonts w:hint="eastAsia" w:ascii="宋体" w:hAnsi="宋体" w:eastAsia="宋体" w:cs="宋体"/>
          <w:color w:val="auto"/>
          <w:sz w:val="24"/>
          <w:szCs w:val="24"/>
          <w:highlight w:val="none"/>
        </w:rPr>
        <w:t>日  期：</w:t>
      </w:r>
    </w:p>
    <w:p w14:paraId="62D55B16">
      <w:pPr>
        <w:rPr>
          <w:rFonts w:hint="eastAsia" w:ascii="宋体" w:hAnsi="宋体" w:eastAsia="宋体" w:cs="宋体"/>
          <w:b/>
          <w:bCs/>
          <w:color w:val="auto"/>
          <w:spacing w:val="15"/>
          <w:kern w:val="0"/>
          <w:sz w:val="21"/>
          <w:szCs w:val="24"/>
          <w:highlight w:val="none"/>
          <w:shd w:val="clear" w:color="auto" w:fill="FFFFFF"/>
          <w:lang w:val="en-US" w:eastAsia="zh-CN" w:bidi="ar-SA"/>
        </w:rPr>
      </w:pPr>
    </w:p>
    <w:p w14:paraId="2D97B1C0">
      <w:pPr>
        <w:rPr>
          <w:rFonts w:hint="eastAsia" w:ascii="宋体" w:hAnsi="宋体" w:eastAsia="宋体" w:cs="宋体"/>
          <w:b/>
          <w:bCs/>
          <w:color w:val="auto"/>
          <w:spacing w:val="15"/>
          <w:kern w:val="0"/>
          <w:sz w:val="21"/>
          <w:szCs w:val="24"/>
          <w:highlight w:val="none"/>
          <w:shd w:val="clear" w:color="auto" w:fill="FFFFFF"/>
          <w:lang w:val="en-US" w:eastAsia="zh-CN" w:bidi="ar-SA"/>
        </w:rPr>
      </w:pPr>
    </w:p>
    <w:p w14:paraId="329BBDCE">
      <w:pPr>
        <w:rPr>
          <w:rFonts w:hint="eastAsia" w:ascii="宋体" w:hAnsi="宋体" w:eastAsia="宋体" w:cs="宋体"/>
          <w:b/>
          <w:bCs/>
          <w:color w:val="auto"/>
          <w:spacing w:val="15"/>
          <w:kern w:val="0"/>
          <w:sz w:val="21"/>
          <w:szCs w:val="24"/>
          <w:highlight w:val="none"/>
          <w:shd w:val="clear" w:color="auto" w:fill="FFFFFF"/>
          <w:lang w:val="en-US" w:eastAsia="zh-CN" w:bidi="ar-SA"/>
        </w:rPr>
      </w:pPr>
      <w:r>
        <w:rPr>
          <w:rFonts w:hint="eastAsia" w:ascii="宋体" w:hAnsi="宋体" w:eastAsia="宋体" w:cs="宋体"/>
          <w:b/>
          <w:bCs/>
          <w:color w:val="auto"/>
          <w:spacing w:val="15"/>
          <w:kern w:val="0"/>
          <w:sz w:val="21"/>
          <w:szCs w:val="24"/>
          <w:highlight w:val="none"/>
          <w:shd w:val="clear" w:color="auto" w:fill="FFFFFF"/>
          <w:lang w:val="en-US" w:eastAsia="zh-CN" w:bidi="ar-SA"/>
        </w:rPr>
        <w:t>注：从业人员、营业收入、资产总额填报上一年度数据，无上一年度数据的新成立企业可不填报。</w:t>
      </w:r>
    </w:p>
    <w:p w14:paraId="48328900">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61B7C7B8">
      <w:pPr>
        <w:numPr>
          <w:ilvl w:val="0"/>
          <w:numId w:val="0"/>
        </w:numPr>
        <w:tabs>
          <w:tab w:val="left" w:pos="0"/>
        </w:tabs>
        <w:suppressAutoHyphens/>
        <w:spacing w:line="360" w:lineRule="auto"/>
        <w:ind w:leftChars="0"/>
        <w:outlineLvl w:val="9"/>
        <w:rPr>
          <w:rFonts w:hint="eastAsia" w:ascii="宋体" w:hAnsi="宋体" w:eastAsia="宋体" w:cs="宋体"/>
          <w:color w:val="auto"/>
          <w:spacing w:val="6"/>
          <w:sz w:val="30"/>
          <w:szCs w:val="30"/>
          <w:highlight w:val="none"/>
        </w:rPr>
      </w:pPr>
      <w:r>
        <w:rPr>
          <w:rFonts w:hint="eastAsia" w:ascii="宋体" w:hAnsi="宋体" w:eastAsia="宋体" w:cs="宋体"/>
          <w:b/>
          <w:color w:val="auto"/>
          <w:kern w:val="0"/>
          <w:sz w:val="24"/>
          <w:szCs w:val="24"/>
          <w:highlight w:val="none"/>
        </w:rPr>
        <w:t>附件</w:t>
      </w:r>
      <w:r>
        <w:rPr>
          <w:rFonts w:hint="eastAsia" w:ascii="宋体" w:hAnsi="宋体" w:eastAsia="宋体" w:cs="宋体"/>
          <w:b/>
          <w:color w:val="auto"/>
          <w:kern w:val="0"/>
          <w:sz w:val="24"/>
          <w:szCs w:val="24"/>
          <w:highlight w:val="none"/>
          <w:lang w:val="en-US" w:eastAsia="zh-CN"/>
        </w:rPr>
        <w:t>二</w:t>
      </w:r>
      <w:r>
        <w:rPr>
          <w:rFonts w:hint="eastAsia" w:ascii="宋体" w:hAnsi="宋体" w:eastAsia="宋体" w:cs="宋体"/>
          <w:b/>
          <w:color w:val="auto"/>
          <w:kern w:val="0"/>
          <w:sz w:val="24"/>
          <w:szCs w:val="24"/>
          <w:highlight w:val="none"/>
        </w:rPr>
        <w:t>：</w:t>
      </w:r>
    </w:p>
    <w:p w14:paraId="3BD7A149">
      <w:pPr>
        <w:numPr>
          <w:ilvl w:val="0"/>
          <w:numId w:val="0"/>
        </w:numPr>
        <w:tabs>
          <w:tab w:val="left" w:pos="0"/>
        </w:tabs>
        <w:suppressAutoHyphens/>
        <w:spacing w:line="360" w:lineRule="auto"/>
        <w:ind w:leftChars="0"/>
        <w:jc w:val="center"/>
        <w:outlineLvl w:val="9"/>
        <w:rPr>
          <w:rFonts w:hint="eastAsia" w:ascii="宋体" w:hAnsi="宋体" w:eastAsia="宋体" w:cs="宋体"/>
          <w:b/>
          <w:color w:val="auto"/>
          <w:spacing w:val="6"/>
          <w:sz w:val="24"/>
          <w:szCs w:val="24"/>
          <w:highlight w:val="none"/>
        </w:rPr>
      </w:pPr>
      <w:r>
        <w:rPr>
          <w:rFonts w:hint="eastAsia" w:ascii="宋体" w:hAnsi="宋体" w:eastAsia="宋体" w:cs="宋体"/>
          <w:b/>
          <w:bCs/>
          <w:color w:val="auto"/>
          <w:spacing w:val="15"/>
          <w:kern w:val="0"/>
          <w:sz w:val="28"/>
          <w:szCs w:val="36"/>
          <w:highlight w:val="none"/>
          <w:shd w:val="clear" w:color="auto" w:fill="FFFFFF"/>
          <w:lang w:val="en-US" w:eastAsia="zh-CN" w:bidi="ar-SA"/>
        </w:rPr>
        <w:t>残疾人福利性单位声明函</w:t>
      </w:r>
    </w:p>
    <w:p w14:paraId="3348A21A">
      <w:pPr>
        <w:numPr>
          <w:ilvl w:val="0"/>
          <w:numId w:val="0"/>
        </w:numPr>
        <w:tabs>
          <w:tab w:val="left" w:pos="0"/>
        </w:tabs>
        <w:suppressAutoHyphens/>
        <w:spacing w:line="360" w:lineRule="auto"/>
        <w:ind w:leftChars="0"/>
        <w:outlineLvl w:val="9"/>
        <w:rPr>
          <w:rFonts w:hint="eastAsia" w:ascii="宋体" w:hAnsi="宋体" w:eastAsia="宋体" w:cs="宋体"/>
          <w:b/>
          <w:color w:val="auto"/>
          <w:spacing w:val="6"/>
          <w:sz w:val="24"/>
          <w:szCs w:val="24"/>
          <w:highlight w:val="none"/>
        </w:rPr>
      </w:pPr>
    </w:p>
    <w:p w14:paraId="5BCC607B">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6"/>
          <w:szCs w:val="24"/>
          <w:highlight w:val="none"/>
        </w:rPr>
        <w:t xml:space="preserve"> </w:t>
      </w:r>
      <w:r>
        <w:rPr>
          <w:rFonts w:hint="eastAsia" w:ascii="宋体" w:hAnsi="宋体" w:eastAsia="宋体" w:cs="宋体"/>
          <w:color w:val="auto"/>
          <w:spacing w:val="6"/>
          <w:sz w:val="24"/>
          <w:szCs w:val="32"/>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32"/>
          <w:highlight w:val="none"/>
        </w:rPr>
        <w:t>〔2017〕141</w:t>
      </w:r>
      <w:r>
        <w:rPr>
          <w:rFonts w:hint="eastAsia" w:ascii="宋体" w:hAnsi="宋体" w:eastAsia="宋体" w:cs="宋体"/>
          <w:color w:val="auto"/>
          <w:spacing w:val="6"/>
          <w:sz w:val="24"/>
          <w:szCs w:val="32"/>
          <w:highlight w:val="none"/>
        </w:rPr>
        <w:t>号）的规定，本单位为符合条件的残疾人福利性单位，且本单位参加</w:t>
      </w:r>
      <w:r>
        <w:rPr>
          <w:rFonts w:hint="eastAsia" w:ascii="宋体" w:hAnsi="宋体" w:eastAsia="宋体" w:cs="宋体"/>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单位的</w:t>
      </w:r>
      <w:r>
        <w:rPr>
          <w:rFonts w:hint="eastAsia" w:ascii="宋体" w:hAnsi="宋体" w:eastAsia="宋体" w:cs="宋体"/>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项目采购活动提供本单位制造的货物（由本单位承担工程/提供服务），或者提供其他残疾人福利性单位制造的货物（不包括使用非残疾人福利性单位注册商标的货物）。</w:t>
      </w:r>
    </w:p>
    <w:p w14:paraId="7110D337">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firstLine="504" w:firstLineChars="200"/>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本单位对上述声明的真实性负责。如有虚假，将依法承担相应责任。</w:t>
      </w:r>
    </w:p>
    <w:p w14:paraId="38CB0C64">
      <w:pPr>
        <w:numPr>
          <w:ilvl w:val="0"/>
          <w:numId w:val="2"/>
        </w:numPr>
        <w:suppressAutoHyphens/>
        <w:spacing w:line="360" w:lineRule="auto"/>
        <w:outlineLvl w:val="9"/>
        <w:rPr>
          <w:rFonts w:hint="eastAsia" w:ascii="宋体" w:hAnsi="宋体" w:eastAsia="宋体" w:cs="宋体"/>
          <w:color w:val="auto"/>
          <w:spacing w:val="6"/>
          <w:sz w:val="24"/>
          <w:szCs w:val="32"/>
          <w:highlight w:val="none"/>
        </w:rPr>
      </w:pPr>
    </w:p>
    <w:p w14:paraId="1AE28445">
      <w:pPr>
        <w:numPr>
          <w:ilvl w:val="0"/>
          <w:numId w:val="2"/>
        </w:numPr>
        <w:spacing w:line="588" w:lineRule="exact"/>
        <w:outlineLvl w:val="9"/>
        <w:rPr>
          <w:rFonts w:hint="eastAsia" w:ascii="宋体" w:hAnsi="宋体" w:eastAsia="宋体" w:cs="宋体"/>
          <w:color w:val="auto"/>
          <w:spacing w:val="15"/>
          <w:kern w:val="0"/>
          <w:sz w:val="24"/>
          <w:highlight w:val="none"/>
          <w:shd w:val="clear" w:color="auto" w:fill="FFFFFF"/>
        </w:rPr>
      </w:pPr>
    </w:p>
    <w:p w14:paraId="4FB0503C">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right"/>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企业名称（盖章）：</w:t>
      </w:r>
    </w:p>
    <w:p w14:paraId="7B914588">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right"/>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日  期： 年 月 日</w:t>
      </w:r>
    </w:p>
    <w:p w14:paraId="136ED39A">
      <w:pPr>
        <w:numPr>
          <w:ilvl w:val="0"/>
          <w:numId w:val="2"/>
        </w:numPr>
        <w:jc w:val="center"/>
        <w:outlineLvl w:val="9"/>
        <w:rPr>
          <w:rFonts w:hint="eastAsia" w:ascii="宋体" w:hAnsi="宋体" w:eastAsia="宋体" w:cs="宋体"/>
          <w:b/>
          <w:color w:val="auto"/>
          <w:szCs w:val="21"/>
          <w:highlight w:val="none"/>
        </w:rPr>
      </w:pPr>
    </w:p>
    <w:p w14:paraId="7484573E">
      <w:pPr>
        <w:numPr>
          <w:ilvl w:val="0"/>
          <w:numId w:val="2"/>
        </w:numPr>
        <w:jc w:val="center"/>
        <w:outlineLvl w:val="9"/>
        <w:rPr>
          <w:rFonts w:hint="eastAsia" w:ascii="宋体" w:hAnsi="宋体" w:eastAsia="宋体" w:cs="宋体"/>
          <w:b/>
          <w:color w:val="auto"/>
          <w:szCs w:val="21"/>
          <w:highlight w:val="none"/>
        </w:rPr>
      </w:pPr>
    </w:p>
    <w:p w14:paraId="2A86778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注：如不是该类企业则不需提供相关声明，若提供虚假材料谋取</w:t>
      </w:r>
      <w:r>
        <w:rPr>
          <w:rFonts w:hint="eastAsia" w:ascii="宋体" w:hAnsi="宋体" w:eastAsia="宋体" w:cs="宋体"/>
          <w:b/>
          <w:color w:val="auto"/>
          <w:szCs w:val="21"/>
          <w:highlight w:val="none"/>
          <w:lang w:eastAsia="zh-CN"/>
        </w:rPr>
        <w:t>成交</w:t>
      </w:r>
      <w:r>
        <w:rPr>
          <w:rFonts w:hint="eastAsia" w:ascii="宋体" w:hAnsi="宋体" w:eastAsia="宋体" w:cs="宋体"/>
          <w:b/>
          <w:color w:val="auto"/>
          <w:szCs w:val="21"/>
          <w:highlight w:val="none"/>
        </w:rPr>
        <w:t>、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4FC349A">
      <w:pPr>
        <w:numPr>
          <w:ilvl w:val="0"/>
          <w:numId w:val="0"/>
        </w:numPr>
        <w:tabs>
          <w:tab w:val="left" w:pos="0"/>
        </w:tabs>
        <w:suppressAutoHyphens/>
        <w:spacing w:line="360" w:lineRule="auto"/>
        <w:ind w:leftChars="0"/>
        <w:outlineLvl w:val="9"/>
        <w:rPr>
          <w:rFonts w:hint="eastAsia" w:ascii="宋体" w:hAnsi="宋体" w:eastAsia="宋体" w:cs="宋体"/>
          <w:color w:val="auto"/>
          <w:spacing w:val="6"/>
          <w:sz w:val="24"/>
          <w:szCs w:val="24"/>
          <w:highlight w:val="none"/>
        </w:rPr>
      </w:pPr>
      <w:r>
        <w:rPr>
          <w:rFonts w:hint="eastAsia" w:ascii="宋体" w:hAnsi="宋体" w:eastAsia="宋体" w:cs="宋体"/>
          <w:b/>
          <w:color w:val="auto"/>
          <w:szCs w:val="21"/>
          <w:highlight w:val="none"/>
        </w:rPr>
        <w:br w:type="page"/>
      </w:r>
      <w:bookmarkEnd w:id="97"/>
      <w:r>
        <w:rPr>
          <w:rFonts w:hint="eastAsia" w:ascii="宋体" w:hAnsi="宋体" w:eastAsia="宋体" w:cs="宋体"/>
          <w:b/>
          <w:color w:val="auto"/>
          <w:sz w:val="24"/>
          <w:szCs w:val="24"/>
          <w:highlight w:val="none"/>
        </w:rPr>
        <w:t>附件</w:t>
      </w:r>
      <w:r>
        <w:rPr>
          <w:rFonts w:hint="eastAsia" w:ascii="宋体" w:hAnsi="宋体" w:eastAsia="宋体" w:cs="宋体"/>
          <w:b/>
          <w:color w:val="auto"/>
          <w:sz w:val="24"/>
          <w:szCs w:val="24"/>
          <w:highlight w:val="none"/>
          <w:lang w:val="en-US" w:eastAsia="zh-CN"/>
        </w:rPr>
        <w:t>三</w:t>
      </w:r>
      <w:r>
        <w:rPr>
          <w:rFonts w:hint="eastAsia" w:ascii="宋体" w:hAnsi="宋体" w:eastAsia="宋体" w:cs="宋体"/>
          <w:color w:val="auto"/>
          <w:sz w:val="24"/>
          <w:szCs w:val="24"/>
          <w:highlight w:val="none"/>
        </w:rPr>
        <w:t>：</w:t>
      </w:r>
    </w:p>
    <w:p w14:paraId="2A399E92">
      <w:pPr>
        <w:bidi w:val="0"/>
        <w:jc w:val="center"/>
        <w:rPr>
          <w:rFonts w:hint="eastAsia" w:ascii="宋体" w:hAnsi="宋体" w:eastAsia="宋体" w:cs="宋体"/>
          <w:b/>
          <w:bCs/>
          <w:color w:val="auto"/>
          <w:spacing w:val="15"/>
          <w:szCs w:val="36"/>
          <w:highlight w:val="none"/>
          <w:shd w:val="clear" w:color="auto" w:fill="FFFFFF"/>
          <w:lang w:val="en-US" w:eastAsia="zh-CN"/>
        </w:rPr>
      </w:pPr>
      <w:r>
        <w:rPr>
          <w:rFonts w:hint="eastAsia" w:ascii="宋体" w:hAnsi="宋体" w:eastAsia="宋体" w:cs="宋体"/>
          <w:b/>
          <w:bCs/>
          <w:color w:val="auto"/>
          <w:sz w:val="28"/>
          <w:szCs w:val="36"/>
          <w:lang w:val="en-US" w:eastAsia="zh-CN"/>
        </w:rPr>
        <w:t>监狱企业声明函</w:t>
      </w:r>
    </w:p>
    <w:p w14:paraId="1DA565F2">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本单位郑重声明，根据《关于政府采购支持监狱企业发展有关问题的通知》（财库</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2014</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68号）的规定，本单位为符合条件的监狱企业，且本单位参加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单位的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项目采购活动提供本单位制造的货物（由本单位承担工程/提供服务），或者提供其他监狱企业制造的货物（不包括使用非监狱企业注册商标的货物）。</w:t>
      </w:r>
    </w:p>
    <w:p w14:paraId="6C705B44">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15"/>
          <w:kern w:val="0"/>
          <w:sz w:val="24"/>
          <w:szCs w:val="24"/>
          <w:highlight w:val="none"/>
          <w:shd w:val="clear" w:color="auto" w:fill="FFFFFF"/>
        </w:rPr>
      </w:pPr>
      <w:r>
        <w:rPr>
          <w:rFonts w:hint="eastAsia" w:ascii="宋体" w:hAnsi="宋体" w:eastAsia="宋体" w:cs="宋体"/>
          <w:color w:val="auto"/>
          <w:sz w:val="24"/>
          <w:szCs w:val="24"/>
        </w:rPr>
        <w:t>本单位对上述声明的真实性负责。如有虚假，将依法承担相应责任。</w:t>
      </w:r>
    </w:p>
    <w:p w14:paraId="4074B8CA">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14:paraId="2F84AE74">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14:paraId="2BD91B2B">
      <w:pPr>
        <w:keepNext w:val="0"/>
        <w:keepLines w:val="0"/>
        <w:pageBreakBefore w:val="0"/>
        <w:widowControl w:val="0"/>
        <w:numPr>
          <w:ilvl w:val="0"/>
          <w:numId w:val="2"/>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企业名称（盖章）：</w:t>
      </w:r>
    </w:p>
    <w:p w14:paraId="7266C4CF">
      <w:pPr>
        <w:keepNext w:val="0"/>
        <w:keepLines w:val="0"/>
        <w:pageBreakBefore w:val="0"/>
        <w:widowControl w:val="0"/>
        <w:numPr>
          <w:ilvl w:val="0"/>
          <w:numId w:val="2"/>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日  期： 年 月 日</w:t>
      </w:r>
    </w:p>
    <w:p w14:paraId="387624EE">
      <w:pPr>
        <w:outlineLvl w:val="9"/>
        <w:rPr>
          <w:rFonts w:hint="eastAsia" w:ascii="宋体" w:hAnsi="宋体" w:eastAsia="宋体" w:cs="宋体"/>
          <w:color w:val="auto"/>
          <w:szCs w:val="21"/>
          <w:highlight w:val="none"/>
        </w:rPr>
      </w:pPr>
    </w:p>
    <w:p w14:paraId="7A38D5A1">
      <w:pPr>
        <w:outlineLvl w:val="9"/>
        <w:rPr>
          <w:rFonts w:hint="eastAsia" w:ascii="宋体" w:hAnsi="宋体" w:eastAsia="宋体" w:cs="宋体"/>
          <w:color w:val="auto"/>
          <w:szCs w:val="21"/>
          <w:highlight w:val="none"/>
          <w:lang w:val="en-US" w:eastAsia="zh-CN"/>
        </w:rPr>
      </w:pPr>
    </w:p>
    <w:p w14:paraId="0AD54CC5">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后附：由省级以上监狱管理局、戒毒管理局（含新疆生产建设兵团）出具的属于监狱企业的证明文件</w:t>
      </w:r>
    </w:p>
    <w:p w14:paraId="36FB92F6">
      <w:pPr>
        <w:pStyle w:val="3"/>
        <w:rPr>
          <w:rFonts w:hint="eastAsia" w:ascii="宋体" w:hAnsi="宋体" w:eastAsia="宋体" w:cs="宋体"/>
          <w:color w:val="auto"/>
          <w:lang w:val="en-US" w:eastAsia="zh-CN"/>
        </w:rPr>
      </w:pPr>
    </w:p>
    <w:p w14:paraId="6A1A3B6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注：如不是该类企业则不需提供相关声明，若提供虚假材料谋取</w:t>
      </w:r>
      <w:r>
        <w:rPr>
          <w:rFonts w:hint="eastAsia" w:ascii="宋体" w:hAnsi="宋体" w:eastAsia="宋体" w:cs="宋体"/>
          <w:b/>
          <w:color w:val="auto"/>
          <w:szCs w:val="21"/>
          <w:highlight w:val="none"/>
          <w:lang w:eastAsia="zh-CN"/>
        </w:rPr>
        <w:t>成交</w:t>
      </w:r>
      <w:r>
        <w:rPr>
          <w:rFonts w:hint="eastAsia" w:ascii="宋体" w:hAnsi="宋体" w:eastAsia="宋体" w:cs="宋体"/>
          <w:b/>
          <w:color w:val="auto"/>
          <w:szCs w:val="21"/>
          <w:highlight w:val="none"/>
        </w:rPr>
        <w:t>、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B82A63B">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29C51CF1">
      <w:pPr>
        <w:jc w:val="left"/>
        <w:outlineLvl w:val="9"/>
        <w:rPr>
          <w:rFonts w:hint="eastAsia" w:ascii="宋体" w:hAnsi="宋体" w:eastAsia="宋体" w:cs="宋体"/>
          <w:color w:val="auto"/>
          <w:highlight w:val="none"/>
          <w:lang w:eastAsia="zh-CN"/>
        </w:rPr>
      </w:pPr>
      <w:r>
        <w:rPr>
          <w:rFonts w:hint="eastAsia" w:ascii="宋体" w:hAnsi="宋体" w:eastAsia="宋体" w:cs="宋体"/>
          <w:b/>
          <w:color w:val="auto"/>
          <w:sz w:val="24"/>
          <w:szCs w:val="24"/>
          <w:highlight w:val="none"/>
        </w:rPr>
        <w:t>附件</w:t>
      </w:r>
      <w:r>
        <w:rPr>
          <w:rFonts w:hint="eastAsia" w:ascii="宋体" w:hAnsi="宋体" w:eastAsia="宋体" w:cs="宋体"/>
          <w:b/>
          <w:color w:val="auto"/>
          <w:sz w:val="24"/>
          <w:szCs w:val="24"/>
          <w:highlight w:val="none"/>
          <w:lang w:val="en-US" w:eastAsia="zh-CN"/>
        </w:rPr>
        <w:t>四</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32"/>
          <w:szCs w:val="24"/>
          <w:highlight w:val="none"/>
          <w:lang w:eastAsia="zh-CN"/>
        </w:rPr>
        <w:t>二次报价表</w:t>
      </w:r>
    </w:p>
    <w:p w14:paraId="2931F41A">
      <w:pPr>
        <w:jc w:val="center"/>
        <w:outlineLvl w:val="9"/>
        <w:rPr>
          <w:rFonts w:hint="eastAsia" w:ascii="宋体" w:hAnsi="宋体" w:eastAsia="宋体" w:cs="宋体"/>
          <w:color w:val="auto"/>
          <w:highlight w:val="none"/>
        </w:rPr>
      </w:pPr>
    </w:p>
    <w:tbl>
      <w:tblPr>
        <w:tblStyle w:val="23"/>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6"/>
        <w:gridCol w:w="5433"/>
      </w:tblGrid>
      <w:tr w14:paraId="70DB6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3046" w:type="dxa"/>
            <w:noWrap w:val="0"/>
            <w:vAlign w:val="center"/>
          </w:tcPr>
          <w:p w14:paraId="724E2FAB">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项目名称</w:t>
            </w:r>
          </w:p>
        </w:tc>
        <w:tc>
          <w:tcPr>
            <w:tcW w:w="5433" w:type="dxa"/>
            <w:noWrap w:val="0"/>
            <w:vAlign w:val="center"/>
          </w:tcPr>
          <w:p w14:paraId="1C984B97">
            <w:pPr>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志丹县残疾人联合会“耘梦乡村”助残采购项目</w:t>
            </w:r>
          </w:p>
        </w:tc>
      </w:tr>
      <w:tr w14:paraId="27B27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3046" w:type="dxa"/>
            <w:noWrap w:val="0"/>
            <w:vAlign w:val="center"/>
          </w:tcPr>
          <w:p w14:paraId="473615BE">
            <w:pPr>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总报价（元）</w:t>
            </w:r>
          </w:p>
        </w:tc>
        <w:tc>
          <w:tcPr>
            <w:tcW w:w="5433" w:type="dxa"/>
            <w:noWrap w:val="0"/>
            <w:vAlign w:val="center"/>
          </w:tcPr>
          <w:p w14:paraId="354B9D88">
            <w:pPr>
              <w:spacing w:line="36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p w14:paraId="6D390F85">
            <w:pPr>
              <w:spacing w:line="360" w:lineRule="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小写：</w:t>
            </w:r>
          </w:p>
        </w:tc>
      </w:tr>
      <w:tr w14:paraId="78F79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3046" w:type="dxa"/>
            <w:noWrap w:val="0"/>
            <w:vAlign w:val="center"/>
          </w:tcPr>
          <w:p w14:paraId="0F284B22">
            <w:pPr>
              <w:jc w:val="center"/>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交货期</w:t>
            </w:r>
          </w:p>
        </w:tc>
        <w:tc>
          <w:tcPr>
            <w:tcW w:w="5433" w:type="dxa"/>
            <w:noWrap w:val="0"/>
            <w:vAlign w:val="center"/>
          </w:tcPr>
          <w:p w14:paraId="7C36283D">
            <w:pPr>
              <w:jc w:val="left"/>
              <w:outlineLvl w:val="9"/>
              <w:rPr>
                <w:rFonts w:hint="eastAsia" w:ascii="宋体" w:hAnsi="宋体" w:eastAsia="宋体" w:cs="宋体"/>
                <w:color w:val="auto"/>
                <w:sz w:val="24"/>
                <w:szCs w:val="24"/>
                <w:highlight w:val="none"/>
              </w:rPr>
            </w:pPr>
          </w:p>
        </w:tc>
      </w:tr>
      <w:tr w14:paraId="01425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3046" w:type="dxa"/>
            <w:noWrap w:val="0"/>
            <w:vAlign w:val="center"/>
          </w:tcPr>
          <w:p w14:paraId="04030831">
            <w:pPr>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质量标准</w:t>
            </w:r>
          </w:p>
        </w:tc>
        <w:tc>
          <w:tcPr>
            <w:tcW w:w="5433" w:type="dxa"/>
            <w:noWrap w:val="0"/>
            <w:vAlign w:val="center"/>
          </w:tcPr>
          <w:p w14:paraId="46758D7B">
            <w:pPr>
              <w:jc w:val="left"/>
              <w:outlineLvl w:val="9"/>
              <w:rPr>
                <w:rFonts w:hint="eastAsia" w:ascii="宋体" w:hAnsi="宋体" w:eastAsia="宋体" w:cs="宋体"/>
                <w:color w:val="auto"/>
                <w:sz w:val="24"/>
                <w:szCs w:val="24"/>
                <w:highlight w:val="none"/>
              </w:rPr>
            </w:pPr>
          </w:p>
        </w:tc>
      </w:tr>
      <w:tr w14:paraId="14A66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3046" w:type="dxa"/>
            <w:noWrap w:val="0"/>
            <w:vAlign w:val="center"/>
          </w:tcPr>
          <w:p w14:paraId="608A66EA">
            <w:pPr>
              <w:snapToGrid w:val="0"/>
              <w:jc w:val="center"/>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质保期</w:t>
            </w:r>
          </w:p>
        </w:tc>
        <w:tc>
          <w:tcPr>
            <w:tcW w:w="5433" w:type="dxa"/>
            <w:noWrap w:val="0"/>
            <w:vAlign w:val="center"/>
          </w:tcPr>
          <w:p w14:paraId="24FA9170">
            <w:pPr>
              <w:snapToGrid w:val="0"/>
              <w:jc w:val="center"/>
              <w:outlineLvl w:val="9"/>
              <w:rPr>
                <w:rFonts w:hint="eastAsia" w:ascii="宋体" w:hAnsi="宋体" w:eastAsia="宋体" w:cs="宋体"/>
                <w:color w:val="auto"/>
                <w:sz w:val="24"/>
                <w:szCs w:val="24"/>
                <w:highlight w:val="none"/>
              </w:rPr>
            </w:pPr>
          </w:p>
        </w:tc>
      </w:tr>
      <w:tr w14:paraId="64A08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3046" w:type="dxa"/>
            <w:noWrap w:val="0"/>
            <w:vAlign w:val="center"/>
          </w:tcPr>
          <w:p w14:paraId="4CED5576">
            <w:pPr>
              <w:snapToGrid w:val="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其他说明事项</w:t>
            </w:r>
          </w:p>
        </w:tc>
        <w:tc>
          <w:tcPr>
            <w:tcW w:w="5433" w:type="dxa"/>
            <w:noWrap w:val="0"/>
            <w:vAlign w:val="center"/>
          </w:tcPr>
          <w:p w14:paraId="7C1362CE">
            <w:pPr>
              <w:snapToGrid w:val="0"/>
              <w:jc w:val="center"/>
              <w:outlineLvl w:val="9"/>
              <w:rPr>
                <w:rFonts w:hint="eastAsia" w:ascii="宋体" w:hAnsi="宋体" w:eastAsia="宋体" w:cs="宋体"/>
                <w:color w:val="auto"/>
                <w:sz w:val="24"/>
                <w:szCs w:val="24"/>
                <w:highlight w:val="none"/>
              </w:rPr>
            </w:pPr>
          </w:p>
        </w:tc>
      </w:tr>
    </w:tbl>
    <w:p w14:paraId="3F4BF121">
      <w:pPr>
        <w:spacing w:line="360" w:lineRule="auto"/>
        <w:outlineLvl w:val="9"/>
        <w:rPr>
          <w:rFonts w:hint="eastAsia" w:ascii="宋体" w:hAnsi="宋体" w:eastAsia="宋体" w:cs="宋体"/>
          <w:color w:val="auto"/>
          <w:highlight w:val="none"/>
        </w:rPr>
      </w:pPr>
    </w:p>
    <w:p w14:paraId="43972148">
      <w:pPr>
        <w:pStyle w:val="36"/>
        <w:numPr>
          <w:ilvl w:val="0"/>
          <w:numId w:val="0"/>
        </w:numPr>
        <w:adjustRightInd/>
        <w:spacing w:line="312" w:lineRule="atLeast"/>
        <w:jc w:val="both"/>
        <w:textAlignment w:val="auto"/>
        <w:rPr>
          <w:rFonts w:hint="eastAsia" w:ascii="宋体" w:hAnsi="宋体" w:eastAsia="宋体" w:cs="宋体"/>
          <w:b w:val="0"/>
          <w:bCs/>
          <w:color w:val="FF0000"/>
          <w:sz w:val="21"/>
          <w:szCs w:val="21"/>
        </w:rPr>
      </w:pPr>
      <w:r>
        <w:rPr>
          <w:rFonts w:hint="eastAsia" w:ascii="宋体" w:hAnsi="宋体" w:eastAsia="宋体" w:cs="宋体"/>
          <w:b w:val="0"/>
          <w:bCs/>
          <w:color w:val="FF0000"/>
          <w:sz w:val="21"/>
          <w:szCs w:val="21"/>
        </w:rPr>
        <w:t>注：</w:t>
      </w:r>
      <w:r>
        <w:rPr>
          <w:rFonts w:hint="eastAsia" w:ascii="宋体" w:hAnsi="宋体" w:eastAsia="宋体" w:cs="宋体"/>
          <w:b w:val="0"/>
          <w:bCs/>
          <w:color w:val="FF0000"/>
          <w:sz w:val="21"/>
          <w:szCs w:val="21"/>
          <w:lang w:val="en-US" w:eastAsia="zh-CN"/>
        </w:rPr>
        <w:t>1.</w:t>
      </w:r>
      <w:r>
        <w:rPr>
          <w:rFonts w:hint="eastAsia" w:ascii="宋体" w:hAnsi="宋体" w:eastAsia="宋体" w:cs="宋体"/>
          <w:b w:val="0"/>
          <w:bCs/>
          <w:color w:val="FF0000"/>
          <w:sz w:val="21"/>
          <w:szCs w:val="21"/>
        </w:rPr>
        <w:t>所有价格以人民币表示</w:t>
      </w:r>
      <w:r>
        <w:rPr>
          <w:rFonts w:hint="eastAsia" w:ascii="宋体" w:hAnsi="宋体" w:eastAsia="宋体" w:cs="宋体"/>
          <w:b w:val="0"/>
          <w:bCs/>
          <w:color w:val="FF0000"/>
          <w:sz w:val="21"/>
          <w:szCs w:val="21"/>
          <w:lang w:eastAsia="zh-CN"/>
        </w:rPr>
        <w:t>，</w:t>
      </w:r>
      <w:r>
        <w:rPr>
          <w:rFonts w:hint="eastAsia" w:ascii="宋体" w:hAnsi="宋体" w:eastAsia="宋体" w:cs="宋体"/>
          <w:b w:val="0"/>
          <w:bCs/>
          <w:color w:val="FF0000"/>
          <w:sz w:val="21"/>
          <w:szCs w:val="21"/>
        </w:rPr>
        <w:t>小数点后保留两位数字。</w:t>
      </w:r>
    </w:p>
    <w:p w14:paraId="6201F3F9">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Cs/>
          <w:color w:val="FF0000"/>
          <w:sz w:val="21"/>
          <w:szCs w:val="21"/>
          <w:highlight w:val="none"/>
          <w:lang w:val="en-US" w:eastAsia="zh-CN"/>
        </w:rPr>
        <w:t>2.供应商不需要在响应文件中附此表及分项报价表，评审中需按要求现场填写。</w:t>
      </w:r>
    </w:p>
    <w:p w14:paraId="2EA4BC02">
      <w:pPr>
        <w:outlineLvl w:val="9"/>
        <w:rPr>
          <w:rFonts w:hint="eastAsia" w:ascii="宋体" w:hAnsi="宋体" w:eastAsia="宋体" w:cs="宋体"/>
          <w:color w:val="auto"/>
          <w:highlight w:val="none"/>
        </w:rPr>
      </w:pPr>
    </w:p>
    <w:p w14:paraId="1EFB57B2">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87E4F7F">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0CF67C24">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4E768DB">
      <w:pPr>
        <w:rPr>
          <w:rFonts w:hint="eastAsia" w:ascii="宋体" w:hAnsi="宋体" w:eastAsia="宋体" w:cs="宋体"/>
          <w:color w:val="auto"/>
          <w:highlight w:val="none"/>
          <w:lang w:val="en-US" w:eastAsia="zh-CN"/>
        </w:rPr>
        <w:sectPr>
          <w:pgSz w:w="11906" w:h="16838"/>
          <w:pgMar w:top="1417" w:right="1417" w:bottom="1417" w:left="1417" w:header="851" w:footer="850" w:gutter="0"/>
          <w:pgBorders>
            <w:top w:val="none" w:sz="0" w:space="0"/>
            <w:left w:val="none" w:sz="0" w:space="0"/>
            <w:bottom w:val="none" w:sz="0" w:space="0"/>
            <w:right w:val="none" w:sz="0" w:space="0"/>
          </w:pgBorders>
          <w:pgNumType w:fmt="decimal"/>
          <w:cols w:space="425" w:num="1"/>
          <w:docGrid w:type="lines" w:linePitch="312" w:charSpace="0"/>
        </w:sectPr>
      </w:pPr>
    </w:p>
    <w:p w14:paraId="5E6B7A20">
      <w:pPr>
        <w:widowControl/>
        <w:spacing w:line="360" w:lineRule="auto"/>
        <w:jc w:val="center"/>
        <w:outlineLvl w:val="9"/>
        <w:rPr>
          <w:rFonts w:hint="eastAsia" w:ascii="宋体" w:hAnsi="宋体" w:eastAsia="宋体" w:cs="宋体"/>
          <w:b/>
          <w:color w:val="auto"/>
          <w:sz w:val="28"/>
          <w:szCs w:val="22"/>
          <w:highlight w:val="none"/>
          <w:lang w:val="en-US" w:eastAsia="zh-CN"/>
        </w:rPr>
      </w:pPr>
      <w:r>
        <w:rPr>
          <w:rFonts w:hint="eastAsia" w:ascii="宋体" w:hAnsi="宋体" w:eastAsia="宋体" w:cs="宋体"/>
          <w:b/>
          <w:color w:val="auto"/>
          <w:sz w:val="28"/>
          <w:szCs w:val="22"/>
          <w:highlight w:val="none"/>
          <w:lang w:val="en-US" w:eastAsia="zh-CN"/>
        </w:rPr>
        <w:t>分项报价表</w:t>
      </w:r>
    </w:p>
    <w:p w14:paraId="1A16F050">
      <w:pPr>
        <w:widowControl/>
        <w:spacing w:line="360" w:lineRule="auto"/>
        <w:jc w:val="left"/>
        <w:outlineLvl w:val="9"/>
        <w:rPr>
          <w:rFonts w:hint="eastAsia" w:ascii="宋体" w:hAnsi="宋体" w:eastAsia="宋体" w:cs="宋体"/>
          <w:b w:val="0"/>
          <w:bCs/>
          <w:color w:val="auto"/>
          <w:sz w:val="28"/>
          <w:szCs w:val="22"/>
          <w:highlight w:val="none"/>
          <w:lang w:val="en-US" w:eastAsia="zh-CN"/>
        </w:rPr>
      </w:pPr>
      <w:r>
        <w:rPr>
          <w:rFonts w:hint="eastAsia" w:ascii="宋体" w:hAnsi="宋体" w:eastAsia="宋体" w:cs="宋体"/>
          <w:b w:val="0"/>
          <w:bCs/>
          <w:color w:val="auto"/>
          <w:sz w:val="28"/>
          <w:szCs w:val="22"/>
          <w:highlight w:val="none"/>
          <w:lang w:val="en-US" w:eastAsia="zh-CN"/>
        </w:rPr>
        <w:t>项目名称：志丹县残疾人联合会“耘梦乡村”助残采购项目</w:t>
      </w:r>
    </w:p>
    <w:p w14:paraId="72569353">
      <w:pPr>
        <w:widowControl/>
        <w:spacing w:line="360" w:lineRule="auto"/>
        <w:jc w:val="left"/>
        <w:outlineLvl w:val="9"/>
        <w:rPr>
          <w:rFonts w:hint="eastAsia" w:ascii="宋体" w:hAnsi="宋体" w:eastAsia="宋体" w:cs="宋体"/>
          <w:b w:val="0"/>
          <w:bCs/>
          <w:color w:val="auto"/>
          <w:sz w:val="28"/>
          <w:szCs w:val="22"/>
          <w:highlight w:val="none"/>
          <w:u w:val="single"/>
          <w:lang w:val="en-US" w:eastAsia="zh-CN"/>
        </w:rPr>
      </w:pPr>
      <w:r>
        <w:rPr>
          <w:rFonts w:hint="eastAsia" w:ascii="宋体" w:hAnsi="宋体" w:eastAsia="宋体" w:cs="宋体"/>
          <w:b w:val="0"/>
          <w:bCs/>
          <w:color w:val="auto"/>
          <w:sz w:val="28"/>
          <w:szCs w:val="22"/>
          <w:highlight w:val="none"/>
          <w:lang w:val="en-US" w:eastAsia="zh-CN"/>
        </w:rPr>
        <w:t xml:space="preserve">供应商名称： </w:t>
      </w:r>
      <w:r>
        <w:rPr>
          <w:rFonts w:hint="eastAsia" w:ascii="宋体" w:hAnsi="宋体" w:eastAsia="宋体" w:cs="宋体"/>
          <w:b w:val="0"/>
          <w:bCs/>
          <w:color w:val="auto"/>
          <w:sz w:val="28"/>
          <w:szCs w:val="22"/>
          <w:highlight w:val="none"/>
          <w:u w:val="single"/>
          <w:lang w:val="en-US" w:eastAsia="zh-CN"/>
        </w:rPr>
        <w:t xml:space="preserve">                            </w:t>
      </w:r>
    </w:p>
    <w:tbl>
      <w:tblPr>
        <w:tblStyle w:val="23"/>
        <w:tblW w:w="10260" w:type="dxa"/>
        <w:tblInd w:w="-437" w:type="dxa"/>
        <w:tblLayout w:type="fixed"/>
        <w:tblCellMar>
          <w:top w:w="0" w:type="dxa"/>
          <w:left w:w="0" w:type="dxa"/>
          <w:bottom w:w="0" w:type="dxa"/>
          <w:right w:w="0" w:type="dxa"/>
        </w:tblCellMar>
      </w:tblPr>
      <w:tblGrid>
        <w:gridCol w:w="720"/>
        <w:gridCol w:w="1560"/>
        <w:gridCol w:w="2205"/>
        <w:gridCol w:w="930"/>
        <w:gridCol w:w="1035"/>
        <w:gridCol w:w="1305"/>
        <w:gridCol w:w="1575"/>
        <w:gridCol w:w="930"/>
      </w:tblGrid>
      <w:tr w14:paraId="45B57E21">
        <w:tblPrEx>
          <w:tblCellMar>
            <w:top w:w="0" w:type="dxa"/>
            <w:left w:w="0" w:type="dxa"/>
            <w:bottom w:w="0" w:type="dxa"/>
            <w:right w:w="0" w:type="dxa"/>
          </w:tblCellMar>
        </w:tblPrEx>
        <w:trPr>
          <w:trHeight w:val="737" w:hRule="atLeast"/>
        </w:trPr>
        <w:tc>
          <w:tcPr>
            <w:tcW w:w="720" w:type="dxa"/>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5404B1F1">
            <w:pPr>
              <w:spacing w:line="440" w:lineRule="exact"/>
              <w:jc w:val="center"/>
              <w:rPr>
                <w:rFonts w:hint="eastAsia" w:ascii="宋体" w:hAnsi="宋体" w:eastAsia="宋体" w:cs="宋体"/>
                <w:b/>
                <w:bCs/>
                <w:sz w:val="30"/>
                <w:szCs w:val="30"/>
              </w:rPr>
            </w:pPr>
            <w:r>
              <w:rPr>
                <w:rFonts w:hint="eastAsia" w:ascii="宋体" w:hAnsi="宋体" w:eastAsia="宋体" w:cs="宋体"/>
                <w:b/>
                <w:bCs/>
                <w:sz w:val="30"/>
                <w:szCs w:val="30"/>
              </w:rPr>
              <w:t>序号</w:t>
            </w:r>
          </w:p>
        </w:tc>
        <w:tc>
          <w:tcPr>
            <w:tcW w:w="1560"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55D94AE8">
            <w:pPr>
              <w:spacing w:line="440" w:lineRule="exact"/>
              <w:jc w:val="center"/>
              <w:rPr>
                <w:rFonts w:hint="eastAsia" w:ascii="宋体" w:hAnsi="宋体" w:eastAsia="宋体" w:cs="宋体"/>
                <w:b/>
                <w:bCs/>
                <w:sz w:val="30"/>
                <w:szCs w:val="30"/>
              </w:rPr>
            </w:pPr>
            <w:r>
              <w:rPr>
                <w:rFonts w:hint="eastAsia" w:ascii="宋体" w:hAnsi="宋体" w:eastAsia="宋体" w:cs="宋体"/>
                <w:b/>
                <w:bCs/>
                <w:sz w:val="30"/>
                <w:szCs w:val="30"/>
              </w:rPr>
              <w:t>名称</w:t>
            </w:r>
          </w:p>
        </w:tc>
        <w:tc>
          <w:tcPr>
            <w:tcW w:w="2205"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1559B321">
            <w:pPr>
              <w:spacing w:line="440" w:lineRule="exact"/>
              <w:jc w:val="center"/>
              <w:rPr>
                <w:rFonts w:hint="eastAsia" w:ascii="宋体" w:hAnsi="宋体" w:eastAsia="宋体" w:cs="宋体"/>
                <w:b/>
                <w:bCs/>
                <w:sz w:val="30"/>
                <w:szCs w:val="30"/>
              </w:rPr>
            </w:pPr>
            <w:r>
              <w:rPr>
                <w:rFonts w:hint="eastAsia" w:ascii="宋体" w:hAnsi="宋体" w:eastAsia="宋体" w:cs="宋体"/>
                <w:b/>
                <w:bCs/>
                <w:sz w:val="30"/>
                <w:szCs w:val="30"/>
              </w:rPr>
              <w:t>规格参数</w:t>
            </w:r>
          </w:p>
        </w:tc>
        <w:tc>
          <w:tcPr>
            <w:tcW w:w="930"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61165838">
            <w:pPr>
              <w:spacing w:line="440" w:lineRule="exact"/>
              <w:jc w:val="center"/>
              <w:rPr>
                <w:rFonts w:hint="eastAsia" w:ascii="宋体" w:hAnsi="宋体" w:eastAsia="宋体" w:cs="宋体"/>
                <w:b/>
                <w:bCs/>
                <w:sz w:val="30"/>
                <w:szCs w:val="30"/>
              </w:rPr>
            </w:pPr>
            <w:r>
              <w:rPr>
                <w:rFonts w:hint="eastAsia" w:ascii="宋体" w:hAnsi="宋体" w:eastAsia="宋体" w:cs="宋体"/>
                <w:b/>
                <w:bCs/>
                <w:sz w:val="30"/>
                <w:szCs w:val="30"/>
              </w:rPr>
              <w:t>数量</w:t>
            </w:r>
          </w:p>
        </w:tc>
        <w:tc>
          <w:tcPr>
            <w:tcW w:w="1035"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6E624137">
            <w:pPr>
              <w:spacing w:line="440" w:lineRule="exact"/>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单位</w:t>
            </w:r>
          </w:p>
        </w:tc>
        <w:tc>
          <w:tcPr>
            <w:tcW w:w="1305"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58B7258B">
            <w:pPr>
              <w:spacing w:line="440" w:lineRule="exact"/>
              <w:jc w:val="center"/>
              <w:rPr>
                <w:rFonts w:hint="eastAsia" w:ascii="宋体" w:hAnsi="宋体" w:eastAsia="宋体" w:cs="宋体"/>
                <w:b/>
                <w:bCs/>
                <w:sz w:val="30"/>
                <w:szCs w:val="30"/>
              </w:rPr>
            </w:pPr>
            <w:r>
              <w:rPr>
                <w:rFonts w:hint="eastAsia" w:ascii="宋体" w:hAnsi="宋体" w:eastAsia="宋体" w:cs="宋体"/>
                <w:b/>
                <w:bCs/>
                <w:sz w:val="30"/>
                <w:szCs w:val="30"/>
              </w:rPr>
              <w:t>单价</w:t>
            </w:r>
          </w:p>
        </w:tc>
        <w:tc>
          <w:tcPr>
            <w:tcW w:w="1575"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1F9DAEE2">
            <w:pPr>
              <w:spacing w:line="440" w:lineRule="exact"/>
              <w:jc w:val="center"/>
              <w:rPr>
                <w:rFonts w:hint="eastAsia" w:ascii="宋体" w:hAnsi="宋体" w:eastAsia="宋体" w:cs="宋体"/>
                <w:b/>
                <w:bCs/>
                <w:sz w:val="30"/>
                <w:szCs w:val="30"/>
              </w:rPr>
            </w:pPr>
            <w:r>
              <w:rPr>
                <w:rFonts w:hint="eastAsia" w:ascii="宋体" w:hAnsi="宋体" w:eastAsia="宋体" w:cs="宋体"/>
                <w:b/>
                <w:bCs/>
                <w:sz w:val="30"/>
                <w:szCs w:val="30"/>
              </w:rPr>
              <w:t>总价</w:t>
            </w:r>
          </w:p>
        </w:tc>
        <w:tc>
          <w:tcPr>
            <w:tcW w:w="930"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1CE5DC48">
            <w:pPr>
              <w:spacing w:line="440" w:lineRule="exact"/>
              <w:jc w:val="center"/>
              <w:rPr>
                <w:rFonts w:hint="eastAsia" w:ascii="宋体" w:hAnsi="宋体" w:eastAsia="宋体" w:cs="宋体"/>
                <w:b/>
                <w:bCs/>
                <w:sz w:val="30"/>
                <w:szCs w:val="30"/>
                <w:lang w:eastAsia="zh-CN"/>
              </w:rPr>
            </w:pPr>
            <w:r>
              <w:rPr>
                <w:rFonts w:hint="eastAsia" w:ascii="宋体" w:hAnsi="宋体" w:eastAsia="宋体" w:cs="宋体"/>
                <w:b/>
                <w:bCs/>
                <w:sz w:val="30"/>
                <w:szCs w:val="30"/>
                <w:lang w:val="en-US" w:eastAsia="zh-CN"/>
              </w:rPr>
              <w:t>备注</w:t>
            </w:r>
          </w:p>
        </w:tc>
      </w:tr>
      <w:tr w14:paraId="7A1A4410">
        <w:tblPrEx>
          <w:tblCellMar>
            <w:top w:w="0" w:type="dxa"/>
            <w:left w:w="0" w:type="dxa"/>
            <w:bottom w:w="0" w:type="dxa"/>
            <w:right w:w="0" w:type="dxa"/>
          </w:tblCellMar>
        </w:tblPrEx>
        <w:trPr>
          <w:trHeight w:val="737" w:hRule="atLeast"/>
        </w:trPr>
        <w:tc>
          <w:tcPr>
            <w:tcW w:w="72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1840CA47">
            <w:pPr>
              <w:spacing w:line="440" w:lineRule="exact"/>
              <w:jc w:val="center"/>
              <w:rPr>
                <w:rFonts w:hint="eastAsia" w:ascii="宋体" w:hAnsi="宋体" w:eastAsia="宋体" w:cs="宋体"/>
                <w:sz w:val="30"/>
                <w:szCs w:val="30"/>
              </w:rPr>
            </w:pPr>
          </w:p>
        </w:tc>
        <w:tc>
          <w:tcPr>
            <w:tcW w:w="156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4E22B14D">
            <w:pPr>
              <w:spacing w:line="440" w:lineRule="exact"/>
              <w:jc w:val="center"/>
              <w:rPr>
                <w:rFonts w:hint="eastAsia" w:ascii="宋体" w:hAnsi="宋体" w:eastAsia="宋体" w:cs="宋体"/>
                <w:sz w:val="30"/>
                <w:szCs w:val="30"/>
              </w:rPr>
            </w:pPr>
          </w:p>
        </w:tc>
        <w:tc>
          <w:tcPr>
            <w:tcW w:w="22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7673288B">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57A05EE1">
            <w:pPr>
              <w:spacing w:line="440" w:lineRule="exact"/>
              <w:jc w:val="center"/>
              <w:rPr>
                <w:rFonts w:hint="eastAsia" w:ascii="宋体" w:hAnsi="宋体" w:eastAsia="宋体" w:cs="宋体"/>
                <w:sz w:val="30"/>
                <w:szCs w:val="30"/>
              </w:rPr>
            </w:pPr>
          </w:p>
        </w:tc>
        <w:tc>
          <w:tcPr>
            <w:tcW w:w="103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29FA4940">
            <w:pPr>
              <w:spacing w:line="440" w:lineRule="exact"/>
              <w:jc w:val="center"/>
              <w:rPr>
                <w:rFonts w:hint="eastAsia" w:ascii="宋体" w:hAnsi="宋体" w:eastAsia="宋体" w:cs="宋体"/>
                <w:sz w:val="30"/>
                <w:szCs w:val="30"/>
              </w:rPr>
            </w:pPr>
          </w:p>
        </w:tc>
        <w:tc>
          <w:tcPr>
            <w:tcW w:w="13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0FB2A394">
            <w:pPr>
              <w:spacing w:line="440" w:lineRule="exact"/>
              <w:jc w:val="center"/>
              <w:rPr>
                <w:rFonts w:hint="eastAsia" w:ascii="宋体" w:hAnsi="宋体" w:eastAsia="宋体" w:cs="宋体"/>
                <w:sz w:val="30"/>
                <w:szCs w:val="30"/>
              </w:rPr>
            </w:pPr>
          </w:p>
        </w:tc>
        <w:tc>
          <w:tcPr>
            <w:tcW w:w="157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43694020">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3EB90939">
            <w:pPr>
              <w:spacing w:line="440" w:lineRule="exact"/>
              <w:jc w:val="center"/>
              <w:rPr>
                <w:rFonts w:hint="eastAsia" w:ascii="宋体" w:hAnsi="宋体" w:eastAsia="宋体" w:cs="宋体"/>
                <w:sz w:val="30"/>
                <w:szCs w:val="30"/>
              </w:rPr>
            </w:pPr>
          </w:p>
        </w:tc>
      </w:tr>
      <w:tr w14:paraId="1FB0E675">
        <w:tblPrEx>
          <w:tblCellMar>
            <w:top w:w="0" w:type="dxa"/>
            <w:left w:w="0" w:type="dxa"/>
            <w:bottom w:w="0" w:type="dxa"/>
            <w:right w:w="0" w:type="dxa"/>
          </w:tblCellMar>
        </w:tblPrEx>
        <w:trPr>
          <w:trHeight w:val="737" w:hRule="atLeast"/>
        </w:trPr>
        <w:tc>
          <w:tcPr>
            <w:tcW w:w="72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1A6451E6">
            <w:pPr>
              <w:spacing w:line="440" w:lineRule="exact"/>
              <w:jc w:val="center"/>
              <w:rPr>
                <w:rFonts w:hint="eastAsia" w:ascii="宋体" w:hAnsi="宋体" w:eastAsia="宋体" w:cs="宋体"/>
                <w:sz w:val="30"/>
                <w:szCs w:val="30"/>
              </w:rPr>
            </w:pPr>
          </w:p>
        </w:tc>
        <w:tc>
          <w:tcPr>
            <w:tcW w:w="156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1D75712D">
            <w:pPr>
              <w:spacing w:line="440" w:lineRule="exact"/>
              <w:jc w:val="center"/>
              <w:rPr>
                <w:rFonts w:hint="eastAsia" w:ascii="宋体" w:hAnsi="宋体" w:eastAsia="宋体" w:cs="宋体"/>
                <w:sz w:val="30"/>
                <w:szCs w:val="30"/>
              </w:rPr>
            </w:pPr>
          </w:p>
        </w:tc>
        <w:tc>
          <w:tcPr>
            <w:tcW w:w="22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15B12A4B">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03F1B773">
            <w:pPr>
              <w:spacing w:line="440" w:lineRule="exact"/>
              <w:jc w:val="center"/>
              <w:rPr>
                <w:rFonts w:hint="eastAsia" w:ascii="宋体" w:hAnsi="宋体" w:eastAsia="宋体" w:cs="宋体"/>
                <w:sz w:val="30"/>
                <w:szCs w:val="30"/>
              </w:rPr>
            </w:pPr>
          </w:p>
        </w:tc>
        <w:tc>
          <w:tcPr>
            <w:tcW w:w="103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7EF577A9">
            <w:pPr>
              <w:spacing w:line="440" w:lineRule="exact"/>
              <w:jc w:val="center"/>
              <w:rPr>
                <w:rFonts w:hint="eastAsia" w:ascii="宋体" w:hAnsi="宋体" w:eastAsia="宋体" w:cs="宋体"/>
                <w:sz w:val="30"/>
                <w:szCs w:val="30"/>
              </w:rPr>
            </w:pPr>
          </w:p>
        </w:tc>
        <w:tc>
          <w:tcPr>
            <w:tcW w:w="13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6E81C1A0">
            <w:pPr>
              <w:spacing w:line="440" w:lineRule="exact"/>
              <w:jc w:val="center"/>
              <w:rPr>
                <w:rFonts w:hint="eastAsia" w:ascii="宋体" w:hAnsi="宋体" w:eastAsia="宋体" w:cs="宋体"/>
                <w:sz w:val="30"/>
                <w:szCs w:val="30"/>
              </w:rPr>
            </w:pPr>
          </w:p>
        </w:tc>
        <w:tc>
          <w:tcPr>
            <w:tcW w:w="157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46E4BB2A">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0B52E1F7">
            <w:pPr>
              <w:spacing w:line="440" w:lineRule="exact"/>
              <w:jc w:val="center"/>
              <w:rPr>
                <w:rFonts w:hint="eastAsia" w:ascii="宋体" w:hAnsi="宋体" w:eastAsia="宋体" w:cs="宋体"/>
                <w:sz w:val="30"/>
                <w:szCs w:val="30"/>
              </w:rPr>
            </w:pPr>
          </w:p>
        </w:tc>
      </w:tr>
      <w:tr w14:paraId="0BECB6E6">
        <w:tblPrEx>
          <w:tblCellMar>
            <w:top w:w="0" w:type="dxa"/>
            <w:left w:w="0" w:type="dxa"/>
            <w:bottom w:w="0" w:type="dxa"/>
            <w:right w:w="0" w:type="dxa"/>
          </w:tblCellMar>
        </w:tblPrEx>
        <w:trPr>
          <w:trHeight w:val="737" w:hRule="atLeast"/>
        </w:trPr>
        <w:tc>
          <w:tcPr>
            <w:tcW w:w="72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753A40C6">
            <w:pPr>
              <w:spacing w:line="440" w:lineRule="exact"/>
              <w:jc w:val="center"/>
              <w:rPr>
                <w:rFonts w:hint="eastAsia" w:ascii="宋体" w:hAnsi="宋体" w:eastAsia="宋体" w:cs="宋体"/>
                <w:sz w:val="30"/>
                <w:szCs w:val="30"/>
              </w:rPr>
            </w:pPr>
          </w:p>
        </w:tc>
        <w:tc>
          <w:tcPr>
            <w:tcW w:w="156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098D6828">
            <w:pPr>
              <w:spacing w:line="440" w:lineRule="exact"/>
              <w:jc w:val="center"/>
              <w:rPr>
                <w:rFonts w:hint="eastAsia" w:ascii="宋体" w:hAnsi="宋体" w:eastAsia="宋体" w:cs="宋体"/>
                <w:sz w:val="30"/>
                <w:szCs w:val="30"/>
              </w:rPr>
            </w:pPr>
          </w:p>
        </w:tc>
        <w:tc>
          <w:tcPr>
            <w:tcW w:w="22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24E657F6">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30085C92">
            <w:pPr>
              <w:spacing w:line="440" w:lineRule="exact"/>
              <w:jc w:val="center"/>
              <w:rPr>
                <w:rFonts w:hint="eastAsia" w:ascii="宋体" w:hAnsi="宋体" w:eastAsia="宋体" w:cs="宋体"/>
                <w:sz w:val="30"/>
                <w:szCs w:val="30"/>
              </w:rPr>
            </w:pPr>
          </w:p>
        </w:tc>
        <w:tc>
          <w:tcPr>
            <w:tcW w:w="103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4F8F9D45">
            <w:pPr>
              <w:spacing w:line="440" w:lineRule="exact"/>
              <w:jc w:val="center"/>
              <w:rPr>
                <w:rFonts w:hint="eastAsia" w:ascii="宋体" w:hAnsi="宋体" w:eastAsia="宋体" w:cs="宋体"/>
                <w:sz w:val="30"/>
                <w:szCs w:val="30"/>
              </w:rPr>
            </w:pPr>
          </w:p>
        </w:tc>
        <w:tc>
          <w:tcPr>
            <w:tcW w:w="13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6F70E357">
            <w:pPr>
              <w:spacing w:line="440" w:lineRule="exact"/>
              <w:jc w:val="center"/>
              <w:rPr>
                <w:rFonts w:hint="eastAsia" w:ascii="宋体" w:hAnsi="宋体" w:eastAsia="宋体" w:cs="宋体"/>
                <w:sz w:val="30"/>
                <w:szCs w:val="30"/>
              </w:rPr>
            </w:pPr>
          </w:p>
        </w:tc>
        <w:tc>
          <w:tcPr>
            <w:tcW w:w="157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18B5F7BE">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4F390AD7">
            <w:pPr>
              <w:spacing w:line="440" w:lineRule="exact"/>
              <w:jc w:val="center"/>
              <w:rPr>
                <w:rFonts w:hint="eastAsia" w:ascii="宋体" w:hAnsi="宋体" w:eastAsia="宋体" w:cs="宋体"/>
                <w:sz w:val="30"/>
                <w:szCs w:val="30"/>
              </w:rPr>
            </w:pPr>
          </w:p>
        </w:tc>
      </w:tr>
      <w:tr w14:paraId="41738F3D">
        <w:tblPrEx>
          <w:tblCellMar>
            <w:top w:w="0" w:type="dxa"/>
            <w:left w:w="0" w:type="dxa"/>
            <w:bottom w:w="0" w:type="dxa"/>
            <w:right w:w="0" w:type="dxa"/>
          </w:tblCellMar>
        </w:tblPrEx>
        <w:trPr>
          <w:trHeight w:val="737" w:hRule="atLeast"/>
        </w:trPr>
        <w:tc>
          <w:tcPr>
            <w:tcW w:w="72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3008377D">
            <w:pPr>
              <w:spacing w:line="440" w:lineRule="exact"/>
              <w:jc w:val="center"/>
              <w:rPr>
                <w:rFonts w:hint="eastAsia" w:ascii="宋体" w:hAnsi="宋体" w:eastAsia="宋体" w:cs="宋体"/>
                <w:sz w:val="30"/>
                <w:szCs w:val="30"/>
              </w:rPr>
            </w:pPr>
          </w:p>
        </w:tc>
        <w:tc>
          <w:tcPr>
            <w:tcW w:w="156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0B9363C3">
            <w:pPr>
              <w:spacing w:line="440" w:lineRule="exact"/>
              <w:jc w:val="center"/>
              <w:rPr>
                <w:rFonts w:hint="eastAsia" w:ascii="宋体" w:hAnsi="宋体" w:eastAsia="宋体" w:cs="宋体"/>
                <w:sz w:val="30"/>
                <w:szCs w:val="30"/>
              </w:rPr>
            </w:pPr>
          </w:p>
        </w:tc>
        <w:tc>
          <w:tcPr>
            <w:tcW w:w="22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6C2347B2">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5883E4B1">
            <w:pPr>
              <w:spacing w:line="440" w:lineRule="exact"/>
              <w:jc w:val="center"/>
              <w:rPr>
                <w:rFonts w:hint="eastAsia" w:ascii="宋体" w:hAnsi="宋体" w:eastAsia="宋体" w:cs="宋体"/>
                <w:sz w:val="30"/>
                <w:szCs w:val="30"/>
              </w:rPr>
            </w:pPr>
          </w:p>
        </w:tc>
        <w:tc>
          <w:tcPr>
            <w:tcW w:w="103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12DF9316">
            <w:pPr>
              <w:spacing w:line="440" w:lineRule="exact"/>
              <w:jc w:val="center"/>
              <w:rPr>
                <w:rFonts w:hint="eastAsia" w:ascii="宋体" w:hAnsi="宋体" w:eastAsia="宋体" w:cs="宋体"/>
                <w:sz w:val="30"/>
                <w:szCs w:val="30"/>
              </w:rPr>
            </w:pPr>
          </w:p>
        </w:tc>
        <w:tc>
          <w:tcPr>
            <w:tcW w:w="13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01233215">
            <w:pPr>
              <w:spacing w:line="440" w:lineRule="exact"/>
              <w:jc w:val="center"/>
              <w:rPr>
                <w:rFonts w:hint="eastAsia" w:ascii="宋体" w:hAnsi="宋体" w:eastAsia="宋体" w:cs="宋体"/>
                <w:sz w:val="30"/>
                <w:szCs w:val="30"/>
              </w:rPr>
            </w:pPr>
          </w:p>
        </w:tc>
        <w:tc>
          <w:tcPr>
            <w:tcW w:w="157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0945018C">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4A1CAE00">
            <w:pPr>
              <w:spacing w:line="440" w:lineRule="exact"/>
              <w:jc w:val="center"/>
              <w:rPr>
                <w:rFonts w:hint="eastAsia" w:ascii="宋体" w:hAnsi="宋体" w:eastAsia="宋体" w:cs="宋体"/>
                <w:sz w:val="30"/>
                <w:szCs w:val="30"/>
              </w:rPr>
            </w:pPr>
          </w:p>
        </w:tc>
      </w:tr>
      <w:tr w14:paraId="62527F57">
        <w:tblPrEx>
          <w:tblCellMar>
            <w:top w:w="0" w:type="dxa"/>
            <w:left w:w="0" w:type="dxa"/>
            <w:bottom w:w="0" w:type="dxa"/>
            <w:right w:w="0" w:type="dxa"/>
          </w:tblCellMar>
        </w:tblPrEx>
        <w:trPr>
          <w:trHeight w:val="737" w:hRule="atLeast"/>
        </w:trPr>
        <w:tc>
          <w:tcPr>
            <w:tcW w:w="720" w:type="dxa"/>
            <w:tcBorders>
              <w:top w:val="nil"/>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15394217">
            <w:pPr>
              <w:spacing w:line="440" w:lineRule="exact"/>
              <w:jc w:val="center"/>
              <w:rPr>
                <w:rFonts w:hint="eastAsia" w:ascii="宋体" w:hAnsi="宋体" w:eastAsia="宋体" w:cs="宋体"/>
                <w:sz w:val="30"/>
                <w:szCs w:val="30"/>
              </w:rPr>
            </w:pPr>
          </w:p>
        </w:tc>
        <w:tc>
          <w:tcPr>
            <w:tcW w:w="156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5C169E68">
            <w:pPr>
              <w:spacing w:line="440" w:lineRule="exact"/>
              <w:jc w:val="center"/>
              <w:rPr>
                <w:rFonts w:hint="eastAsia" w:ascii="宋体" w:hAnsi="宋体" w:eastAsia="宋体" w:cs="宋体"/>
                <w:sz w:val="30"/>
                <w:szCs w:val="30"/>
              </w:rPr>
            </w:pPr>
          </w:p>
        </w:tc>
        <w:tc>
          <w:tcPr>
            <w:tcW w:w="22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13C6AD95">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469F33FC">
            <w:pPr>
              <w:spacing w:line="440" w:lineRule="exact"/>
              <w:jc w:val="center"/>
              <w:rPr>
                <w:rFonts w:hint="eastAsia" w:ascii="宋体" w:hAnsi="宋体" w:eastAsia="宋体" w:cs="宋体"/>
                <w:sz w:val="30"/>
                <w:szCs w:val="30"/>
              </w:rPr>
            </w:pPr>
          </w:p>
        </w:tc>
        <w:tc>
          <w:tcPr>
            <w:tcW w:w="103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552AF8F3">
            <w:pPr>
              <w:spacing w:line="440" w:lineRule="exact"/>
              <w:jc w:val="center"/>
              <w:rPr>
                <w:rFonts w:hint="eastAsia" w:ascii="宋体" w:hAnsi="宋体" w:eastAsia="宋体" w:cs="宋体"/>
                <w:sz w:val="30"/>
                <w:szCs w:val="30"/>
              </w:rPr>
            </w:pPr>
          </w:p>
        </w:tc>
        <w:tc>
          <w:tcPr>
            <w:tcW w:w="130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09B0678B">
            <w:pPr>
              <w:spacing w:line="440" w:lineRule="exact"/>
              <w:jc w:val="center"/>
              <w:rPr>
                <w:rFonts w:hint="eastAsia" w:ascii="宋体" w:hAnsi="宋体" w:eastAsia="宋体" w:cs="宋体"/>
                <w:sz w:val="30"/>
                <w:szCs w:val="30"/>
              </w:rPr>
            </w:pPr>
          </w:p>
        </w:tc>
        <w:tc>
          <w:tcPr>
            <w:tcW w:w="1575"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4ABCC73B">
            <w:pPr>
              <w:spacing w:line="440" w:lineRule="exact"/>
              <w:jc w:val="center"/>
              <w:rPr>
                <w:rFonts w:hint="eastAsia" w:ascii="宋体" w:hAnsi="宋体" w:eastAsia="宋体" w:cs="宋体"/>
                <w:sz w:val="30"/>
                <w:szCs w:val="30"/>
              </w:rPr>
            </w:pPr>
          </w:p>
        </w:tc>
        <w:tc>
          <w:tcPr>
            <w:tcW w:w="930" w:type="dxa"/>
            <w:tcBorders>
              <w:top w:val="nil"/>
              <w:left w:val="nil"/>
              <w:bottom w:val="single" w:color="auto" w:sz="4" w:space="0"/>
              <w:right w:val="single" w:color="auto" w:sz="4" w:space="0"/>
            </w:tcBorders>
            <w:noWrap w:val="0"/>
            <w:tcMar>
              <w:top w:w="20" w:type="dxa"/>
              <w:left w:w="20" w:type="dxa"/>
              <w:bottom w:w="0" w:type="dxa"/>
              <w:right w:w="20" w:type="dxa"/>
            </w:tcMar>
            <w:vAlign w:val="center"/>
          </w:tcPr>
          <w:p w14:paraId="5C47AC95">
            <w:pPr>
              <w:spacing w:line="440" w:lineRule="exact"/>
              <w:jc w:val="center"/>
              <w:rPr>
                <w:rFonts w:hint="eastAsia" w:ascii="宋体" w:hAnsi="宋体" w:eastAsia="宋体" w:cs="宋体"/>
                <w:sz w:val="30"/>
                <w:szCs w:val="30"/>
              </w:rPr>
            </w:pPr>
          </w:p>
        </w:tc>
      </w:tr>
      <w:tr w14:paraId="3D127904">
        <w:tblPrEx>
          <w:tblCellMar>
            <w:top w:w="0" w:type="dxa"/>
            <w:left w:w="0" w:type="dxa"/>
            <w:bottom w:w="0" w:type="dxa"/>
            <w:right w:w="0" w:type="dxa"/>
          </w:tblCellMar>
        </w:tblPrEx>
        <w:trPr>
          <w:trHeight w:val="737" w:hRule="atLeast"/>
        </w:trPr>
        <w:tc>
          <w:tcPr>
            <w:tcW w:w="2280" w:type="dxa"/>
            <w:gridSpan w:val="2"/>
            <w:tcBorders>
              <w:top w:val="single" w:color="auto" w:sz="4" w:space="0"/>
              <w:left w:val="single" w:color="auto" w:sz="4" w:space="0"/>
              <w:bottom w:val="single" w:color="auto" w:sz="4" w:space="0"/>
              <w:right w:val="single" w:color="auto" w:sz="4" w:space="0"/>
            </w:tcBorders>
            <w:noWrap w:val="0"/>
            <w:tcMar>
              <w:top w:w="20" w:type="dxa"/>
              <w:left w:w="20" w:type="dxa"/>
              <w:bottom w:w="0" w:type="dxa"/>
              <w:right w:w="20" w:type="dxa"/>
            </w:tcMar>
            <w:vAlign w:val="center"/>
          </w:tcPr>
          <w:p w14:paraId="5212199D">
            <w:pPr>
              <w:spacing w:line="440" w:lineRule="exact"/>
              <w:jc w:val="center"/>
              <w:rPr>
                <w:rFonts w:hint="eastAsia" w:ascii="宋体" w:hAnsi="宋体" w:eastAsia="宋体" w:cs="宋体"/>
                <w:sz w:val="30"/>
                <w:szCs w:val="30"/>
              </w:rPr>
            </w:pPr>
            <w:r>
              <w:rPr>
                <w:rFonts w:hint="eastAsia" w:ascii="宋体" w:hAnsi="宋体" w:eastAsia="宋体" w:cs="宋体"/>
                <w:sz w:val="30"/>
                <w:szCs w:val="30"/>
              </w:rPr>
              <w:t>合计报价</w:t>
            </w:r>
          </w:p>
        </w:tc>
        <w:tc>
          <w:tcPr>
            <w:tcW w:w="7050" w:type="dxa"/>
            <w:gridSpan w:val="5"/>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0E4C519A">
            <w:pPr>
              <w:spacing w:line="440" w:lineRule="exact"/>
              <w:jc w:val="center"/>
              <w:rPr>
                <w:rFonts w:hint="eastAsia" w:ascii="宋体" w:hAnsi="宋体" w:eastAsia="宋体" w:cs="宋体"/>
                <w:sz w:val="30"/>
                <w:szCs w:val="30"/>
              </w:rPr>
            </w:pPr>
          </w:p>
        </w:tc>
        <w:tc>
          <w:tcPr>
            <w:tcW w:w="930"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7DC1A49C">
            <w:pPr>
              <w:spacing w:line="440" w:lineRule="exact"/>
              <w:jc w:val="center"/>
              <w:rPr>
                <w:rFonts w:hint="eastAsia" w:ascii="宋体" w:hAnsi="宋体" w:eastAsia="宋体" w:cs="宋体"/>
                <w:sz w:val="30"/>
                <w:szCs w:val="30"/>
              </w:rPr>
            </w:pPr>
          </w:p>
        </w:tc>
      </w:tr>
    </w:tbl>
    <w:p w14:paraId="7CB4C6E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sz w:val="28"/>
          <w:szCs w:val="28"/>
        </w:rPr>
        <w:t>注：如此表不够，供应商可复制。</w:t>
      </w:r>
    </w:p>
    <w:p w14:paraId="6C752DC5">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p>
    <w:p w14:paraId="405AF719">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05D1EA78">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6875A542">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5029BCD">
      <w:pPr>
        <w:rPr>
          <w:rFonts w:hint="eastAsia" w:ascii="宋体" w:hAnsi="宋体" w:eastAsia="宋体" w:cs="宋体"/>
          <w:color w:val="auto"/>
          <w:highlight w:val="none"/>
          <w:lang w:val="en-US" w:eastAsia="zh-CN"/>
        </w:rPr>
      </w:pPr>
    </w:p>
    <w:sectPr>
      <w:pgSz w:w="11906" w:h="16838"/>
      <w:pgMar w:top="1417" w:right="1417" w:bottom="1417" w:left="1417" w:header="851" w:footer="850"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5B3B6">
    <w:pPr>
      <w:pStyle w:val="15"/>
      <w:pBdr>
        <w:top w:val="none" w:color="auto" w:sz="0" w:space="1"/>
        <w:left w:val="none" w:color="auto" w:sz="0" w:space="4"/>
        <w:bottom w:val="none" w:color="auto" w:sz="0" w:space="1"/>
        <w:right w:val="none" w:color="auto" w:sz="0" w:space="4"/>
        <w:between w:val="none" w:color="auto" w:sz="0" w:space="0"/>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C3B1E">
    <w:pPr>
      <w:pStyle w:val="15"/>
      <w:pBdr>
        <w:top w:val="none" w:color="auto" w:sz="0" w:space="1"/>
        <w:left w:val="none" w:color="auto" w:sz="0" w:space="4"/>
        <w:bottom w:val="none" w:color="auto" w:sz="0" w:space="1"/>
        <w:right w:val="none" w:color="auto" w:sz="0" w:space="4"/>
        <w:between w:val="none" w:color="auto" w:sz="0" w:space="0"/>
      </w:pBdr>
      <w:rPr>
        <w:rFonts w:hint="default"/>
        <w:lang w:val="en-US"/>
      </w:rPr>
    </w:pPr>
    <w:r>
      <w:rPr>
        <w:rFonts w:hint="eastAsia"/>
        <w:lang w:val="en-US" w:eastAsia="zh-CN"/>
      </w:rPr>
      <w:t xml:space="preserve">                        </w:t>
    </w:r>
    <w:r>
      <w:rPr>
        <w:rFonts w:hint="eastAsia"/>
        <w:sz w:val="10"/>
        <w:szCs w:val="16"/>
        <w:lang w:val="en-US" w:eastAsia="zh-CN"/>
      </w:rPr>
      <w:t xml:space="preserve">   </w:t>
    </w:r>
    <w:r>
      <w:rPr>
        <w:rFonts w:hint="eastAsia"/>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A80AA">
    <w:pPr>
      <w:pStyle w:val="16"/>
      <w:rPr>
        <w:rFonts w:hint="eastAsia" w:eastAsiaTheme="minor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5DE3F">
    <w:pPr>
      <w:pStyle w:val="16"/>
      <w:widowControl w:val="0"/>
      <w:pBdr>
        <w:top w:val="none" w:color="auto" w:sz="0" w:space="1"/>
        <w:left w:val="none" w:color="auto" w:sz="0" w:space="4"/>
        <w:bottom w:val="none" w:color="auto" w:sz="0" w:space="1"/>
        <w:right w:val="none" w:color="auto" w:sz="0" w:space="4"/>
        <w:between w:val="none" w:color="auto" w:sz="0" w:space="0"/>
      </w:pBdr>
      <w:snapToGrid w:val="0"/>
      <w:spacing w:line="240" w:lineRule="auto"/>
      <w:jc w:val="right"/>
      <w:outlineLvl w:val="9"/>
      <w:rPr>
        <w:rFonts w:hint="eastAsia" w:ascii="宋体" w:hAnsi="宋体" w:eastAsia="宋体" w:cs="宋体"/>
        <w:sz w:val="18"/>
        <w:szCs w:val="18"/>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43771DB0"/>
    <w:multiLevelType w:val="singleLevel"/>
    <w:tmpl w:val="43771DB0"/>
    <w:lvl w:ilvl="0" w:tentative="0">
      <w:start w:val="4"/>
      <w:numFmt w:val="chineseCounting"/>
      <w:suff w:val="space"/>
      <w:lvlText w:val="第%1部分"/>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MzksImhkaWQiOiJjY2ZiNTg0ZWFlODVmOWRhYmRiNzlkMTNhOWY1YTM5MCIsInVzZXJDb3VudCI6NH0="/>
  </w:docVars>
  <w:rsids>
    <w:rsidRoot w:val="538E1483"/>
    <w:rsid w:val="001F3ADA"/>
    <w:rsid w:val="00963027"/>
    <w:rsid w:val="013B0DE8"/>
    <w:rsid w:val="013D791E"/>
    <w:rsid w:val="01B80805"/>
    <w:rsid w:val="021332F5"/>
    <w:rsid w:val="022343E1"/>
    <w:rsid w:val="02317DB9"/>
    <w:rsid w:val="023D0B8F"/>
    <w:rsid w:val="027D26BF"/>
    <w:rsid w:val="02AA554B"/>
    <w:rsid w:val="0391251C"/>
    <w:rsid w:val="041A2F36"/>
    <w:rsid w:val="046D2183"/>
    <w:rsid w:val="04716540"/>
    <w:rsid w:val="049C3C15"/>
    <w:rsid w:val="04DB3D9A"/>
    <w:rsid w:val="04F3592C"/>
    <w:rsid w:val="057E6715"/>
    <w:rsid w:val="059A78E5"/>
    <w:rsid w:val="069274D4"/>
    <w:rsid w:val="06D172C0"/>
    <w:rsid w:val="06FB77D0"/>
    <w:rsid w:val="07FE4A79"/>
    <w:rsid w:val="0802292E"/>
    <w:rsid w:val="080E2C26"/>
    <w:rsid w:val="08310812"/>
    <w:rsid w:val="083A531D"/>
    <w:rsid w:val="08973C05"/>
    <w:rsid w:val="08AB125E"/>
    <w:rsid w:val="090F32B0"/>
    <w:rsid w:val="09955319"/>
    <w:rsid w:val="09EA120C"/>
    <w:rsid w:val="09ED2C05"/>
    <w:rsid w:val="0A125AB5"/>
    <w:rsid w:val="0A56532E"/>
    <w:rsid w:val="0A8B14C6"/>
    <w:rsid w:val="0B1947F8"/>
    <w:rsid w:val="0BE41E18"/>
    <w:rsid w:val="0BE75C88"/>
    <w:rsid w:val="0DBD4381"/>
    <w:rsid w:val="0E25404D"/>
    <w:rsid w:val="0E9953A0"/>
    <w:rsid w:val="0F082AFD"/>
    <w:rsid w:val="0F6D3675"/>
    <w:rsid w:val="0F883261"/>
    <w:rsid w:val="0FB34DBB"/>
    <w:rsid w:val="0FDD3F67"/>
    <w:rsid w:val="10FC5772"/>
    <w:rsid w:val="116021A5"/>
    <w:rsid w:val="11843C7C"/>
    <w:rsid w:val="123100E7"/>
    <w:rsid w:val="129F3A3F"/>
    <w:rsid w:val="12A6222A"/>
    <w:rsid w:val="12E1088B"/>
    <w:rsid w:val="12F9328C"/>
    <w:rsid w:val="13231777"/>
    <w:rsid w:val="13833F28"/>
    <w:rsid w:val="1398105F"/>
    <w:rsid w:val="13B23D8A"/>
    <w:rsid w:val="13E214AD"/>
    <w:rsid w:val="1430238F"/>
    <w:rsid w:val="14846311"/>
    <w:rsid w:val="14910340"/>
    <w:rsid w:val="155939A6"/>
    <w:rsid w:val="15FE0523"/>
    <w:rsid w:val="16550CDB"/>
    <w:rsid w:val="16E0120F"/>
    <w:rsid w:val="1711139A"/>
    <w:rsid w:val="17500F59"/>
    <w:rsid w:val="1753670C"/>
    <w:rsid w:val="178F4239"/>
    <w:rsid w:val="18525B00"/>
    <w:rsid w:val="187F6B62"/>
    <w:rsid w:val="18816044"/>
    <w:rsid w:val="18E461B2"/>
    <w:rsid w:val="198E72CF"/>
    <w:rsid w:val="1A340CCE"/>
    <w:rsid w:val="1A624A48"/>
    <w:rsid w:val="1A6B40CC"/>
    <w:rsid w:val="1AB807B0"/>
    <w:rsid w:val="1AD737FA"/>
    <w:rsid w:val="1AF96500"/>
    <w:rsid w:val="1B0A292E"/>
    <w:rsid w:val="1B1867F7"/>
    <w:rsid w:val="1B506414"/>
    <w:rsid w:val="1B8A738E"/>
    <w:rsid w:val="1BE12C2C"/>
    <w:rsid w:val="1C16074F"/>
    <w:rsid w:val="1C3C5F7F"/>
    <w:rsid w:val="1D387F67"/>
    <w:rsid w:val="1D43120C"/>
    <w:rsid w:val="1D882867"/>
    <w:rsid w:val="1E004AF3"/>
    <w:rsid w:val="1E1F0CD1"/>
    <w:rsid w:val="1E337EF1"/>
    <w:rsid w:val="1E786D7F"/>
    <w:rsid w:val="1EB95DF3"/>
    <w:rsid w:val="1ECF520C"/>
    <w:rsid w:val="1ED25EAC"/>
    <w:rsid w:val="1F1B770B"/>
    <w:rsid w:val="1FB75686"/>
    <w:rsid w:val="20352208"/>
    <w:rsid w:val="20C04CCF"/>
    <w:rsid w:val="21537933"/>
    <w:rsid w:val="216A22EC"/>
    <w:rsid w:val="217B5198"/>
    <w:rsid w:val="21F11795"/>
    <w:rsid w:val="22AB2EC8"/>
    <w:rsid w:val="22BA23F3"/>
    <w:rsid w:val="23EC5091"/>
    <w:rsid w:val="243A3AB5"/>
    <w:rsid w:val="247B774A"/>
    <w:rsid w:val="24EA58E6"/>
    <w:rsid w:val="25234F5B"/>
    <w:rsid w:val="256B3FAB"/>
    <w:rsid w:val="25EB2811"/>
    <w:rsid w:val="26150A4C"/>
    <w:rsid w:val="265951C3"/>
    <w:rsid w:val="2661515A"/>
    <w:rsid w:val="26C5543E"/>
    <w:rsid w:val="26EE0DB8"/>
    <w:rsid w:val="27B150B0"/>
    <w:rsid w:val="2834453F"/>
    <w:rsid w:val="28C72DDD"/>
    <w:rsid w:val="28C74AC7"/>
    <w:rsid w:val="29274E64"/>
    <w:rsid w:val="293B254B"/>
    <w:rsid w:val="294F692F"/>
    <w:rsid w:val="29D33D5C"/>
    <w:rsid w:val="2B785FB3"/>
    <w:rsid w:val="2B82123D"/>
    <w:rsid w:val="2B8458BA"/>
    <w:rsid w:val="2B880396"/>
    <w:rsid w:val="2C6A49E6"/>
    <w:rsid w:val="2D1660E1"/>
    <w:rsid w:val="2DA67919"/>
    <w:rsid w:val="2DDE6153"/>
    <w:rsid w:val="2DF16206"/>
    <w:rsid w:val="2DF95B61"/>
    <w:rsid w:val="2EA9173A"/>
    <w:rsid w:val="2F3F2901"/>
    <w:rsid w:val="2F6430DC"/>
    <w:rsid w:val="300D4E34"/>
    <w:rsid w:val="30207172"/>
    <w:rsid w:val="30217113"/>
    <w:rsid w:val="307E6329"/>
    <w:rsid w:val="30B25A31"/>
    <w:rsid w:val="30CF2682"/>
    <w:rsid w:val="30E224BF"/>
    <w:rsid w:val="31014065"/>
    <w:rsid w:val="31B71515"/>
    <w:rsid w:val="32A14811"/>
    <w:rsid w:val="32A520FC"/>
    <w:rsid w:val="32B46EF9"/>
    <w:rsid w:val="33057AC2"/>
    <w:rsid w:val="33170286"/>
    <w:rsid w:val="331A65AF"/>
    <w:rsid w:val="33B66B8B"/>
    <w:rsid w:val="340A5936"/>
    <w:rsid w:val="340E0325"/>
    <w:rsid w:val="345A22E6"/>
    <w:rsid w:val="348A45B5"/>
    <w:rsid w:val="34A75871"/>
    <w:rsid w:val="34B440BB"/>
    <w:rsid w:val="354807AF"/>
    <w:rsid w:val="35A71473"/>
    <w:rsid w:val="362426FA"/>
    <w:rsid w:val="372F05A4"/>
    <w:rsid w:val="374B0676"/>
    <w:rsid w:val="37AB7307"/>
    <w:rsid w:val="38707282"/>
    <w:rsid w:val="38922D5C"/>
    <w:rsid w:val="393771F9"/>
    <w:rsid w:val="39647BC2"/>
    <w:rsid w:val="39916116"/>
    <w:rsid w:val="3A062564"/>
    <w:rsid w:val="3A1F7E1F"/>
    <w:rsid w:val="3A7A502C"/>
    <w:rsid w:val="3AEF7B36"/>
    <w:rsid w:val="3B025F76"/>
    <w:rsid w:val="3B094FE2"/>
    <w:rsid w:val="3B2841A1"/>
    <w:rsid w:val="3B8C756F"/>
    <w:rsid w:val="3BA638B4"/>
    <w:rsid w:val="3BBC42F8"/>
    <w:rsid w:val="3BE13EE5"/>
    <w:rsid w:val="3C0E3598"/>
    <w:rsid w:val="3C13414A"/>
    <w:rsid w:val="3C7E15AD"/>
    <w:rsid w:val="3CAF5C0A"/>
    <w:rsid w:val="3CED01FD"/>
    <w:rsid w:val="3D87326C"/>
    <w:rsid w:val="3DD07BE6"/>
    <w:rsid w:val="3DF4234C"/>
    <w:rsid w:val="3E15405C"/>
    <w:rsid w:val="3EDC0D4E"/>
    <w:rsid w:val="3EEC5676"/>
    <w:rsid w:val="3F425B5E"/>
    <w:rsid w:val="3F446940"/>
    <w:rsid w:val="3F7B020F"/>
    <w:rsid w:val="3F9609BC"/>
    <w:rsid w:val="402748A7"/>
    <w:rsid w:val="4049127B"/>
    <w:rsid w:val="40DF2117"/>
    <w:rsid w:val="415A7306"/>
    <w:rsid w:val="41B17368"/>
    <w:rsid w:val="41DB4DAC"/>
    <w:rsid w:val="4231607A"/>
    <w:rsid w:val="426B6130"/>
    <w:rsid w:val="437270F2"/>
    <w:rsid w:val="4408069A"/>
    <w:rsid w:val="440C5368"/>
    <w:rsid w:val="4455601B"/>
    <w:rsid w:val="445968C5"/>
    <w:rsid w:val="456F4369"/>
    <w:rsid w:val="457F2A2A"/>
    <w:rsid w:val="46D32E08"/>
    <w:rsid w:val="46FD0882"/>
    <w:rsid w:val="47DC7509"/>
    <w:rsid w:val="47EF7B49"/>
    <w:rsid w:val="48887922"/>
    <w:rsid w:val="48DF238C"/>
    <w:rsid w:val="49503E9A"/>
    <w:rsid w:val="4A056E6A"/>
    <w:rsid w:val="4C9E28EA"/>
    <w:rsid w:val="4D423645"/>
    <w:rsid w:val="4D917918"/>
    <w:rsid w:val="4DDE7B03"/>
    <w:rsid w:val="4F1813ED"/>
    <w:rsid w:val="4F3871E5"/>
    <w:rsid w:val="4F5160A9"/>
    <w:rsid w:val="4F635BE7"/>
    <w:rsid w:val="4F6E4B5C"/>
    <w:rsid w:val="4F8172ED"/>
    <w:rsid w:val="4F8B2F32"/>
    <w:rsid w:val="4FCF3575"/>
    <w:rsid w:val="4FF50D07"/>
    <w:rsid w:val="50247633"/>
    <w:rsid w:val="50B43398"/>
    <w:rsid w:val="514825C8"/>
    <w:rsid w:val="521E1871"/>
    <w:rsid w:val="536B3095"/>
    <w:rsid w:val="537B7C95"/>
    <w:rsid w:val="538E1483"/>
    <w:rsid w:val="541B6431"/>
    <w:rsid w:val="544A1FF9"/>
    <w:rsid w:val="54612FC9"/>
    <w:rsid w:val="54B17E17"/>
    <w:rsid w:val="54D42C9D"/>
    <w:rsid w:val="54DC2EBD"/>
    <w:rsid w:val="54F60CCB"/>
    <w:rsid w:val="55366A71"/>
    <w:rsid w:val="55496972"/>
    <w:rsid w:val="5567155C"/>
    <w:rsid w:val="55773C09"/>
    <w:rsid w:val="5578255D"/>
    <w:rsid w:val="565B58A8"/>
    <w:rsid w:val="570606C5"/>
    <w:rsid w:val="570D4076"/>
    <w:rsid w:val="57713D91"/>
    <w:rsid w:val="57EB19C0"/>
    <w:rsid w:val="57EE53E1"/>
    <w:rsid w:val="58010C9D"/>
    <w:rsid w:val="582708F3"/>
    <w:rsid w:val="58565030"/>
    <w:rsid w:val="585D1448"/>
    <w:rsid w:val="58AD745B"/>
    <w:rsid w:val="58EB7B73"/>
    <w:rsid w:val="591E5BB0"/>
    <w:rsid w:val="594069F9"/>
    <w:rsid w:val="5AA97494"/>
    <w:rsid w:val="5C51019F"/>
    <w:rsid w:val="5D057FD3"/>
    <w:rsid w:val="5D232EE9"/>
    <w:rsid w:val="5D4C0E73"/>
    <w:rsid w:val="5D4C5BB9"/>
    <w:rsid w:val="5DB841EC"/>
    <w:rsid w:val="5DE4275B"/>
    <w:rsid w:val="5E073BED"/>
    <w:rsid w:val="5E5D608D"/>
    <w:rsid w:val="5ECB5627"/>
    <w:rsid w:val="5F5E5780"/>
    <w:rsid w:val="5F67138C"/>
    <w:rsid w:val="5F70767C"/>
    <w:rsid w:val="5F93061C"/>
    <w:rsid w:val="5F9576F1"/>
    <w:rsid w:val="5F9E1B93"/>
    <w:rsid w:val="5FD72BFF"/>
    <w:rsid w:val="60D14602"/>
    <w:rsid w:val="61203DE1"/>
    <w:rsid w:val="61957B24"/>
    <w:rsid w:val="62005D46"/>
    <w:rsid w:val="6207243A"/>
    <w:rsid w:val="62214605"/>
    <w:rsid w:val="62C25CA6"/>
    <w:rsid w:val="6354435E"/>
    <w:rsid w:val="63715D2B"/>
    <w:rsid w:val="645F08B5"/>
    <w:rsid w:val="64D03167"/>
    <w:rsid w:val="655C73AA"/>
    <w:rsid w:val="6622552A"/>
    <w:rsid w:val="66394FA5"/>
    <w:rsid w:val="667110EE"/>
    <w:rsid w:val="669B71F4"/>
    <w:rsid w:val="66B1099F"/>
    <w:rsid w:val="66FC374D"/>
    <w:rsid w:val="67123590"/>
    <w:rsid w:val="67683D8F"/>
    <w:rsid w:val="67F66B9D"/>
    <w:rsid w:val="68307DC8"/>
    <w:rsid w:val="688B25B1"/>
    <w:rsid w:val="698C05B6"/>
    <w:rsid w:val="69CD4C10"/>
    <w:rsid w:val="69F93425"/>
    <w:rsid w:val="6A102F95"/>
    <w:rsid w:val="6A9B6AEF"/>
    <w:rsid w:val="6AA8720E"/>
    <w:rsid w:val="6AB31B18"/>
    <w:rsid w:val="6AE05D3B"/>
    <w:rsid w:val="6BA3608B"/>
    <w:rsid w:val="6BDF0907"/>
    <w:rsid w:val="6BE301CD"/>
    <w:rsid w:val="6C065B49"/>
    <w:rsid w:val="6C147353"/>
    <w:rsid w:val="6CDC25B0"/>
    <w:rsid w:val="6CF070AE"/>
    <w:rsid w:val="6D443CEB"/>
    <w:rsid w:val="6DD26832"/>
    <w:rsid w:val="6DE36C13"/>
    <w:rsid w:val="6DF75BA1"/>
    <w:rsid w:val="6EE4423E"/>
    <w:rsid w:val="6EF06C9C"/>
    <w:rsid w:val="6F0B6421"/>
    <w:rsid w:val="6F1A4DDE"/>
    <w:rsid w:val="6F576CBD"/>
    <w:rsid w:val="6F814935"/>
    <w:rsid w:val="6FA82893"/>
    <w:rsid w:val="6FBC6635"/>
    <w:rsid w:val="703A3D39"/>
    <w:rsid w:val="70512A2C"/>
    <w:rsid w:val="707A1AB0"/>
    <w:rsid w:val="7091401A"/>
    <w:rsid w:val="71557E27"/>
    <w:rsid w:val="715708B1"/>
    <w:rsid w:val="720535FB"/>
    <w:rsid w:val="72453DD8"/>
    <w:rsid w:val="72D14502"/>
    <w:rsid w:val="730654A4"/>
    <w:rsid w:val="731F586B"/>
    <w:rsid w:val="732C114F"/>
    <w:rsid w:val="73602DCE"/>
    <w:rsid w:val="73B435A0"/>
    <w:rsid w:val="74A125F2"/>
    <w:rsid w:val="74DC579C"/>
    <w:rsid w:val="7535469C"/>
    <w:rsid w:val="75970A0E"/>
    <w:rsid w:val="768D3BBF"/>
    <w:rsid w:val="76A86252"/>
    <w:rsid w:val="76D24862"/>
    <w:rsid w:val="772569D1"/>
    <w:rsid w:val="779569C7"/>
    <w:rsid w:val="77A4416D"/>
    <w:rsid w:val="782642CC"/>
    <w:rsid w:val="78E424DB"/>
    <w:rsid w:val="792C76C0"/>
    <w:rsid w:val="793F5645"/>
    <w:rsid w:val="795C61F7"/>
    <w:rsid w:val="7978483B"/>
    <w:rsid w:val="798B1B59"/>
    <w:rsid w:val="79FD4D1C"/>
    <w:rsid w:val="7A4276BD"/>
    <w:rsid w:val="7B50098C"/>
    <w:rsid w:val="7B5E70A2"/>
    <w:rsid w:val="7B6075EF"/>
    <w:rsid w:val="7B8657AD"/>
    <w:rsid w:val="7BBE6194"/>
    <w:rsid w:val="7C0A3D0C"/>
    <w:rsid w:val="7C2374B4"/>
    <w:rsid w:val="7CA76327"/>
    <w:rsid w:val="7D0F16C6"/>
    <w:rsid w:val="7D4A1525"/>
    <w:rsid w:val="7D9C132C"/>
    <w:rsid w:val="7DF52776"/>
    <w:rsid w:val="7E347536"/>
    <w:rsid w:val="7E4739CA"/>
    <w:rsid w:val="7E795155"/>
    <w:rsid w:val="7FC72453"/>
    <w:rsid w:val="7FE85F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qFormat/>
    <w:uiPriority w:val="0"/>
    <w:pPr>
      <w:keepNext/>
      <w:spacing w:line="720" w:lineRule="exact"/>
      <w:outlineLvl w:val="1"/>
    </w:pPr>
    <w:rPr>
      <w:rFonts w:ascii="黑体" w:hAnsi="Copperplate Gothic Bold" w:eastAsia="楷体_GB2312"/>
      <w:sz w:val="28"/>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5">
    <w:name w:val="Default Paragraph Font"/>
    <w:autoRedefine/>
    <w:semiHidden/>
    <w:qFormat/>
    <w:uiPriority w:val="0"/>
  </w:style>
  <w:style w:type="table" w:default="1" w:styleId="23">
    <w:name w:val="Normal Table"/>
    <w:autoRedefine/>
    <w:semiHidden/>
    <w:qFormat/>
    <w:uiPriority w:val="0"/>
    <w:tblPr>
      <w:tblCellMar>
        <w:top w:w="0" w:type="dxa"/>
        <w:left w:w="108" w:type="dxa"/>
        <w:bottom w:w="0" w:type="dxa"/>
        <w:right w:w="108" w:type="dxa"/>
      </w:tblCellMar>
    </w:tblPr>
  </w:style>
  <w:style w:type="paragraph" w:styleId="7">
    <w:name w:val="annotation text"/>
    <w:basedOn w:val="1"/>
    <w:qFormat/>
    <w:uiPriority w:val="0"/>
    <w:pPr>
      <w:jc w:val="left"/>
    </w:pPr>
  </w:style>
  <w:style w:type="paragraph" w:styleId="8">
    <w:name w:val="Body Text"/>
    <w:basedOn w:val="1"/>
    <w:next w:val="1"/>
    <w:autoRedefine/>
    <w:qFormat/>
    <w:uiPriority w:val="0"/>
    <w:pPr>
      <w:spacing w:afterLines="50" w:line="360" w:lineRule="auto"/>
    </w:pPr>
    <w:rPr>
      <w:rFonts w:ascii="宋体" w:hAnsi="宋体"/>
      <w:color w:val="000000"/>
      <w:sz w:val="24"/>
    </w:rPr>
  </w:style>
  <w:style w:type="paragraph" w:styleId="9">
    <w:name w:val="Body Text Indent"/>
    <w:basedOn w:val="1"/>
    <w:next w:val="10"/>
    <w:autoRedefine/>
    <w:qFormat/>
    <w:uiPriority w:val="0"/>
    <w:pPr>
      <w:spacing w:line="540" w:lineRule="exact"/>
      <w:ind w:firstLine="630"/>
    </w:pPr>
    <w:rPr>
      <w:rFonts w:ascii="Times New Roman" w:hAnsi="Times New Roman" w:eastAsia="楷体_GB2312" w:cs="Times New Roman"/>
      <w:sz w:val="32"/>
      <w:szCs w:val="30"/>
    </w:rPr>
  </w:style>
  <w:style w:type="paragraph" w:styleId="10">
    <w:name w:val="annotation subject"/>
    <w:basedOn w:val="7"/>
    <w:next w:val="1"/>
    <w:unhideWhenUsed/>
    <w:qFormat/>
    <w:uiPriority w:val="0"/>
    <w:rPr>
      <w:b/>
    </w:rPr>
  </w:style>
  <w:style w:type="paragraph" w:styleId="11">
    <w:name w:val="toc 3"/>
    <w:basedOn w:val="1"/>
    <w:next w:val="1"/>
    <w:autoRedefine/>
    <w:qFormat/>
    <w:uiPriority w:val="0"/>
    <w:pPr>
      <w:ind w:left="840" w:leftChars="400"/>
    </w:pPr>
  </w:style>
  <w:style w:type="paragraph" w:styleId="12">
    <w:name w:val="Plain Text"/>
    <w:basedOn w:val="1"/>
    <w:autoRedefine/>
    <w:qFormat/>
    <w:uiPriority w:val="0"/>
    <w:rPr>
      <w:rFonts w:ascii="宋体" w:hAnsi="Courier New"/>
    </w:rPr>
  </w:style>
  <w:style w:type="paragraph" w:styleId="13">
    <w:name w:val="Date"/>
    <w:basedOn w:val="1"/>
    <w:next w:val="1"/>
    <w:autoRedefine/>
    <w:qFormat/>
    <w:uiPriority w:val="0"/>
    <w:rPr>
      <w:rFonts w:ascii="Copperplate Gothic Bold" w:hAnsi="Copperplate Gothic Bold"/>
      <w:sz w:val="32"/>
    </w:rPr>
  </w:style>
  <w:style w:type="paragraph" w:styleId="14">
    <w:name w:val="Body Text Indent 2"/>
    <w:basedOn w:val="1"/>
    <w:autoRedefine/>
    <w:qFormat/>
    <w:uiPriority w:val="0"/>
    <w:pPr>
      <w:spacing w:after="120" w:line="480" w:lineRule="auto"/>
      <w:ind w:left="420" w:leftChars="200"/>
    </w:pPr>
  </w:style>
  <w:style w:type="paragraph" w:styleId="15">
    <w:name w:val="footer"/>
    <w:basedOn w:val="1"/>
    <w:next w:val="1"/>
    <w:autoRedefine/>
    <w:qFormat/>
    <w:uiPriority w:val="0"/>
    <w:pPr>
      <w:pBdr>
        <w:top w:val="double" w:color="auto" w:sz="4" w:space="1"/>
        <w:left w:val="none" w:color="auto" w:sz="0" w:space="4"/>
        <w:bottom w:val="none" w:color="auto" w:sz="0" w:space="1"/>
        <w:right w:val="none" w:color="auto" w:sz="0" w:space="4"/>
      </w:pBdr>
      <w:tabs>
        <w:tab w:val="center" w:pos="4153"/>
        <w:tab w:val="right" w:pos="8306"/>
      </w:tabs>
      <w:snapToGrid w:val="0"/>
      <w:jc w:val="left"/>
    </w:pPr>
    <w:rPr>
      <w:rFonts w:asciiTheme="minorAscii" w:hAnsiTheme="minorAscii"/>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autoRedefine/>
    <w:qFormat/>
    <w:uiPriority w:val="0"/>
  </w:style>
  <w:style w:type="paragraph" w:styleId="18">
    <w:name w:val="toc 2"/>
    <w:basedOn w:val="1"/>
    <w:next w:val="1"/>
    <w:autoRedefine/>
    <w:qFormat/>
    <w:uiPriority w:val="0"/>
    <w:pPr>
      <w:ind w:left="420" w:leftChars="200"/>
    </w:pPr>
  </w:style>
  <w:style w:type="paragraph" w:styleId="19">
    <w:name w:val="Body Text 2"/>
    <w:basedOn w:val="1"/>
    <w:autoRedefine/>
    <w:qFormat/>
    <w:uiPriority w:val="0"/>
    <w:pPr>
      <w:adjustRightInd w:val="0"/>
      <w:snapToGrid w:val="0"/>
      <w:spacing w:line="480" w:lineRule="atLeast"/>
    </w:pPr>
    <w:rPr>
      <w:rFonts w:ascii="宋体" w:hAnsi="宋体"/>
      <w:sz w:val="28"/>
    </w:rPr>
  </w:style>
  <w:style w:type="paragraph" w:styleId="20">
    <w:name w:val="Normal (Web)"/>
    <w:basedOn w:val="1"/>
    <w:autoRedefine/>
    <w:qFormat/>
    <w:uiPriority w:val="0"/>
    <w:pPr>
      <w:widowControl/>
      <w:spacing w:before="100" w:beforeAutospacing="1" w:after="100" w:afterAutospacing="1"/>
      <w:jc w:val="left"/>
    </w:pPr>
    <w:rPr>
      <w:rFonts w:ascii="宋体" w:hAnsi="宋体"/>
      <w:kern w:val="0"/>
      <w:sz w:val="24"/>
      <w:szCs w:val="24"/>
    </w:rPr>
  </w:style>
  <w:style w:type="paragraph" w:styleId="21">
    <w:name w:val="Title"/>
    <w:basedOn w:val="1"/>
    <w:next w:val="1"/>
    <w:autoRedefine/>
    <w:qFormat/>
    <w:uiPriority w:val="0"/>
    <w:pPr>
      <w:jc w:val="center"/>
    </w:pPr>
    <w:rPr>
      <w:rFonts w:ascii="Calibri" w:hAnsi="Calibri"/>
      <w:kern w:val="1"/>
      <w:sz w:val="30"/>
      <w:szCs w:val="24"/>
    </w:rPr>
  </w:style>
  <w:style w:type="paragraph" w:styleId="22">
    <w:name w:val="Body Text First Indent"/>
    <w:basedOn w:val="8"/>
    <w:autoRedefine/>
    <w:unhideWhenUsed/>
    <w:qFormat/>
    <w:uiPriority w:val="99"/>
    <w:pPr>
      <w:spacing w:afterLines="0" w:line="240" w:lineRule="auto"/>
      <w:ind w:firstLine="420" w:firstLineChars="100"/>
    </w:pPr>
    <w:rPr>
      <w:rFonts w:ascii="Times New Roman" w:hAnsi="Times New Roman"/>
      <w:color w:val="auto"/>
      <w:sz w:val="18"/>
      <w:szCs w:val="18"/>
    </w:r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autoRedefine/>
    <w:qFormat/>
    <w:uiPriority w:val="0"/>
    <w:rPr>
      <w:b/>
    </w:rPr>
  </w:style>
  <w:style w:type="paragraph" w:customStyle="1" w:styleId="27">
    <w:name w:val="Char"/>
    <w:basedOn w:val="1"/>
    <w:autoRedefine/>
    <w:qFormat/>
    <w:uiPriority w:val="0"/>
    <w:rPr>
      <w:rFonts w:ascii="Tahoma" w:hAnsi="Tahoma"/>
      <w:sz w:val="24"/>
    </w:rPr>
  </w:style>
  <w:style w:type="paragraph" w:customStyle="1" w:styleId="28">
    <w:name w:val="List Paragraph1"/>
    <w:autoRedefine/>
    <w:qFormat/>
    <w:uiPriority w:val="0"/>
    <w:pPr>
      <w:ind w:firstLine="420" w:firstLineChars="200"/>
    </w:pPr>
    <w:rPr>
      <w:rFonts w:ascii="Calibri" w:hAnsi="Calibri" w:eastAsia="宋体" w:cs="Times New Roman"/>
      <w:lang w:val="en-US" w:eastAsia="zh-CN" w:bidi="ar-SA"/>
    </w:rPr>
  </w:style>
  <w:style w:type="paragraph" w:customStyle="1" w:styleId="29">
    <w:name w:val="正文文本1"/>
    <w:basedOn w:val="1"/>
    <w:autoRedefine/>
    <w:qFormat/>
    <w:uiPriority w:val="0"/>
    <w:pPr>
      <w:widowControl w:val="0"/>
      <w:shd w:val="clear" w:color="auto" w:fill="FFFFFF"/>
      <w:spacing w:after="60" w:line="463" w:lineRule="auto"/>
      <w:ind w:firstLine="400"/>
    </w:pPr>
    <w:rPr>
      <w:rFonts w:ascii="黑体" w:hAnsi="黑体" w:eastAsia="黑体" w:cs="黑体"/>
      <w:sz w:val="34"/>
      <w:szCs w:val="34"/>
      <w:u w:val="none"/>
      <w:lang w:val="zh-CN" w:eastAsia="zh-CN" w:bidi="zh-CN"/>
    </w:rPr>
  </w:style>
  <w:style w:type="paragraph" w:customStyle="1" w:styleId="30">
    <w:name w:val="正文（缩进 2 字符）"/>
    <w:basedOn w:val="1"/>
    <w:autoRedefine/>
    <w:qFormat/>
    <w:uiPriority w:val="0"/>
    <w:pPr>
      <w:ind w:firstLine="200" w:firstLineChars="200"/>
    </w:pPr>
  </w:style>
  <w:style w:type="paragraph" w:customStyle="1" w:styleId="31">
    <w:name w:val="p0"/>
    <w:basedOn w:val="1"/>
    <w:autoRedefine/>
    <w:qFormat/>
    <w:uiPriority w:val="0"/>
    <w:pPr>
      <w:widowControl/>
    </w:pPr>
    <w:rPr>
      <w:kern w:val="0"/>
      <w:szCs w:val="21"/>
    </w:rPr>
  </w:style>
  <w:style w:type="paragraph" w:customStyle="1" w:styleId="32">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4">
    <w:name w:val="正文缩进1"/>
    <w:basedOn w:val="1"/>
    <w:autoRedefine/>
    <w:qFormat/>
    <w:uiPriority w:val="0"/>
    <w:pPr>
      <w:ind w:firstLine="420"/>
    </w:pPr>
  </w:style>
  <w:style w:type="paragraph" w:customStyle="1" w:styleId="35">
    <w:name w:val="null3"/>
    <w:autoRedefine/>
    <w:hidden/>
    <w:qFormat/>
    <w:uiPriority w:val="0"/>
    <w:rPr>
      <w:rFonts w:hint="eastAsia" w:asciiTheme="minorHAnsi" w:hAnsiTheme="minorHAnsi" w:eastAsiaTheme="minorEastAsia" w:cstheme="minorBidi"/>
      <w:lang w:val="en-US" w:eastAsia="zh-Hans"/>
    </w:rPr>
  </w:style>
  <w:style w:type="paragraph" w:customStyle="1" w:styleId="36">
    <w:name w:val="样式1"/>
    <w:basedOn w:val="1"/>
    <w:qFormat/>
    <w:uiPriority w:val="0"/>
    <w:pPr>
      <w:widowControl w:val="0"/>
      <w:spacing w:before="120" w:beforeLines="0" w:after="120" w:afterLines="0" w:line="300" w:lineRule="auto"/>
      <w:jc w:val="both"/>
    </w:pPr>
    <w:rPr>
      <w:rFonts w:ascii="宋体" w:hAnsi="宋体"/>
      <w:b/>
      <w:kern w:val="2"/>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wmf"/><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1010</Words>
  <Characters>1150</Characters>
  <Lines>1</Lines>
  <Paragraphs>1</Paragraphs>
  <TotalTime>0</TotalTime>
  <ScaleCrop>false</ScaleCrop>
  <LinksUpToDate>false</LinksUpToDate>
  <CharactersWithSpaces>1214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2020-06-07T13:56:00Z</dcterms:created>
  <dc:creator>没人给我穿袜子</dc:creator>
  <cp:lastModifiedBy>无所畏惧</cp:lastModifiedBy>
  <cp:lastPrinted>2024-11-18T02:45:00Z</cp:lastPrinted>
  <dcterms:modified xsi:type="dcterms:W3CDTF">2026-10-28T09:41:43Z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UUID">
    <vt:lpwstr>v1.0_mb_JTkv4FRecwauV9R5PE+DoQ==</vt:lpwstr>
  </property>
  <property fmtid="{D5CDD505-2E9C-101B-9397-08002B2CF9AE}" pid="4" name="ICV">
    <vt:lpwstr>32E95201653B4BB7A238DD2E0D9462B8</vt:lpwstr>
  </property>
  <property fmtid="{D5CDD505-2E9C-101B-9397-08002B2CF9AE}" pid="5" name="KSOTemplateDocerSaveRecord">
    <vt:lpwstr>eyJoZGlkIjoiMzU5YjY1NWJhOGM0NzA5YTA3OThkZTIwN2I4YTFmOTAiLCJ1c2VySWQiOiI0MjgxNzUyMDUifQ==</vt:lpwstr>
  </property>
</Properties>
</file>