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版本号：GCZB2026-03-031-W20260428001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航空发动机维修实训室项目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GCZB2026-03-031-W</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航空发动机维修实训室项目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GCZB2026-03-031-W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航空发动机维修实训室项目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西安航空职业技术学院航空发动机维修实训室项目，1批，具体内容详见招标文件第三章技术要求。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2、财务状况报告：提供经审计的2024年度或2025年度完整的财务报告或提交投标文件截止时间前六个月内其基本账户开户银行出具的资信证明；其他组织和自然人提供银行出具的资信证明或财务报表；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联系电话：029-88899363（2290417378@qq.com）</w:t>
      </w:r>
    </w:p>
    <w:p>
      <w:pPr>
        <w:pStyle w:val="null3"/>
      </w:pPr>
      <w:r>
        <w:rPr>
          <w:rFonts w:ascii="仿宋_GB2312" w:hAnsi="仿宋_GB2312" w:cs="仿宋_GB2312" w:eastAsia="仿宋_GB2312"/>
        </w:rPr>
        <w:t>地址：西安市莲湖区高新一路5号正信大厦A座24楼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西安航空职业技术学院航空发动机维修实训室项目，1批，具体内容详见招标文件第三章技术要求。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8,400,000.00</w:t>
      </w:r>
    </w:p>
    <w:p>
      <w:pPr>
        <w:pStyle w:val="null3"/>
      </w:pPr>
      <w:r>
        <w:rPr>
          <w:rFonts w:ascii="仿宋_GB2312" w:hAnsi="仿宋_GB2312" w:cs="仿宋_GB2312" w:eastAsia="仿宋_GB2312"/>
        </w:rPr>
        <w:t>采购包最高限价（元）: 8,400,000.00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航空发动机维修实训室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标的名称：航空发动机维修实训室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技术参数要求：</w:t>
            </w:r>
          </w:p>
          <w:tbl>
            <w:tblPr>
              <w:tblInd w:type="dxa" w:w="120"/>
              <w:tblBorders>
                <w:top w:val="none" w:color="000000" w:sz="4"/>
                <w:left w:val="none" w:color="000000" w:sz="4"/>
                <w:bottom w:val="none" w:color="000000" w:sz="4"/>
                <w:right w:val="none" w:color="000000" w:sz="4"/>
                <w:insideH w:val="none"/>
                <w:insideV w:val="none"/>
              </w:tblBorders>
            </w:tblPr>
            <w:tblGrid>
              <w:gridCol w:w="125"/>
              <w:gridCol w:w="218"/>
              <w:gridCol w:w="1896"/>
              <w:gridCol w:w="182"/>
              <w:gridCol w:w="119"/>
            </w:tblGrid>
            <w:tr>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设备名称</w:t>
                  </w:r>
                </w:p>
              </w:tc>
              <w:tc>
                <w:tcPr>
                  <w:tcW w:type="dxa" w:w="1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基本规格</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主要用途</w:t>
                  </w:r>
                </w:p>
              </w:tc>
              <w:tc>
                <w:tcPr>
                  <w:tcW w:type="dxa" w:w="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航空涡扇发动机实训平台</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1）以CFM56-3航空发动机为基础，双转子涡扇发动机，涵道比大于4.8，长≧2364mm，宽≧1980mm，高≧1817mm。符合民用航空器CCAR-147涡扇发动机系统结构学习、部件拆装及部件维修需求。</w:t>
                  </w:r>
                </w:p>
                <w:p>
                  <w:pPr>
                    <w:pStyle w:val="null3"/>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2）发动机本体部件以及QEC齐全（包含但不限于附件清单所列部件）且结构完整、外观及核心机无损伤，应包含发动机全套履历表。交付验收时提供第三方孔探报告和第三方质量检验报告等。</w:t>
                  </w:r>
                </w:p>
                <w:p>
                  <w:pPr>
                    <w:pStyle w:val="null3"/>
                  </w:pPr>
                  <w:r>
                    <w:rPr>
                      <w:rFonts w:ascii="仿宋_GB2312" w:hAnsi="仿宋_GB2312" w:cs="仿宋_GB2312" w:eastAsia="仿宋_GB2312"/>
                      <w:sz w:val="19"/>
                    </w:rPr>
                    <w:t>●（3）发动机转子无伤痕，转动无卡滞，无异常响声，无异常抖动，无油液渗漏。</w:t>
                  </w:r>
                  <w:r>
                    <w:rPr>
                      <w:rFonts w:ascii="仿宋_GB2312" w:hAnsi="仿宋_GB2312" w:cs="仿宋_GB2312" w:eastAsia="仿宋_GB2312"/>
                      <w:sz w:val="19"/>
                      <w:b/>
                      <w:shd w:fill="FFFF00" w:val="clear"/>
                    </w:rPr>
                    <w:t>（每台发动机均需进行演示）</w:t>
                  </w:r>
                </w:p>
                <w:p>
                  <w:pPr>
                    <w:pStyle w:val="null3"/>
                  </w:pPr>
                  <w:r>
                    <w:rPr>
                      <w:rFonts w:ascii="仿宋_GB2312" w:hAnsi="仿宋_GB2312" w:cs="仿宋_GB2312" w:eastAsia="仿宋_GB2312"/>
                      <w:sz w:val="19"/>
                    </w:rPr>
                    <w:t>（</w:t>
                  </w:r>
                  <w:r>
                    <w:rPr>
                      <w:rFonts w:ascii="仿宋_GB2312" w:hAnsi="仿宋_GB2312" w:cs="仿宋_GB2312" w:eastAsia="仿宋_GB2312"/>
                      <w:sz w:val="19"/>
                    </w:rPr>
                    <w:t>4）发动机部附件须表面清洁、无锈蚀。</w:t>
                  </w:r>
                </w:p>
                <w:p>
                  <w:pPr>
                    <w:pStyle w:val="null3"/>
                  </w:pPr>
                  <w:r>
                    <w:rPr>
                      <w:rFonts w:ascii="仿宋_GB2312" w:hAnsi="仿宋_GB2312" w:cs="仿宋_GB2312" w:eastAsia="仿宋_GB2312"/>
                      <w:sz w:val="19"/>
                    </w:rPr>
                    <w:t>●（5）发动机需包括风扇主单元体、核心机单元体、低压涡轮单元体、附件驱动模块（含转换齿轮箱和附件齿轮箱）。发动机系统包括：发动机燃油和控制系统、点火系统、空气系统、发动机控制系统、发动机指示系统、排气系统、滑油系统、起动系统。</w:t>
                  </w:r>
                  <w:r>
                    <w:rPr>
                      <w:rFonts w:ascii="仿宋_GB2312" w:hAnsi="仿宋_GB2312" w:cs="仿宋_GB2312" w:eastAsia="仿宋_GB2312"/>
                      <w:sz w:val="19"/>
                      <w:b/>
                      <w:shd w:fill="FFFF00" w:val="clear"/>
                    </w:rPr>
                    <w:t>（每台发动机均需进行演示）</w:t>
                  </w:r>
                </w:p>
                <w:p>
                  <w:pPr>
                    <w:pStyle w:val="null3"/>
                  </w:pPr>
                  <w:r>
                    <w:rPr>
                      <w:rFonts w:ascii="仿宋_GB2312" w:hAnsi="仿宋_GB2312" w:cs="仿宋_GB2312" w:eastAsia="仿宋_GB2312"/>
                      <w:sz w:val="19"/>
                    </w:rPr>
                    <w:t>（</w:t>
                  </w:r>
                  <w:r>
                    <w:rPr>
                      <w:rFonts w:ascii="仿宋_GB2312" w:hAnsi="仿宋_GB2312" w:cs="仿宋_GB2312" w:eastAsia="仿宋_GB2312"/>
                      <w:sz w:val="19"/>
                    </w:rPr>
                    <w:t>6）发动机托架（1套）：与发动机型号配套，能按照发动机的承力点实现发动机长期可靠支撑，托架可移动，并配有着地稳固装置，整个发动机底部可进行人员的正常接近培训操作；3步工作梯（2套）：维护工作梯安全可靠，承载≥500kg。</w:t>
                  </w:r>
                </w:p>
                <w:p>
                  <w:pPr>
                    <w:pStyle w:val="null3"/>
                  </w:pPr>
                  <w:r>
                    <w:rPr>
                      <w:rFonts w:ascii="仿宋_GB2312" w:hAnsi="仿宋_GB2312" w:cs="仿宋_GB2312" w:eastAsia="仿宋_GB2312"/>
                      <w:sz w:val="19"/>
                    </w:rPr>
                    <w:t>（</w:t>
                  </w:r>
                  <w:r>
                    <w:rPr>
                      <w:rFonts w:ascii="仿宋_GB2312" w:hAnsi="仿宋_GB2312" w:cs="仿宋_GB2312" w:eastAsia="仿宋_GB2312"/>
                      <w:sz w:val="19"/>
                    </w:rPr>
                    <w:t>7）提供与发动机型号对应的维护手册、图解零件目录。</w:t>
                  </w:r>
                </w:p>
                <w:p>
                  <w:pPr>
                    <w:pStyle w:val="null3"/>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8）设备交付后对用户进行培训时对应的培训大纲、培训教材、培训课件。</w:t>
                  </w:r>
                </w:p>
                <w:p>
                  <w:pPr>
                    <w:pStyle w:val="null3"/>
                  </w:pPr>
                  <w:r>
                    <w:rPr>
                      <w:rFonts w:ascii="仿宋_GB2312" w:hAnsi="仿宋_GB2312" w:cs="仿宋_GB2312" w:eastAsia="仿宋_GB2312"/>
                      <w:sz w:val="19"/>
                    </w:rPr>
                    <w:t>（</w:t>
                  </w:r>
                  <w:r>
                    <w:rPr>
                      <w:rFonts w:ascii="仿宋_GB2312" w:hAnsi="仿宋_GB2312" w:cs="仿宋_GB2312" w:eastAsia="仿宋_GB2312"/>
                      <w:sz w:val="19"/>
                    </w:rPr>
                    <w:t>9）配套符合CCAR-147要求的实验实训项目，每个项目中包含实作培训工卡（中英文双语，</w:t>
                  </w:r>
                  <w:r>
                    <w:rPr>
                      <w:rFonts w:ascii="仿宋_GB2312" w:hAnsi="仿宋_GB2312" w:cs="仿宋_GB2312" w:eastAsia="仿宋_GB2312"/>
                      <w:sz w:val="19"/>
                    </w:rPr>
                    <w:t>模版详见投标文件格式附件</w:t>
                  </w:r>
                  <w:r>
                    <w:rPr>
                      <w:rFonts w:ascii="仿宋_GB2312" w:hAnsi="仿宋_GB2312" w:cs="仿宋_GB2312" w:eastAsia="仿宋_GB2312"/>
                      <w:sz w:val="19"/>
                    </w:rPr>
                    <w:t>）、工量具、耗材，每个项目配有一个工具箱，三套发动机每个项目共用一套工具，其中项目易损件和耗材应提供可持续供应渠道，项目大类包括：</w:t>
                  </w:r>
                </w:p>
                <w:p>
                  <w:pPr>
                    <w:pStyle w:val="null3"/>
                  </w:pPr>
                  <w:r>
                    <w:rPr>
                      <w:rFonts w:ascii="仿宋_GB2312" w:hAnsi="仿宋_GB2312" w:cs="仿宋_GB2312" w:eastAsia="仿宋_GB2312"/>
                      <w:sz w:val="19"/>
                    </w:rPr>
                    <w:t>①</w:t>
                  </w:r>
                  <w:r>
                    <w:rPr>
                      <w:rFonts w:ascii="仿宋_GB2312" w:hAnsi="仿宋_GB2312" w:cs="仿宋_GB2312" w:eastAsia="仿宋_GB2312"/>
                      <w:sz w:val="19"/>
                    </w:rPr>
                    <w:t>涡扇发动机结构认知项目（至少</w:t>
                  </w:r>
                  <w:r>
                    <w:rPr>
                      <w:rFonts w:ascii="仿宋_GB2312" w:hAnsi="仿宋_GB2312" w:cs="仿宋_GB2312" w:eastAsia="仿宋_GB2312"/>
                      <w:sz w:val="19"/>
                    </w:rPr>
                    <w:t>10项）；</w:t>
                  </w:r>
                </w:p>
                <w:p>
                  <w:pPr>
                    <w:pStyle w:val="null3"/>
                  </w:pPr>
                  <w:r>
                    <w:rPr>
                      <w:rFonts w:ascii="仿宋_GB2312" w:hAnsi="仿宋_GB2312" w:cs="仿宋_GB2312" w:eastAsia="仿宋_GB2312"/>
                      <w:sz w:val="19"/>
                    </w:rPr>
                    <w:t>②</w:t>
                  </w:r>
                  <w:r>
                    <w:rPr>
                      <w:rFonts w:ascii="仿宋_GB2312" w:hAnsi="仿宋_GB2312" w:cs="仿宋_GB2312" w:eastAsia="仿宋_GB2312"/>
                      <w:sz w:val="19"/>
                    </w:rPr>
                    <w:t>涡扇发动机典型部附件拆装项目，包括但不限于以下项目：</w:t>
                  </w:r>
                </w:p>
                <w:tbl>
                  <w:tblPr>
                    <w:tblBorders>
                      <w:top w:val="none" w:color="000000" w:sz="4"/>
                      <w:left w:val="none" w:color="000000" w:sz="4"/>
                      <w:bottom w:val="none" w:color="000000" w:sz="4"/>
                      <w:right w:val="none" w:color="000000" w:sz="4"/>
                      <w:insideH w:val="none"/>
                      <w:insideV w:val="none"/>
                    </w:tblBorders>
                  </w:tblPr>
                  <w:tblGrid>
                    <w:gridCol w:w="150"/>
                    <w:gridCol w:w="236"/>
                    <w:gridCol w:w="926"/>
                    <w:gridCol w:w="367"/>
                  </w:tblGrid>
                  <w:tr>
                    <w:tc>
                      <w:tcPr>
                        <w:tcW w:type="dxa" w:w="1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序号</w:t>
                        </w:r>
                      </w:p>
                    </w:tc>
                    <w:tc>
                      <w:tcPr>
                        <w:tcW w:type="dxa" w:w="2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工卡</w:t>
                        </w:r>
                      </w:p>
                    </w:tc>
                    <w:tc>
                      <w:tcPr>
                        <w:tcW w:type="dxa" w:w="9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要求</w:t>
                        </w:r>
                      </w:p>
                    </w:tc>
                    <w:tc>
                      <w:tcPr>
                        <w:tcW w:type="dxa" w:w="3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备注</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w:t>
                        </w: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燃油</w:t>
                        </w:r>
                        <w:r>
                          <w:rPr>
                            <w:rFonts w:ascii="仿宋_GB2312" w:hAnsi="仿宋_GB2312" w:cs="仿宋_GB2312" w:eastAsia="仿宋_GB2312"/>
                            <w:sz w:val="19"/>
                          </w:rPr>
                          <w:t>/滑油热交换器拆装工卡</w:t>
                        </w:r>
                      </w:p>
                    </w:tc>
                    <w:tc>
                      <w:tcPr>
                        <w:tcW w:type="dxa" w:w="9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能够按照发动机维护手册，完成发动机燃油</w:t>
                        </w:r>
                        <w:r>
                          <w:rPr>
                            <w:rFonts w:ascii="仿宋_GB2312" w:hAnsi="仿宋_GB2312" w:cs="仿宋_GB2312" w:eastAsia="仿宋_GB2312"/>
                            <w:sz w:val="19"/>
                          </w:rPr>
                          <w:t>/滑油热交换器的更换、检测。</w:t>
                        </w:r>
                      </w:p>
                      <w:p>
                        <w:pPr>
                          <w:pStyle w:val="null3"/>
                          <w:jc w:val="center"/>
                        </w:pPr>
                        <w:r>
                          <w:rPr>
                            <w:rFonts w:ascii="仿宋_GB2312" w:hAnsi="仿宋_GB2312" w:cs="仿宋_GB2312" w:eastAsia="仿宋_GB2312"/>
                            <w:sz w:val="19"/>
                          </w:rPr>
                          <w:t>工具质量、精度符合航空维修工具的质量要求。</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附带对应工、量具及耗材</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2</w:t>
                        </w: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滑油滤</w:t>
                        </w:r>
                        <w:r>
                          <w:rPr>
                            <w:rFonts w:ascii="仿宋_GB2312" w:hAnsi="仿宋_GB2312" w:cs="仿宋_GB2312" w:eastAsia="仿宋_GB2312"/>
                            <w:sz w:val="19"/>
                          </w:rPr>
                          <w:t>拆装</w:t>
                        </w:r>
                        <w:r>
                          <w:rPr>
                            <w:rFonts w:ascii="仿宋_GB2312" w:hAnsi="仿宋_GB2312" w:cs="仿宋_GB2312" w:eastAsia="仿宋_GB2312"/>
                            <w:sz w:val="19"/>
                          </w:rPr>
                          <w:t>工</w:t>
                        </w:r>
                        <w:r>
                          <w:rPr>
                            <w:rFonts w:ascii="仿宋_GB2312" w:hAnsi="仿宋_GB2312" w:cs="仿宋_GB2312" w:eastAsia="仿宋_GB2312"/>
                            <w:sz w:val="19"/>
                          </w:rPr>
                          <w:t>卡</w:t>
                        </w:r>
                      </w:p>
                    </w:tc>
                    <w:tc>
                      <w:tcPr>
                        <w:tcW w:type="dxa" w:w="9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能够按照发动机维护手册，完成发动机滑油滤的更换、检测。工具质量、精度符合航空维修工具的质量要求。</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附带对应工、量具及耗材</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3</w:t>
                        </w: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高压级引气调节器拆装工卡</w:t>
                        </w:r>
                      </w:p>
                    </w:tc>
                    <w:tc>
                      <w:tcPr>
                        <w:tcW w:type="dxa" w:w="9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能够按照维护手册，完成高压级引气调节器的检测。工具质量、精度符合航空维修工具的质量要求。</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附带对应工、量具及耗材</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4●</w:t>
                        </w: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激励点火组件拆装工卡</w:t>
                        </w:r>
                      </w:p>
                    </w:tc>
                    <w:tc>
                      <w:tcPr>
                        <w:tcW w:type="dxa" w:w="9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能够按照发动机维护手册，完成发动机激励点火组件的更换、检测。工具质量、精度符合航空维修工具的质量要求。</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附带对应工、量具及耗材</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5</w:t>
                        </w: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起动机</w:t>
                        </w:r>
                        <w:r>
                          <w:rPr>
                            <w:rFonts w:ascii="仿宋_GB2312" w:hAnsi="仿宋_GB2312" w:cs="仿宋_GB2312" w:eastAsia="仿宋_GB2312"/>
                            <w:sz w:val="19"/>
                          </w:rPr>
                          <w:t>拆装工卡</w:t>
                        </w:r>
                      </w:p>
                    </w:tc>
                    <w:tc>
                      <w:tcPr>
                        <w:tcW w:type="dxa" w:w="9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能够按照发动机维护手册，完成起动机的更换、检测。</w:t>
                        </w:r>
                      </w:p>
                      <w:p>
                        <w:pPr>
                          <w:pStyle w:val="null3"/>
                          <w:jc w:val="center"/>
                        </w:pPr>
                        <w:r>
                          <w:rPr>
                            <w:rFonts w:ascii="仿宋_GB2312" w:hAnsi="仿宋_GB2312" w:cs="仿宋_GB2312" w:eastAsia="仿宋_GB2312"/>
                            <w:sz w:val="19"/>
                          </w:rPr>
                          <w:t>工具质量、精度符合航空维修工具的质量要求。</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附带对应工、量具及耗材</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6</w:t>
                        </w: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燃油流量传感器拆装工卡</w:t>
                        </w:r>
                      </w:p>
                    </w:tc>
                    <w:tc>
                      <w:tcPr>
                        <w:tcW w:type="dxa" w:w="9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能够按照发动机维护手册，完成发动机燃油流量传感器的更换、检测。工具质量、精度符合航空维修工具的质量要求。</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附带对应工、量具及耗材</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7</w:t>
                        </w: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N1转速传感器拆装工卡</w:t>
                        </w:r>
                      </w:p>
                    </w:tc>
                    <w:tc>
                      <w:tcPr>
                        <w:tcW w:type="dxa" w:w="9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能够按照发动机维护手册，完成发动机</w:t>
                        </w:r>
                        <w:r>
                          <w:rPr>
                            <w:rFonts w:ascii="仿宋_GB2312" w:hAnsi="仿宋_GB2312" w:cs="仿宋_GB2312" w:eastAsia="仿宋_GB2312"/>
                            <w:sz w:val="19"/>
                          </w:rPr>
                          <w:t>N1转速传感器的更换、检测。工具质量、精度符合航空维修工具的质量要求。</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附带对应工、量具及耗材</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8</w:t>
                        </w: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恒速驱动装置</w:t>
                        </w:r>
                        <w:r>
                          <w:rPr>
                            <w:rFonts w:ascii="仿宋_GB2312" w:hAnsi="仿宋_GB2312" w:cs="仿宋_GB2312" w:eastAsia="仿宋_GB2312"/>
                            <w:sz w:val="19"/>
                          </w:rPr>
                          <w:t>/IDG 拆装工卡</w:t>
                        </w:r>
                      </w:p>
                    </w:tc>
                    <w:tc>
                      <w:tcPr>
                        <w:tcW w:type="dxa" w:w="9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能够按照发动机维护手册，完成发动机恒速驱动装置</w:t>
                        </w:r>
                        <w:r>
                          <w:rPr>
                            <w:rFonts w:ascii="仿宋_GB2312" w:hAnsi="仿宋_GB2312" w:cs="仿宋_GB2312" w:eastAsia="仿宋_GB2312"/>
                            <w:sz w:val="19"/>
                          </w:rPr>
                          <w:t>/IDG的更换、检测。工具质量、精度符合航空维修工具的质量要求。</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附带对应工、量具及耗材</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9</w:t>
                        </w: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火警探测器拆装工卡</w:t>
                        </w:r>
                      </w:p>
                    </w:tc>
                    <w:tc>
                      <w:tcPr>
                        <w:tcW w:type="dxa" w:w="9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能够按照发动机维护手册，完成发动机火警探测器的更换、检测。工具质量、精度符合航空维修工具的质量要求。</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附带对应工、量具及耗材</w:t>
                        </w:r>
                      </w:p>
                    </w:tc>
                  </w:tr>
                  <w:tr>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10</w:t>
                        </w: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发动机燃油喷嘴拆装工卡</w:t>
                        </w:r>
                      </w:p>
                    </w:tc>
                    <w:tc>
                      <w:tcPr>
                        <w:tcW w:type="dxa" w:w="9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能够按照发动机维护手册，完成发动机燃油喷嘴的更换、检测。工具质量、精度符合航空维修工具的质量要求。</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附带对应工、量具及耗材</w:t>
                        </w:r>
                      </w:p>
                    </w:tc>
                  </w:tr>
                </w:tbl>
                <w:p>
                  <w:pPr>
                    <w:pStyle w:val="null3"/>
                  </w:pPr>
                  <w:r>
                    <w:rPr>
                      <w:rFonts w:ascii="仿宋_GB2312" w:hAnsi="仿宋_GB2312" w:cs="仿宋_GB2312" w:eastAsia="仿宋_GB2312"/>
                      <w:sz w:val="19"/>
                    </w:rPr>
                    <w:t>③</w:t>
                  </w:r>
                  <w:r>
                    <w:rPr>
                      <w:rFonts w:ascii="仿宋_GB2312" w:hAnsi="仿宋_GB2312" w:cs="仿宋_GB2312" w:eastAsia="仿宋_GB2312"/>
                      <w:sz w:val="19"/>
                    </w:rPr>
                    <w:t>涡扇发动机航线维护项目（至少</w:t>
                  </w:r>
                  <w:r>
                    <w:rPr>
                      <w:rFonts w:ascii="仿宋_GB2312" w:hAnsi="仿宋_GB2312" w:cs="仿宋_GB2312" w:eastAsia="仿宋_GB2312"/>
                      <w:sz w:val="19"/>
                    </w:rPr>
                    <w:t>3项）；</w:t>
                  </w:r>
                </w:p>
                <w:p>
                  <w:pPr>
                    <w:pStyle w:val="null3"/>
                  </w:pPr>
                  <w:r>
                    <w:rPr>
                      <w:rFonts w:ascii="仿宋_GB2312" w:hAnsi="仿宋_GB2312" w:cs="仿宋_GB2312" w:eastAsia="仿宋_GB2312"/>
                      <w:sz w:val="19"/>
                    </w:rPr>
                    <w:t>④</w:t>
                  </w:r>
                  <w:r>
                    <w:rPr>
                      <w:rFonts w:ascii="仿宋_GB2312" w:hAnsi="仿宋_GB2312" w:cs="仿宋_GB2312" w:eastAsia="仿宋_GB2312"/>
                      <w:sz w:val="19"/>
                    </w:rPr>
                    <w:t>涡扇发动机标准线路施工项目（至少</w:t>
                  </w:r>
                  <w:r>
                    <w:rPr>
                      <w:rFonts w:ascii="仿宋_GB2312" w:hAnsi="仿宋_GB2312" w:cs="仿宋_GB2312" w:eastAsia="仿宋_GB2312"/>
                      <w:sz w:val="19"/>
                    </w:rPr>
                    <w:t>2项）；</w:t>
                  </w:r>
                </w:p>
                <w:p>
                  <w:pPr>
                    <w:pStyle w:val="null3"/>
                  </w:pPr>
                  <w:r>
                    <w:rPr>
                      <w:rFonts w:ascii="仿宋_GB2312" w:hAnsi="仿宋_GB2312" w:cs="仿宋_GB2312" w:eastAsia="仿宋_GB2312"/>
                      <w:sz w:val="19"/>
                    </w:rPr>
                    <w:t>以上配套实验实训项目，投标人投标文件中需提供一个项目（符合</w:t>
                  </w:r>
                  <w:r>
                    <w:rPr>
                      <w:rFonts w:ascii="仿宋_GB2312" w:hAnsi="仿宋_GB2312" w:cs="仿宋_GB2312" w:eastAsia="仿宋_GB2312"/>
                      <w:sz w:val="19"/>
                    </w:rPr>
                    <w:t>CCAR-147要求，包含实作培训工卡（中英文双语，</w:t>
                  </w:r>
                  <w:r>
                    <w:rPr>
                      <w:rFonts w:ascii="仿宋_GB2312" w:hAnsi="仿宋_GB2312" w:cs="仿宋_GB2312" w:eastAsia="仿宋_GB2312"/>
                      <w:sz w:val="19"/>
                    </w:rPr>
                    <w:t>模版详见投标文件格式附件</w:t>
                  </w:r>
                  <w:r>
                    <w:rPr>
                      <w:rFonts w:ascii="仿宋_GB2312" w:hAnsi="仿宋_GB2312" w:cs="仿宋_GB2312" w:eastAsia="仿宋_GB2312"/>
                      <w:sz w:val="19"/>
                    </w:rPr>
                    <w:t>）、工量具、耗材，配有一个工具箱，其中项目易损件和耗材应提供可持续供应渠道），中标之后提供所有项目，符合要求即可。</w:t>
                  </w:r>
                </w:p>
                <w:p>
                  <w:pPr>
                    <w:pStyle w:val="null3"/>
                  </w:pPr>
                  <w:r>
                    <w:rPr>
                      <w:rFonts w:ascii="仿宋_GB2312" w:hAnsi="仿宋_GB2312" w:cs="仿宋_GB2312" w:eastAsia="仿宋_GB2312"/>
                      <w:sz w:val="19"/>
                    </w:rPr>
                    <w:t>（</w:t>
                  </w:r>
                  <w:r>
                    <w:rPr>
                      <w:rFonts w:ascii="仿宋_GB2312" w:hAnsi="仿宋_GB2312" w:cs="仿宋_GB2312" w:eastAsia="仿宋_GB2312"/>
                      <w:sz w:val="19"/>
                    </w:rPr>
                    <w:t>10）配套对应发动机的虚拟仿真教学资源，结合必备的工具、工装、工卡，提供符合发动机真实工作情境的虚拟仿真科目，包括但不限于：</w:t>
                  </w:r>
                </w:p>
                <w:p>
                  <w:pPr>
                    <w:pStyle w:val="null3"/>
                  </w:pPr>
                  <w:r>
                    <w:rPr>
                      <w:rFonts w:ascii="仿宋_GB2312" w:hAnsi="仿宋_GB2312" w:cs="仿宋_GB2312" w:eastAsia="仿宋_GB2312"/>
                      <w:sz w:val="19"/>
                    </w:rPr>
                    <w:t>●</w:t>
                  </w:r>
                  <w:r>
                    <w:rPr>
                      <w:rFonts w:ascii="仿宋_GB2312" w:hAnsi="仿宋_GB2312" w:cs="仿宋_GB2312" w:eastAsia="仿宋_GB2312"/>
                      <w:sz w:val="19"/>
                    </w:rPr>
                    <w:t>①</w:t>
                  </w:r>
                  <w:r>
                    <w:rPr>
                      <w:rFonts w:ascii="仿宋_GB2312" w:hAnsi="仿宋_GB2312" w:cs="仿宋_GB2312" w:eastAsia="仿宋_GB2312"/>
                      <w:sz w:val="19"/>
                    </w:rPr>
                    <w:t>进气道整流罩检查；</w:t>
                  </w:r>
                </w:p>
                <w:p>
                  <w:pPr>
                    <w:pStyle w:val="null3"/>
                  </w:pPr>
                  <w:r>
                    <w:rPr>
                      <w:rFonts w:ascii="仿宋_GB2312" w:hAnsi="仿宋_GB2312" w:cs="仿宋_GB2312" w:eastAsia="仿宋_GB2312"/>
                      <w:sz w:val="19"/>
                    </w:rPr>
                    <w:t>②</w:t>
                  </w:r>
                  <w:r>
                    <w:rPr>
                      <w:rFonts w:ascii="仿宋_GB2312" w:hAnsi="仿宋_GB2312" w:cs="仿宋_GB2312" w:eastAsia="仿宋_GB2312"/>
                      <w:sz w:val="19"/>
                    </w:rPr>
                    <w:t>风扇叶片拆卸；</w:t>
                  </w:r>
                </w:p>
                <w:p>
                  <w:pPr>
                    <w:pStyle w:val="null3"/>
                  </w:pPr>
                  <w:r>
                    <w:rPr>
                      <w:rFonts w:ascii="仿宋_GB2312" w:hAnsi="仿宋_GB2312" w:cs="仿宋_GB2312" w:eastAsia="仿宋_GB2312"/>
                      <w:sz w:val="19"/>
                    </w:rPr>
                    <w:t>③</w:t>
                  </w:r>
                  <w:r>
                    <w:rPr>
                      <w:rFonts w:ascii="仿宋_GB2312" w:hAnsi="仿宋_GB2312" w:cs="仿宋_GB2312" w:eastAsia="仿宋_GB2312"/>
                      <w:sz w:val="19"/>
                    </w:rPr>
                    <w:t>风扇叶片安装</w:t>
                  </w:r>
                  <w:r>
                    <w:rPr>
                      <w:rFonts w:ascii="仿宋_GB2312" w:hAnsi="仿宋_GB2312" w:cs="仿宋_GB2312" w:eastAsia="仿宋_GB2312"/>
                      <w:sz w:val="19"/>
                    </w:rPr>
                    <w:t>；</w:t>
                  </w:r>
                </w:p>
                <w:p>
                  <w:pPr>
                    <w:pStyle w:val="null3"/>
                  </w:pPr>
                  <w:r>
                    <w:rPr>
                      <w:rFonts w:ascii="仿宋_GB2312" w:hAnsi="仿宋_GB2312" w:cs="仿宋_GB2312" w:eastAsia="仿宋_GB2312"/>
                      <w:sz w:val="19"/>
                    </w:rPr>
                    <w:t>③</w:t>
                  </w:r>
                  <w:r>
                    <w:rPr>
                      <w:rFonts w:ascii="仿宋_GB2312" w:hAnsi="仿宋_GB2312" w:cs="仿宋_GB2312" w:eastAsia="仿宋_GB2312"/>
                      <w:sz w:val="19"/>
                    </w:rPr>
                    <w:t>一级增压叶片拆卸；</w:t>
                  </w:r>
                </w:p>
                <w:p>
                  <w:pPr>
                    <w:pStyle w:val="null3"/>
                  </w:pPr>
                  <w:r>
                    <w:rPr>
                      <w:rFonts w:ascii="仿宋_GB2312" w:hAnsi="仿宋_GB2312" w:cs="仿宋_GB2312" w:eastAsia="仿宋_GB2312"/>
                      <w:sz w:val="19"/>
                    </w:rPr>
                    <w:t>④</w:t>
                  </w:r>
                  <w:r>
                    <w:rPr>
                      <w:rFonts w:ascii="仿宋_GB2312" w:hAnsi="仿宋_GB2312" w:cs="仿宋_GB2312" w:eastAsia="仿宋_GB2312"/>
                      <w:sz w:val="19"/>
                    </w:rPr>
                    <w:t>一级增压叶片安装；</w:t>
                  </w:r>
                </w:p>
                <w:p>
                  <w:pPr>
                    <w:pStyle w:val="null3"/>
                  </w:pPr>
                  <w:r>
                    <w:rPr>
                      <w:rFonts w:ascii="仿宋_GB2312" w:hAnsi="仿宋_GB2312" w:cs="仿宋_GB2312" w:eastAsia="仿宋_GB2312"/>
                      <w:sz w:val="19"/>
                    </w:rPr>
                    <w:t>●</w:t>
                  </w:r>
                  <w:r>
                    <w:rPr>
                      <w:rFonts w:ascii="仿宋_GB2312" w:hAnsi="仿宋_GB2312" w:cs="仿宋_GB2312" w:eastAsia="仿宋_GB2312"/>
                      <w:sz w:val="19"/>
                    </w:rPr>
                    <w:t>⑤</w:t>
                  </w:r>
                  <w:r>
                    <w:rPr>
                      <w:rFonts w:ascii="仿宋_GB2312" w:hAnsi="仿宋_GB2312" w:cs="仿宋_GB2312" w:eastAsia="仿宋_GB2312"/>
                      <w:sz w:val="19"/>
                    </w:rPr>
                    <w:t>燃烧室壳体检查等；</w:t>
                  </w:r>
                </w:p>
                <w:p>
                  <w:pPr>
                    <w:pStyle w:val="null3"/>
                  </w:pPr>
                  <w:r>
                    <w:rPr>
                      <w:rFonts w:ascii="仿宋_GB2312" w:hAnsi="仿宋_GB2312" w:cs="仿宋_GB2312" w:eastAsia="仿宋_GB2312"/>
                      <w:sz w:val="19"/>
                    </w:rPr>
                    <w:t>⑥</w:t>
                  </w:r>
                  <w:r>
                    <w:rPr>
                      <w:rFonts w:ascii="仿宋_GB2312" w:hAnsi="仿宋_GB2312" w:cs="仿宋_GB2312" w:eastAsia="仿宋_GB2312"/>
                      <w:sz w:val="19"/>
                    </w:rPr>
                    <w:t>风扇出口导向叶片拆卸；</w:t>
                  </w:r>
                </w:p>
                <w:p>
                  <w:pPr>
                    <w:pStyle w:val="null3"/>
                  </w:pPr>
                  <w:r>
                    <w:rPr>
                      <w:rFonts w:ascii="仿宋_GB2312" w:hAnsi="仿宋_GB2312" w:cs="仿宋_GB2312" w:eastAsia="仿宋_GB2312"/>
                      <w:sz w:val="19"/>
                    </w:rPr>
                    <w:t>⑦</w:t>
                  </w:r>
                  <w:r>
                    <w:rPr>
                      <w:rFonts w:ascii="仿宋_GB2312" w:hAnsi="仿宋_GB2312" w:cs="仿宋_GB2312" w:eastAsia="仿宋_GB2312"/>
                      <w:sz w:val="19"/>
                    </w:rPr>
                    <w:t>风扇出口导向叶片安装；</w:t>
                  </w:r>
                </w:p>
                <w:p>
                  <w:pPr>
                    <w:pStyle w:val="null3"/>
                  </w:pPr>
                  <w:r>
                    <w:rPr>
                      <w:rFonts w:ascii="仿宋_GB2312" w:hAnsi="仿宋_GB2312" w:cs="仿宋_GB2312" w:eastAsia="仿宋_GB2312"/>
                      <w:sz w:val="19"/>
                    </w:rPr>
                    <w:t>▲</w:t>
                  </w:r>
                  <w:r>
                    <w:rPr>
                      <w:rFonts w:ascii="仿宋_GB2312" w:hAnsi="仿宋_GB2312" w:cs="仿宋_GB2312" w:eastAsia="仿宋_GB2312"/>
                      <w:sz w:val="19"/>
                    </w:rPr>
                    <w:t>提供对应的软件著作权登记证书。</w:t>
                  </w:r>
                </w:p>
                <w:p>
                  <w:pPr>
                    <w:pStyle w:val="null3"/>
                  </w:pPr>
                  <w:r>
                    <w:rPr>
                      <w:rFonts w:ascii="仿宋_GB2312" w:hAnsi="仿宋_GB2312" w:cs="仿宋_GB2312" w:eastAsia="仿宋_GB2312"/>
                      <w:sz w:val="19"/>
                    </w:rPr>
                    <w:t>（</w:t>
                  </w:r>
                  <w:r>
                    <w:rPr>
                      <w:rFonts w:ascii="仿宋_GB2312" w:hAnsi="仿宋_GB2312" w:cs="仿宋_GB2312" w:eastAsia="仿宋_GB2312"/>
                      <w:sz w:val="19"/>
                    </w:rPr>
                    <w:t>11）配套环境装修和文化建设：</w:t>
                  </w:r>
                </w:p>
                <w:p>
                  <w:pPr>
                    <w:pStyle w:val="null3"/>
                  </w:pPr>
                  <w:r>
                    <w:rPr>
                      <w:rFonts w:ascii="仿宋_GB2312" w:hAnsi="仿宋_GB2312" w:cs="仿宋_GB2312" w:eastAsia="仿宋_GB2312"/>
                      <w:sz w:val="19"/>
                    </w:rPr>
                    <w:t>①</w:t>
                  </w:r>
                  <w:r>
                    <w:rPr>
                      <w:rFonts w:ascii="仿宋_GB2312" w:hAnsi="仿宋_GB2312" w:cs="仿宋_GB2312" w:eastAsia="仿宋_GB2312"/>
                      <w:sz w:val="19"/>
                    </w:rPr>
                    <w:t>实训设备介绍。包括实训设备的简介、主要功能、服务专业、设备构成、对外培训（技能鉴定）项目及其所具备的特色等；</w:t>
                  </w:r>
                </w:p>
                <w:p>
                  <w:pPr>
                    <w:pStyle w:val="null3"/>
                  </w:pPr>
                  <w:r>
                    <w:rPr>
                      <w:rFonts w:ascii="仿宋_GB2312" w:hAnsi="仿宋_GB2312" w:cs="仿宋_GB2312" w:eastAsia="仿宋_GB2312"/>
                      <w:sz w:val="19"/>
                    </w:rPr>
                    <w:t>②</w:t>
                  </w:r>
                  <w:r>
                    <w:rPr>
                      <w:rFonts w:ascii="仿宋_GB2312" w:hAnsi="仿宋_GB2312" w:cs="仿宋_GB2312" w:eastAsia="仿宋_GB2312"/>
                      <w:sz w:val="19"/>
                    </w:rPr>
                    <w:t>室内文化氛围营造。在实训室的适当位置张贴与本设备相关的维修标语口号与警句等，也可以制作实训教学挂图或挂画等，文化氛围的营造需符合职业教育及相关安全操作规程的特点；</w:t>
                  </w:r>
                </w:p>
                <w:p>
                  <w:pPr>
                    <w:pStyle w:val="null3"/>
                  </w:pPr>
                  <w:r>
                    <w:rPr>
                      <w:rFonts w:ascii="仿宋_GB2312" w:hAnsi="仿宋_GB2312" w:cs="仿宋_GB2312" w:eastAsia="仿宋_GB2312"/>
                      <w:sz w:val="19"/>
                    </w:rPr>
                    <w:t>③</w:t>
                  </w:r>
                  <w:r>
                    <w:rPr>
                      <w:rFonts w:ascii="仿宋_GB2312" w:hAnsi="仿宋_GB2312" w:cs="仿宋_GB2312" w:eastAsia="仿宋_GB2312"/>
                      <w:sz w:val="19"/>
                    </w:rPr>
                    <w:t>设备安全操作规程牌。根据本设备特点制定相应的仪器设备安全操作规程，并负责安装上墙。</w:t>
                  </w:r>
                </w:p>
                <w:p>
                  <w:pPr>
                    <w:pStyle w:val="null3"/>
                  </w:pPr>
                  <w:r>
                    <w:rPr>
                      <w:rFonts w:ascii="仿宋_GB2312" w:hAnsi="仿宋_GB2312" w:cs="仿宋_GB2312" w:eastAsia="仿宋_GB2312"/>
                      <w:sz w:val="19"/>
                    </w:rPr>
                    <w:t>（</w:t>
                  </w:r>
                  <w:r>
                    <w:rPr>
                      <w:rFonts w:ascii="仿宋_GB2312" w:hAnsi="仿宋_GB2312" w:cs="仿宋_GB2312" w:eastAsia="仿宋_GB2312"/>
                      <w:sz w:val="19"/>
                    </w:rPr>
                    <w:t>12）配套运输，安装、固定、调试服务，提供保障该发动机后续教学、科研等活动的培训服务和培训资料。</w:t>
                  </w:r>
                </w:p>
                <w:p>
                  <w:pPr>
                    <w:pStyle w:val="null3"/>
                  </w:pPr>
                  <w:r>
                    <w:rPr>
                      <w:rFonts w:ascii="仿宋_GB2312" w:hAnsi="仿宋_GB2312" w:cs="仿宋_GB2312" w:eastAsia="仿宋_GB2312"/>
                      <w:sz w:val="19"/>
                    </w:rPr>
                    <w:t>（</w:t>
                  </w:r>
                  <w:r>
                    <w:rPr>
                      <w:rFonts w:ascii="仿宋_GB2312" w:hAnsi="仿宋_GB2312" w:cs="仿宋_GB2312" w:eastAsia="仿宋_GB2312"/>
                      <w:sz w:val="19"/>
                    </w:rPr>
                    <w:t>13）整机质保≥3年，发动机台架、支架等钢结构≥5 年，质保期内非人为损坏免费维修、更换零部件。提供终身免费技术咨询，终身易损件和耗材的供应渠道，协助解决设备使用中出现的设备异常，提供可满足用户需求的售后服务。</w:t>
                  </w:r>
                </w:p>
                <w:p>
                  <w:pPr>
                    <w:pStyle w:val="null3"/>
                  </w:pPr>
                  <w:r>
                    <w:rPr>
                      <w:rFonts w:ascii="仿宋_GB2312" w:hAnsi="仿宋_GB2312" w:cs="仿宋_GB2312" w:eastAsia="仿宋_GB2312"/>
                      <w:sz w:val="19"/>
                    </w:rPr>
                    <w:t>附件：</w:t>
                  </w:r>
                </w:p>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CFM56-3发动机主要技术指标要求</w:t>
                  </w:r>
                </w:p>
                <w:tbl>
                  <w:tblPr>
                    <w:tblInd w:type="dxa" w:w="105"/>
                    <w:tblBorders>
                      <w:top w:val="none" w:color="000000" w:sz="4"/>
                      <w:left w:val="none" w:color="000000" w:sz="4"/>
                      <w:bottom w:val="none" w:color="000000" w:sz="4"/>
                      <w:right w:val="none" w:color="000000" w:sz="4"/>
                      <w:insideH w:val="none"/>
                      <w:insideV w:val="none"/>
                    </w:tblBorders>
                  </w:tblPr>
                  <w:tblGrid>
                    <w:gridCol w:w="205"/>
                    <w:gridCol w:w="723"/>
                    <w:gridCol w:w="215"/>
                    <w:gridCol w:w="526"/>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98"/>
                        </w:pPr>
                        <w:r>
                          <w:rPr>
                            <w:rFonts w:ascii="仿宋_GB2312" w:hAnsi="仿宋_GB2312" w:cs="仿宋_GB2312" w:eastAsia="仿宋_GB2312"/>
                            <w:sz w:val="20"/>
                          </w:rPr>
                          <w:t>发动机本体</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主发动机控制器</w:t>
                        </w:r>
                        <w:r>
                          <w:rPr>
                            <w:rFonts w:ascii="仿宋_GB2312" w:hAnsi="仿宋_GB2312" w:cs="仿宋_GB2312" w:eastAsia="仿宋_GB2312"/>
                            <w:sz w:val="20"/>
                          </w:rPr>
                          <w:t>MEC</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主燃油泵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燃油</w:t>
                        </w:r>
                        <w:r>
                          <w:rPr>
                            <w:rFonts w:ascii="仿宋_GB2312" w:hAnsi="仿宋_GB2312" w:cs="仿宋_GB2312" w:eastAsia="仿宋_GB2312"/>
                            <w:sz w:val="20"/>
                          </w:rPr>
                          <w:t>/滑油热交换器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伺服燃油交换器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CIT 传感器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功率管理组件</w:t>
                        </w:r>
                        <w:r>
                          <w:rPr>
                            <w:rFonts w:ascii="仿宋_GB2312" w:hAnsi="仿宋_GB2312" w:cs="仿宋_GB2312" w:eastAsia="仿宋_GB2312"/>
                            <w:sz w:val="20"/>
                          </w:rPr>
                          <w:t xml:space="preserve">  </w:t>
                        </w:r>
                        <w:r>
                          <w:rPr>
                            <w:rFonts w:ascii="仿宋_GB2312" w:hAnsi="仿宋_GB2312" w:cs="仿宋_GB2312" w:eastAsia="仿宋_GB2312"/>
                            <w:sz w:val="20"/>
                          </w:rPr>
                          <w:t>PMC</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润滑组件</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滑油滤</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附件齿轮箱</w:t>
                        </w:r>
                        <w:r>
                          <w:rPr>
                            <w:rFonts w:ascii="仿宋_GB2312" w:hAnsi="仿宋_GB2312" w:cs="仿宋_GB2312" w:eastAsia="仿宋_GB2312"/>
                            <w:sz w:val="20"/>
                          </w:rPr>
                          <w:t>AGB</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传动齿轮箱</w:t>
                        </w:r>
                        <w:r>
                          <w:rPr>
                            <w:rFonts w:ascii="仿宋_GB2312" w:hAnsi="仿宋_GB2312" w:cs="仿宋_GB2312" w:eastAsia="仿宋_GB2312"/>
                            <w:sz w:val="20"/>
                          </w:rPr>
                          <w:t>TGB</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高压涡轮机匣冷却活门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高压涡轮机计时装置组件</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涡轮冷却活门电磁阀</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引气传感器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第</w:t>
                        </w:r>
                        <w:r>
                          <w:rPr>
                            <w:rFonts w:ascii="仿宋_GB2312" w:hAnsi="仿宋_GB2312" w:cs="仿宋_GB2312" w:eastAsia="仿宋_GB2312"/>
                            <w:sz w:val="20"/>
                          </w:rPr>
                          <w:t>5 级起动放气活门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燃油喷嘴</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VBV 电动机</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VBV 反馈钢索</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VSV 作动筒（左）</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VSV 作动筒（右）</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VSV 反馈钢索</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激励点火组件（左）</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激励点火组件（右）</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点火导线组件（左）</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点火导线组件（右）</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主火花点火器（左）</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主火花点火器（右）</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滑油箱</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N1 速度传感器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N2 转速传感器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N1 震动传感器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N2 震动传感器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T12 温度传感器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T2 传感器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控制发电机定子</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发动机驱动泵（液压泵）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non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发动机前部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左侧推力连杆</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左侧风扇机匣支撑组件</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右侧推力连杆</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右侧风扇机匣支撑组件</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左侧椎体螺栓</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右侧椎体螺栓</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发动机后部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发动机后部安装组件</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肩螺栓</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0"/>
                          </w:rPr>
                          <w:t>6 点钟位置延伸环-下部配件</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CIT 传感器 drain line tube</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HPTCC Valve Drain line tube</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Fuel Supply Shroud Drain Line Tube</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 xml:space="preserve">VSV Actuator Drain </w:t>
                        </w:r>
                        <w:r>
                          <w:rPr>
                            <w:rFonts w:ascii="仿宋_GB2312" w:hAnsi="仿宋_GB2312" w:cs="仿宋_GB2312" w:eastAsia="仿宋_GB2312"/>
                            <w:sz w:val="20"/>
                          </w:rPr>
                          <w:t>ine Tube</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VSV Fuel Gear Motor Drain Line Tube</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延伸环</w:t>
                        </w:r>
                        <w:r>
                          <w:rPr>
                            <w:rFonts w:ascii="仿宋_GB2312" w:hAnsi="仿宋_GB2312" w:cs="仿宋_GB2312" w:eastAsia="仿宋_GB2312"/>
                            <w:sz w:val="20"/>
                          </w:rPr>
                          <w:t>—排控制系统</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Control Line Tubes-HP S/O Valve-HP regulator</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Control Line Tubes-HP S/O Valve-HP regulator</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延伸环</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延伸环组件</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延伸环配件</w:t>
                        </w:r>
                        <w:r>
                          <w:rPr>
                            <w:rFonts w:ascii="仿宋_GB2312" w:hAnsi="仿宋_GB2312" w:cs="仿宋_GB2312" w:eastAsia="仿宋_GB2312"/>
                            <w:sz w:val="20"/>
                          </w:rPr>
                          <w:t>-L/H</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延伸环配件</w:t>
                        </w:r>
                        <w:r>
                          <w:rPr>
                            <w:rFonts w:ascii="仿宋_GB2312" w:hAnsi="仿宋_GB2312" w:cs="仿宋_GB2312" w:eastAsia="仿宋_GB2312"/>
                            <w:sz w:val="20"/>
                          </w:rPr>
                          <w:t>-L/H</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排油</w:t>
                        </w:r>
                        <w:r>
                          <w:rPr>
                            <w:rFonts w:ascii="仿宋_GB2312" w:hAnsi="仿宋_GB2312" w:cs="仿宋_GB2312" w:eastAsia="仿宋_GB2312"/>
                            <w:sz w:val="20"/>
                          </w:rPr>
                          <w:t>—左边结构/附件驱动器/右边结构/滑油箱排油口</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左边结构排水管和软管</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余油管附件</w:t>
                        </w:r>
                        <w:r>
                          <w:rPr>
                            <w:rFonts w:ascii="仿宋_GB2312" w:hAnsi="仿宋_GB2312" w:cs="仿宋_GB2312" w:eastAsia="仿宋_GB2312"/>
                            <w:sz w:val="20"/>
                          </w:rPr>
                          <w:t>-前油底壳垫排油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余油管附件</w:t>
                        </w:r>
                        <w:r>
                          <w:rPr>
                            <w:rFonts w:ascii="仿宋_GB2312" w:hAnsi="仿宋_GB2312" w:cs="仿宋_GB2312" w:eastAsia="仿宋_GB2312"/>
                            <w:sz w:val="20"/>
                          </w:rPr>
                          <w:t>-主发动机控制器壳排油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余油管附件</w:t>
                        </w:r>
                        <w:r>
                          <w:rPr>
                            <w:rFonts w:ascii="仿宋_GB2312" w:hAnsi="仿宋_GB2312" w:cs="仿宋_GB2312" w:eastAsia="仿宋_GB2312"/>
                            <w:sz w:val="20"/>
                          </w:rPr>
                          <w:t>-燃油/滑油热交换器排油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余油管附件</w:t>
                        </w:r>
                        <w:r>
                          <w:rPr>
                            <w:rFonts w:ascii="仿宋_GB2312" w:hAnsi="仿宋_GB2312" w:cs="仿宋_GB2312" w:eastAsia="仿宋_GB2312"/>
                            <w:sz w:val="20"/>
                          </w:rPr>
                          <w:t>-MEC 轴排油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余油管附件</w:t>
                        </w:r>
                        <w:r>
                          <w:rPr>
                            <w:rFonts w:ascii="仿宋_GB2312" w:hAnsi="仿宋_GB2312" w:cs="仿宋_GB2312" w:eastAsia="仿宋_GB2312"/>
                            <w:sz w:val="20"/>
                          </w:rPr>
                          <w:t>-起动机垫排油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余油管附件</w:t>
                        </w:r>
                        <w:r>
                          <w:rPr>
                            <w:rFonts w:ascii="仿宋_GB2312" w:hAnsi="仿宋_GB2312" w:cs="仿宋_GB2312" w:eastAsia="仿宋_GB2312"/>
                            <w:sz w:val="20"/>
                          </w:rPr>
                          <w:t>-燃油泵垫排油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余油管附件</w:t>
                        </w:r>
                        <w:r>
                          <w:rPr>
                            <w:rFonts w:ascii="仿宋_GB2312" w:hAnsi="仿宋_GB2312" w:cs="仿宋_GB2312" w:eastAsia="仿宋_GB2312"/>
                            <w:sz w:val="20"/>
                          </w:rPr>
                          <w:t>-液压泵垫排油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余油管附件</w:t>
                        </w:r>
                        <w:r>
                          <w:rPr>
                            <w:rFonts w:ascii="仿宋_GB2312" w:hAnsi="仿宋_GB2312" w:cs="仿宋_GB2312" w:eastAsia="仿宋_GB2312"/>
                            <w:sz w:val="20"/>
                          </w:rPr>
                          <w:t>-发电机垫排油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余油管附件</w:t>
                        </w:r>
                        <w:r>
                          <w:rPr>
                            <w:rFonts w:ascii="仿宋_GB2312" w:hAnsi="仿宋_GB2312" w:cs="仿宋_GB2312" w:eastAsia="仿宋_GB2312"/>
                            <w:sz w:val="20"/>
                          </w:rPr>
                          <w:t>-发电机垫排油-CSD</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右边结构余油管和软管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滑油箱余油管口</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燃油流量传感器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燃油流量传感器</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顺流燃油滤</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燃油供油入口</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燃油供油管</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燃油供油压差开关</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燃油油滤压差开关</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燃油油滤压差开关软管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w:t>
                        </w:r>
                        <w:r>
                          <w:rPr>
                            <w:rFonts w:ascii="仿宋_GB2312" w:hAnsi="仿宋_GB2312" w:cs="仿宋_GB2312" w:eastAsia="仿宋_GB2312"/>
                            <w:sz w:val="20"/>
                          </w:rPr>
                          <w:t>5级和第9级引气控制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引气调节器</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引气调节器控制管和软管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引气调节器控制管道预冷活门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高压级调节器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高压级调节器线管到起动机管道（硬管线）</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w:t>
                        </w:r>
                        <w:r>
                          <w:rPr>
                            <w:rFonts w:ascii="仿宋_GB2312" w:hAnsi="仿宋_GB2312" w:cs="仿宋_GB2312" w:eastAsia="仿宋_GB2312"/>
                            <w:sz w:val="20"/>
                          </w:rPr>
                          <w:t>5级引气管</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第五段</w:t>
                        </w:r>
                        <w:r>
                          <w:rPr>
                            <w:rFonts w:ascii="仿宋_GB2312" w:hAnsi="仿宋_GB2312" w:cs="仿宋_GB2312" w:eastAsia="仿宋_GB2312"/>
                            <w:sz w:val="20"/>
                          </w:rPr>
                          <w:t>--左上角管</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TAI 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第五段</w:t>
                        </w:r>
                        <w:r>
                          <w:rPr>
                            <w:rFonts w:ascii="仿宋_GB2312" w:hAnsi="仿宋_GB2312" w:cs="仿宋_GB2312" w:eastAsia="仿宋_GB2312"/>
                            <w:sz w:val="20"/>
                          </w:rPr>
                          <w:t>--排气管道段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第五段</w:t>
                        </w:r>
                        <w:r>
                          <w:rPr>
                            <w:rFonts w:ascii="仿宋_GB2312" w:hAnsi="仿宋_GB2312" w:cs="仿宋_GB2312" w:eastAsia="仿宋_GB2312"/>
                            <w:sz w:val="20"/>
                          </w:rPr>
                          <w:t>---检查阀</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w:t>
                        </w:r>
                        <w:r>
                          <w:rPr>
                            <w:rFonts w:ascii="仿宋_GB2312" w:hAnsi="仿宋_GB2312" w:cs="仿宋_GB2312" w:eastAsia="仿宋_GB2312"/>
                            <w:sz w:val="20"/>
                          </w:rPr>
                          <w:t>9级引气管</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第九段</w:t>
                        </w:r>
                        <w:r>
                          <w:rPr>
                            <w:rFonts w:ascii="仿宋_GB2312" w:hAnsi="仿宋_GB2312" w:cs="仿宋_GB2312" w:eastAsia="仿宋_GB2312"/>
                            <w:sz w:val="20"/>
                          </w:rPr>
                          <w:t>--排气管道段（下部）4 块配置</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第九段</w:t>
                        </w:r>
                        <w:r>
                          <w:rPr>
                            <w:rFonts w:ascii="仿宋_GB2312" w:hAnsi="仿宋_GB2312" w:cs="仿宋_GB2312" w:eastAsia="仿宋_GB2312"/>
                            <w:sz w:val="20"/>
                          </w:rPr>
                          <w:t>--排气管道段（左边）4 块配置</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第九段</w:t>
                        </w:r>
                        <w:r>
                          <w:rPr>
                            <w:rFonts w:ascii="仿宋_GB2312" w:hAnsi="仿宋_GB2312" w:cs="仿宋_GB2312" w:eastAsia="仿宋_GB2312"/>
                            <w:sz w:val="20"/>
                          </w:rPr>
                          <w:t>--排气管道段（支管）4 块配置</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第九段</w:t>
                        </w:r>
                        <w:r>
                          <w:rPr>
                            <w:rFonts w:ascii="仿宋_GB2312" w:hAnsi="仿宋_GB2312" w:cs="仿宋_GB2312" w:eastAsia="仿宋_GB2312"/>
                            <w:sz w:val="20"/>
                          </w:rPr>
                          <w:t>--排气管道段（右边）4 块配置</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高压级关断活门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第九段</w:t>
                        </w:r>
                        <w:r>
                          <w:rPr>
                            <w:rFonts w:ascii="仿宋_GB2312" w:hAnsi="仿宋_GB2312" w:cs="仿宋_GB2312" w:eastAsia="仿宋_GB2312"/>
                            <w:sz w:val="20"/>
                          </w:rPr>
                          <w:t>--排气管道段（右边）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第九段到第五段连接支管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预冷器控制活门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rFonts w:ascii="仿宋_GB2312" w:hAnsi="仿宋_GB2312" w:cs="仿宋_GB2312" w:eastAsia="仿宋_GB2312"/>
                            <w:sz w:val="20"/>
                          </w:rPr>
                          <w:t>90</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预冷器控制活门</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压力关断活门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91</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压力关断活门</w:t>
                        </w:r>
                        <w:r>
                          <w:rPr>
                            <w:rFonts w:ascii="仿宋_GB2312" w:hAnsi="仿宋_GB2312" w:cs="仿宋_GB2312" w:eastAsia="仿宋_GB2312"/>
                            <w:sz w:val="20"/>
                          </w:rPr>
                          <w:t xml:space="preserve">  </w:t>
                        </w:r>
                        <w:r>
                          <w:rPr>
                            <w:rFonts w:ascii="仿宋_GB2312" w:hAnsi="仿宋_GB2312" w:cs="仿宋_GB2312" w:eastAsia="仿宋_GB2312"/>
                            <w:sz w:val="20"/>
                          </w:rPr>
                          <w:t>PRSOV</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滑油压力传感器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滑油压力传感器</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滑油低压力开关</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滑油低压力开关</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94</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滑油低压力开关和压力传感器软管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4</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滑油过滤器压差开关和滑油温度传感器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滑油过滤器压差开关</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滑油过滤器压差开关管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2</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滑油温度传感器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滑油油量传感器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滑油量传感器</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尾椎，尾喷</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99</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尾椎</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尾喷</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恒速驱动装置，交流发电机</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101</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恒速驱动装置</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102</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恒速驱动装置</w:t>
                        </w:r>
                        <w:r>
                          <w:rPr>
                            <w:rFonts w:ascii="仿宋_GB2312" w:hAnsi="仿宋_GB2312" w:cs="仿宋_GB2312" w:eastAsia="仿宋_GB2312"/>
                            <w:sz w:val="20"/>
                          </w:rPr>
                          <w:t>QAD 环</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交流发电机</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恒速驱动装置，交流发电机空气冷却管道</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104</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旁通空气管段</w:t>
                        </w:r>
                        <w:r>
                          <w:rPr>
                            <w:rFonts w:ascii="仿宋_GB2312" w:hAnsi="仿宋_GB2312" w:cs="仿宋_GB2312" w:eastAsia="仿宋_GB2312"/>
                            <w:sz w:val="20"/>
                          </w:rPr>
                          <w:t>-风扇箱-R/H</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交流发电机空气冷却适配器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106</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旁通空气管段</w:t>
                        </w:r>
                        <w:r>
                          <w:rPr>
                            <w:rFonts w:ascii="仿宋_GB2312" w:hAnsi="仿宋_GB2312" w:cs="仿宋_GB2312" w:eastAsia="仿宋_GB2312"/>
                            <w:sz w:val="20"/>
                          </w:rPr>
                          <w:t>-低部风扇箱前段</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汇流环弯管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108</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汇流环</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恒速发电机滑油冷却器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109</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滑油冷却器</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恒速发电机滑油冷却管道</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冷却滑油滤</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滑油冷却器管线和软管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3</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112</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滑油冷却器软管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113</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滑油温度开关</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114</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恒速发电机滑油冷却器出口管线和软管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3</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液压泵管道</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115</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液压供油管</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液压压力管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117</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液压油箱排水管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快速断开</w:t>
                        </w:r>
                        <w:r>
                          <w:rPr>
                            <w:rFonts w:ascii="仿宋_GB2312" w:hAnsi="仿宋_GB2312" w:cs="仿宋_GB2312" w:eastAsia="仿宋_GB2312"/>
                            <w:sz w:val="20"/>
                          </w:rPr>
                          <w:t xml:space="preserve">  </w:t>
                        </w:r>
                        <w:r>
                          <w:rPr>
                            <w:rFonts w:ascii="仿宋_GB2312" w:hAnsi="仿宋_GB2312" w:cs="仿宋_GB2312" w:eastAsia="仿宋_GB2312"/>
                            <w:sz w:val="20"/>
                          </w:rPr>
                          <w:t>大</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119</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快速断开</w:t>
                        </w:r>
                        <w:r>
                          <w:rPr>
                            <w:rFonts w:ascii="仿宋_GB2312" w:hAnsi="仿宋_GB2312" w:cs="仿宋_GB2312" w:eastAsia="仿宋_GB2312"/>
                            <w:sz w:val="20"/>
                          </w:rPr>
                          <w:t xml:space="preserve">  </w:t>
                        </w:r>
                        <w:r>
                          <w:rPr>
                            <w:rFonts w:ascii="仿宋_GB2312" w:hAnsi="仿宋_GB2312" w:cs="仿宋_GB2312" w:eastAsia="仿宋_GB2312"/>
                            <w:sz w:val="20"/>
                          </w:rPr>
                          <w:t>中</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快速断开</w:t>
                        </w:r>
                        <w:r>
                          <w:rPr>
                            <w:rFonts w:ascii="仿宋_GB2312" w:hAnsi="仿宋_GB2312" w:cs="仿宋_GB2312" w:eastAsia="仿宋_GB2312"/>
                            <w:sz w:val="20"/>
                          </w:rPr>
                          <w:t xml:space="preserve">  </w:t>
                        </w:r>
                        <w:r>
                          <w:rPr>
                            <w:rFonts w:ascii="仿宋_GB2312" w:hAnsi="仿宋_GB2312" w:cs="仿宋_GB2312" w:eastAsia="仿宋_GB2312"/>
                            <w:sz w:val="20"/>
                          </w:rPr>
                          <w:t>小</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121</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连接断开</w:t>
                        </w:r>
                        <w:r>
                          <w:rPr>
                            <w:rFonts w:ascii="仿宋_GB2312" w:hAnsi="仿宋_GB2312" w:cs="仿宋_GB2312" w:eastAsia="仿宋_GB2312"/>
                            <w:sz w:val="20"/>
                          </w:rPr>
                          <w:t xml:space="preserve">  </w:t>
                        </w:r>
                        <w:r>
                          <w:rPr>
                            <w:rFonts w:ascii="仿宋_GB2312" w:hAnsi="仿宋_GB2312" w:cs="仿宋_GB2312" w:eastAsia="仿宋_GB2312"/>
                            <w:sz w:val="20"/>
                          </w:rPr>
                          <w:t>小</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连接断开</w:t>
                        </w:r>
                        <w:r>
                          <w:rPr>
                            <w:rFonts w:ascii="仿宋_GB2312" w:hAnsi="仿宋_GB2312" w:cs="仿宋_GB2312" w:eastAsia="仿宋_GB2312"/>
                            <w:sz w:val="20"/>
                          </w:rPr>
                          <w:t xml:space="preserve">  </w:t>
                        </w:r>
                        <w:r>
                          <w:rPr>
                            <w:rFonts w:ascii="仿宋_GB2312" w:hAnsi="仿宋_GB2312" w:cs="仿宋_GB2312" w:eastAsia="仿宋_GB2312"/>
                            <w:sz w:val="20"/>
                          </w:rPr>
                          <w:t>中</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连接断开</w:t>
                        </w:r>
                        <w:r>
                          <w:rPr>
                            <w:rFonts w:ascii="仿宋_GB2312" w:hAnsi="仿宋_GB2312" w:cs="仿宋_GB2312" w:eastAsia="仿宋_GB2312"/>
                            <w:sz w:val="20"/>
                          </w:rPr>
                          <w:t xml:space="preserve">  </w:t>
                        </w:r>
                        <w:r>
                          <w:rPr>
                            <w:rFonts w:ascii="仿宋_GB2312" w:hAnsi="仿宋_GB2312" w:cs="仿宋_GB2312" w:eastAsia="仿宋_GB2312"/>
                            <w:sz w:val="20"/>
                          </w:rPr>
                          <w:t>大</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55"/>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起动机和起动活门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124</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起动机</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起动活门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126</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第</w:t>
                        </w:r>
                        <w:r>
                          <w:rPr>
                            <w:rFonts w:ascii="仿宋_GB2312" w:hAnsi="仿宋_GB2312" w:cs="仿宋_GB2312" w:eastAsia="仿宋_GB2312"/>
                            <w:sz w:val="20"/>
                          </w:rPr>
                          <w:t>5 级起动引气活门空气信号管线软管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起动机空气管道</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127</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起动机空气管道</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整流罩进气道防冰系统</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128</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热防冰阀门</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129</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上部管道组件</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TAI 压力开关</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131</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TAI "S" 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132</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TAI "S" 弯管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火警</w:t>
                        </w:r>
                        <w:r>
                          <w:rPr>
                            <w:rFonts w:ascii="仿宋_GB2312" w:hAnsi="仿宋_GB2312" w:cs="仿宋_GB2312" w:eastAsia="仿宋_GB2312"/>
                            <w:sz w:val="20"/>
                          </w:rPr>
                          <w:t>/过热探测器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133</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火警探测器（右上部风扇外壳和终端）</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134</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火警探测器（右上部</w:t>
                        </w:r>
                        <w:r>
                          <w:rPr>
                            <w:rFonts w:ascii="仿宋_GB2312" w:hAnsi="仿宋_GB2312" w:cs="仿宋_GB2312" w:eastAsia="仿宋_GB2312"/>
                            <w:sz w:val="20"/>
                          </w:rPr>
                          <w:t>扇外壳和连接器）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火警探测器（下部风扇外壳和终端）</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136</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火警探测器</w:t>
                        </w:r>
                        <w:r>
                          <w:rPr>
                            <w:rFonts w:ascii="仿宋_GB2312" w:hAnsi="仿宋_GB2312" w:cs="仿宋_GB2312" w:eastAsia="仿宋_GB2312"/>
                            <w:sz w:val="20"/>
                          </w:rPr>
                          <w:t>涡轮箱和终端</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16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发动机导线</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137</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线束总成（</w:t>
                        </w:r>
                        <w:r>
                          <w:rPr>
                            <w:rFonts w:ascii="仿宋_GB2312" w:hAnsi="仿宋_GB2312" w:cs="仿宋_GB2312" w:eastAsia="仿宋_GB2312"/>
                            <w:sz w:val="20"/>
                          </w:rPr>
                          <w:t>W0200）</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OEM件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138</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线束总成（</w:t>
                        </w:r>
                        <w:r>
                          <w:rPr>
                            <w:rFonts w:ascii="仿宋_GB2312" w:hAnsi="仿宋_GB2312" w:cs="仿宋_GB2312" w:eastAsia="仿宋_GB2312"/>
                            <w:sz w:val="20"/>
                          </w:rPr>
                          <w:t>W1502）</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139</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线束总成（</w:t>
                        </w:r>
                        <w:r>
                          <w:rPr>
                            <w:rFonts w:ascii="仿宋_GB2312" w:hAnsi="仿宋_GB2312" w:cs="仿宋_GB2312" w:eastAsia="仿宋_GB2312"/>
                            <w:sz w:val="20"/>
                          </w:rPr>
                          <w:t>W1504）</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线束总成（</w:t>
                        </w:r>
                        <w:r>
                          <w:rPr>
                            <w:rFonts w:ascii="仿宋_GB2312" w:hAnsi="仿宋_GB2312" w:cs="仿宋_GB2312" w:eastAsia="仿宋_GB2312"/>
                            <w:sz w:val="20"/>
                          </w:rPr>
                          <w:t>W1506）</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pPr>
                        <w:r>
                          <w:rPr>
                            <w:rFonts w:ascii="仿宋_GB2312" w:hAnsi="仿宋_GB2312" w:cs="仿宋_GB2312" w:eastAsia="仿宋_GB2312"/>
                            <w:sz w:val="20"/>
                          </w:rPr>
                          <w:t>线束总成（</w:t>
                        </w:r>
                        <w:r>
                          <w:rPr>
                            <w:rFonts w:ascii="仿宋_GB2312" w:hAnsi="仿宋_GB2312" w:cs="仿宋_GB2312" w:eastAsia="仿宋_GB2312"/>
                            <w:sz w:val="20"/>
                          </w:rPr>
                          <w:t>W1508）</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26"/>
                        <w:vMerge/>
                        <w:tcBorders>
                          <w:top w:val="single" w:color="000000" w:sz="4"/>
                          <w:left w:val="single" w:color="000000" w:sz="4"/>
                          <w:bottom w:val="single" w:color="000000" w:sz="4"/>
                          <w:right w:val="single" w:color="000000" w:sz="4"/>
                        </w:tcBorders>
                      </w:tcPr>
                      <w:p/>
                    </w:tc>
                  </w:tr>
                </w:tbl>
                <w:p>
                  <w:pPr>
                    <w:pStyle w:val="null3"/>
                  </w:p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构建一个集教学、科研、技能大赛训练、职业资格认证和社会培训于一体的涡扇发动机实训平台，满足航空发动机原理与构造、航空，发动机系统与维护等核心课程的教学实训需求。</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航空涡桨发动机实训平台</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1）涡桨五型发动机包括下列主要部件：减速器、前机匣、压气机、燃烧室、涡轮、尾喷口和发动机传动附件，其中包含以下部附件：</w:t>
                  </w:r>
                </w:p>
                <w:p>
                  <w:pPr>
                    <w:pStyle w:val="null3"/>
                  </w:pPr>
                  <w:r>
                    <w:rPr>
                      <w:rFonts w:ascii="仿宋_GB2312" w:hAnsi="仿宋_GB2312" w:cs="仿宋_GB2312" w:eastAsia="仿宋_GB2312"/>
                      <w:sz w:val="19"/>
                    </w:rPr>
                    <w:t>①</w:t>
                  </w:r>
                  <w:r>
                    <w:rPr>
                      <w:rFonts w:ascii="仿宋_GB2312" w:hAnsi="仿宋_GB2312" w:cs="仿宋_GB2312" w:eastAsia="仿宋_GB2312"/>
                      <w:sz w:val="19"/>
                    </w:rPr>
                    <w:t>高压燃油泵、起动发电机等发动机使用过的原附件；</w:t>
                  </w:r>
                </w:p>
                <w:p>
                  <w:pPr>
                    <w:pStyle w:val="null3"/>
                  </w:pPr>
                  <w:r>
                    <w:rPr>
                      <w:rFonts w:ascii="仿宋_GB2312" w:hAnsi="仿宋_GB2312" w:cs="仿宋_GB2312" w:eastAsia="仿宋_GB2312"/>
                      <w:sz w:val="19"/>
                    </w:rPr>
                    <w:t>②</w:t>
                  </w:r>
                  <w:r>
                    <w:rPr>
                      <w:rFonts w:ascii="仿宋_GB2312" w:hAnsi="仿宋_GB2312" w:cs="仿宋_GB2312" w:eastAsia="仿宋_GB2312"/>
                      <w:sz w:val="19"/>
                    </w:rPr>
                    <w:t>燃油系统（燃油泵、燃油耗量表传感器、燃油工作喷嘴）、滑油系统（滑油箱、滑油泵、滑油温度自动调节器、通气箱、滑油系统管路）、通气系统（空气散热开关、波纹管）和灭火系统（防火导管），以上系统的部分管路和附件为原件；</w:t>
                  </w:r>
                </w:p>
                <w:p>
                  <w:pPr>
                    <w:pStyle w:val="null3"/>
                  </w:pPr>
                  <w:r>
                    <w:rPr>
                      <w:rFonts w:ascii="仿宋_GB2312" w:hAnsi="仿宋_GB2312" w:cs="仿宋_GB2312" w:eastAsia="仿宋_GB2312"/>
                      <w:sz w:val="19"/>
                    </w:rPr>
                    <w:t>③</w:t>
                  </w:r>
                  <w:r>
                    <w:rPr>
                      <w:rFonts w:ascii="仿宋_GB2312" w:hAnsi="仿宋_GB2312" w:cs="仿宋_GB2312" w:eastAsia="仿宋_GB2312"/>
                      <w:sz w:val="19"/>
                    </w:rPr>
                    <w:t>涡桨五发动机短舱</w:t>
                  </w:r>
                </w:p>
                <w:p>
                  <w:pPr>
                    <w:pStyle w:val="null3"/>
                  </w:pPr>
                  <w:r>
                    <w:rPr>
                      <w:rFonts w:ascii="仿宋_GB2312" w:hAnsi="仿宋_GB2312" w:cs="仿宋_GB2312" w:eastAsia="仿宋_GB2312"/>
                      <w:sz w:val="19"/>
                    </w:rPr>
                    <w:t>与所供涡桨</w:t>
                  </w:r>
                  <w:r>
                    <w:rPr>
                      <w:rFonts w:ascii="仿宋_GB2312" w:hAnsi="仿宋_GB2312" w:cs="仿宋_GB2312" w:eastAsia="仿宋_GB2312"/>
                      <w:sz w:val="19"/>
                    </w:rPr>
                    <w:t>-5发动机使用的涡桨-5短舱配套使用，附件齐全，以下部件状态良好：</w:t>
                  </w:r>
                </w:p>
                <w:p>
                  <w:pPr>
                    <w:pStyle w:val="null3"/>
                  </w:pPr>
                  <w:r>
                    <w:rPr>
                      <w:rFonts w:ascii="仿宋_GB2312" w:hAnsi="仿宋_GB2312" w:cs="仿宋_GB2312" w:eastAsia="仿宋_GB2312"/>
                      <w:sz w:val="19"/>
                    </w:rPr>
                    <w:t>涡桨</w:t>
                  </w:r>
                  <w:r>
                    <w:rPr>
                      <w:rFonts w:ascii="仿宋_GB2312" w:hAnsi="仿宋_GB2312" w:cs="仿宋_GB2312" w:eastAsia="仿宋_GB2312"/>
                      <w:sz w:val="19"/>
                    </w:rPr>
                    <w:t>-5发动机前整流罩</w:t>
                  </w:r>
                  <w:r>
                    <w:rPr>
                      <w:rFonts w:ascii="仿宋_GB2312" w:hAnsi="仿宋_GB2312" w:cs="仿宋_GB2312" w:eastAsia="仿宋_GB2312"/>
                      <w:sz w:val="19"/>
                    </w:rPr>
                    <w:t>、</w:t>
                  </w:r>
                  <w:r>
                    <w:rPr>
                      <w:rFonts w:ascii="仿宋_GB2312" w:hAnsi="仿宋_GB2312" w:cs="仿宋_GB2312" w:eastAsia="仿宋_GB2312"/>
                      <w:sz w:val="19"/>
                    </w:rPr>
                    <w:t>发动机罩左侧盖</w:t>
                  </w:r>
                  <w:r>
                    <w:rPr>
                      <w:rFonts w:ascii="仿宋_GB2312" w:hAnsi="仿宋_GB2312" w:cs="仿宋_GB2312" w:eastAsia="仿宋_GB2312"/>
                      <w:sz w:val="19"/>
                    </w:rPr>
                    <w:t>、</w:t>
                  </w:r>
                  <w:r>
                    <w:rPr>
                      <w:rFonts w:ascii="仿宋_GB2312" w:hAnsi="仿宋_GB2312" w:cs="仿宋_GB2312" w:eastAsia="仿宋_GB2312"/>
                      <w:sz w:val="19"/>
                    </w:rPr>
                    <w:t>发动机短舱下盖</w:t>
                  </w:r>
                  <w:r>
                    <w:rPr>
                      <w:rFonts w:ascii="仿宋_GB2312" w:hAnsi="仿宋_GB2312" w:cs="仿宋_GB2312" w:eastAsia="仿宋_GB2312"/>
                      <w:sz w:val="19"/>
                    </w:rPr>
                    <w:t>、</w:t>
                  </w:r>
                  <w:r>
                    <w:rPr>
                      <w:rFonts w:ascii="仿宋_GB2312" w:hAnsi="仿宋_GB2312" w:cs="仿宋_GB2312" w:eastAsia="仿宋_GB2312"/>
                      <w:sz w:val="19"/>
                    </w:rPr>
                    <w:t>滑油箱</w:t>
                  </w:r>
                  <w:r>
                    <w:rPr>
                      <w:rFonts w:ascii="仿宋_GB2312" w:hAnsi="仿宋_GB2312" w:cs="仿宋_GB2312" w:eastAsia="仿宋_GB2312"/>
                      <w:sz w:val="19"/>
                    </w:rPr>
                    <w:t>、</w:t>
                  </w:r>
                  <w:r>
                    <w:rPr>
                      <w:rFonts w:ascii="仿宋_GB2312" w:hAnsi="仿宋_GB2312" w:cs="仿宋_GB2312" w:eastAsia="仿宋_GB2312"/>
                      <w:sz w:val="19"/>
                    </w:rPr>
                    <w:t>滑油散热器</w:t>
                  </w:r>
                  <w:r>
                    <w:rPr>
                      <w:rFonts w:ascii="仿宋_GB2312" w:hAnsi="仿宋_GB2312" w:cs="仿宋_GB2312" w:eastAsia="仿宋_GB2312"/>
                      <w:sz w:val="19"/>
                    </w:rPr>
                    <w:t>、</w:t>
                  </w:r>
                  <w:r>
                    <w:rPr>
                      <w:rFonts w:ascii="仿宋_GB2312" w:hAnsi="仿宋_GB2312" w:cs="仿宋_GB2312" w:eastAsia="仿宋_GB2312"/>
                      <w:sz w:val="19"/>
                    </w:rPr>
                    <w:t>燃油系统油滤</w:t>
                  </w:r>
                  <w:r>
                    <w:rPr>
                      <w:rFonts w:ascii="仿宋_GB2312" w:hAnsi="仿宋_GB2312" w:cs="仿宋_GB2312" w:eastAsia="仿宋_GB2312"/>
                      <w:sz w:val="19"/>
                    </w:rPr>
                    <w:t>等。</w:t>
                  </w:r>
                </w:p>
                <w:p>
                  <w:pPr>
                    <w:pStyle w:val="null3"/>
                  </w:pPr>
                  <w:r>
                    <w:rPr>
                      <w:rFonts w:ascii="仿宋_GB2312" w:hAnsi="仿宋_GB2312" w:cs="仿宋_GB2312" w:eastAsia="仿宋_GB2312"/>
                      <w:sz w:val="19"/>
                    </w:rPr>
                    <w:t>④</w:t>
                  </w:r>
                  <w:r>
                    <w:rPr>
                      <w:rFonts w:ascii="仿宋_GB2312" w:hAnsi="仿宋_GB2312" w:cs="仿宋_GB2312" w:eastAsia="仿宋_GB2312"/>
                      <w:sz w:val="19"/>
                    </w:rPr>
                    <w:t>螺旋桨桨叶及配件</w:t>
                  </w:r>
                </w:p>
                <w:p>
                  <w:pPr>
                    <w:pStyle w:val="null3"/>
                  </w:pPr>
                  <w:r>
                    <w:rPr>
                      <w:rFonts w:ascii="仿宋_GB2312" w:hAnsi="仿宋_GB2312" w:cs="仿宋_GB2312" w:eastAsia="仿宋_GB2312"/>
                      <w:sz w:val="19"/>
                    </w:rPr>
                    <w:t>螺旋桨桨叶及配件</w:t>
                  </w:r>
                  <w:r>
                    <w:rPr>
                      <w:rFonts w:ascii="仿宋_GB2312" w:hAnsi="仿宋_GB2312" w:cs="仿宋_GB2312" w:eastAsia="仿宋_GB2312"/>
                      <w:sz w:val="19"/>
                    </w:rPr>
                    <w:t>1套，与涡桨-5发动机配合一致使用，产品部附件包括：</w:t>
                  </w:r>
                </w:p>
                <w:p>
                  <w:pPr>
                    <w:pStyle w:val="null3"/>
                  </w:pPr>
                  <w:r>
                    <w:rPr>
                      <w:rFonts w:ascii="仿宋_GB2312" w:hAnsi="仿宋_GB2312" w:cs="仿宋_GB2312" w:eastAsia="仿宋_GB2312"/>
                      <w:sz w:val="19"/>
                    </w:rPr>
                    <w:t>燃油管路、液压管路、滑油管路原装航空器件、附件</w:t>
                  </w:r>
                  <w:r>
                    <w:rPr>
                      <w:rFonts w:ascii="仿宋_GB2312" w:hAnsi="仿宋_GB2312" w:cs="仿宋_GB2312" w:eastAsia="仿宋_GB2312"/>
                      <w:sz w:val="19"/>
                    </w:rPr>
                    <w:t>，</w:t>
                  </w:r>
                  <w:r>
                    <w:rPr>
                      <w:rFonts w:ascii="仿宋_GB2312" w:hAnsi="仿宋_GB2312" w:cs="仿宋_GB2312" w:eastAsia="仿宋_GB2312"/>
                      <w:sz w:val="19"/>
                    </w:rPr>
                    <w:t>包括上下梁固定架、边条、螺栓等、螺旋桨桨叶、桨毂、桨毂整流罩。</w:t>
                  </w:r>
                </w:p>
                <w:p>
                  <w:pPr>
                    <w:pStyle w:val="null3"/>
                  </w:pPr>
                  <w:r>
                    <w:rPr>
                      <w:rFonts w:ascii="仿宋_GB2312" w:hAnsi="仿宋_GB2312" w:cs="仿宋_GB2312" w:eastAsia="仿宋_GB2312"/>
                      <w:sz w:val="19"/>
                    </w:rPr>
                    <w:t>●（2）发动机零部件齐全，涡轮转动灵活，叶片无损伤变形；发动机各附件齐全，外部管路无损伤，可拆卸；发动机油路系统完整；电气系统完好；附件传动机匣、减速器完整，内部齿轮润滑良好。</w:t>
                  </w:r>
                  <w:r>
                    <w:rPr>
                      <w:rFonts w:ascii="仿宋_GB2312" w:hAnsi="仿宋_GB2312" w:cs="仿宋_GB2312" w:eastAsia="仿宋_GB2312"/>
                      <w:sz w:val="19"/>
                      <w:b/>
                      <w:shd w:fill="FFFF00" w:val="clear"/>
                    </w:rPr>
                    <w:t>（每台发动机均需进行演示）</w:t>
                  </w:r>
                </w:p>
                <w:p>
                  <w:pPr>
                    <w:pStyle w:val="null3"/>
                  </w:pPr>
                  <w:r>
                    <w:rPr>
                      <w:rFonts w:ascii="仿宋_GB2312" w:hAnsi="仿宋_GB2312" w:cs="仿宋_GB2312" w:eastAsia="仿宋_GB2312"/>
                      <w:sz w:val="19"/>
                    </w:rPr>
                    <w:t>（</w:t>
                  </w:r>
                  <w:r>
                    <w:rPr>
                      <w:rFonts w:ascii="仿宋_GB2312" w:hAnsi="仿宋_GB2312" w:cs="仿宋_GB2312" w:eastAsia="仿宋_GB2312"/>
                      <w:sz w:val="19"/>
                    </w:rPr>
                    <w:t>3）交付时提供第三方孔探报告、第三方质量检验报告等。</w:t>
                  </w:r>
                </w:p>
                <w:p>
                  <w:pPr>
                    <w:pStyle w:val="null3"/>
                  </w:pPr>
                  <w:r>
                    <w:rPr>
                      <w:rFonts w:ascii="仿宋_GB2312" w:hAnsi="仿宋_GB2312" w:cs="仿宋_GB2312" w:eastAsia="仿宋_GB2312"/>
                      <w:sz w:val="19"/>
                    </w:rPr>
                    <w:t>（</w:t>
                  </w:r>
                  <w:r>
                    <w:rPr>
                      <w:rFonts w:ascii="仿宋_GB2312" w:hAnsi="仿宋_GB2312" w:cs="仿宋_GB2312" w:eastAsia="仿宋_GB2312"/>
                      <w:sz w:val="19"/>
                    </w:rPr>
                    <w:t>4）提供与发动机型号对应的培训手册、使用维护说明书等。</w:t>
                  </w:r>
                </w:p>
                <w:p>
                  <w:pPr>
                    <w:pStyle w:val="null3"/>
                  </w:pPr>
                  <w:r>
                    <w:rPr>
                      <w:rFonts w:ascii="仿宋_GB2312" w:hAnsi="仿宋_GB2312" w:cs="仿宋_GB2312" w:eastAsia="仿宋_GB2312"/>
                      <w:sz w:val="19"/>
                    </w:rPr>
                    <w:t>（</w:t>
                  </w:r>
                  <w:r>
                    <w:rPr>
                      <w:rFonts w:ascii="仿宋_GB2312" w:hAnsi="仿宋_GB2312" w:cs="仿宋_GB2312" w:eastAsia="仿宋_GB2312"/>
                      <w:sz w:val="19"/>
                    </w:rPr>
                    <w:t>5）对发动机表面进行翻新处理。</w:t>
                  </w:r>
                </w:p>
                <w:p>
                  <w:pPr>
                    <w:pStyle w:val="null3"/>
                  </w:pPr>
                  <w:r>
                    <w:rPr>
                      <w:rFonts w:ascii="仿宋_GB2312" w:hAnsi="仿宋_GB2312" w:cs="仿宋_GB2312" w:eastAsia="仿宋_GB2312"/>
                      <w:sz w:val="19"/>
                    </w:rPr>
                    <w:t>（</w:t>
                  </w:r>
                  <w:r>
                    <w:rPr>
                      <w:rFonts w:ascii="仿宋_GB2312" w:hAnsi="仿宋_GB2312" w:cs="仿宋_GB2312" w:eastAsia="仿宋_GB2312"/>
                      <w:sz w:val="19"/>
                    </w:rPr>
                    <w:t>6）发动机托架（1套）：与发动机型号配套，能按照发动机的承力点实现发动机长期可靠支撑，托架可移动，并配有着地稳固装置，整个发动机底部可进行人员的正常接近培训操作；3步工作梯（2套）：维护工作梯安全可靠，承载≥500kg，可以供人上下走动维修发动机，梯架带有≥安全护栏。可以供2-4人同时工作，楼梯宽度可供 2 人交错上下，阶梯和平台带有防滑覆盖板，梯身要有安全警示牌。</w:t>
                  </w:r>
                </w:p>
                <w:p>
                  <w:pPr>
                    <w:pStyle w:val="null3"/>
                  </w:pPr>
                  <w:r>
                    <w:rPr>
                      <w:rFonts w:ascii="仿宋_GB2312" w:hAnsi="仿宋_GB2312" w:cs="仿宋_GB2312" w:eastAsia="仿宋_GB2312"/>
                      <w:sz w:val="19"/>
                    </w:rPr>
                    <w:t>（</w:t>
                  </w:r>
                  <w:r>
                    <w:rPr>
                      <w:rFonts w:ascii="仿宋_GB2312" w:hAnsi="仿宋_GB2312" w:cs="仿宋_GB2312" w:eastAsia="仿宋_GB2312"/>
                      <w:sz w:val="19"/>
                    </w:rPr>
                    <w:t>7）配套实验实训项目，每个项目中包含实作培训工卡（中文工卡，</w:t>
                  </w:r>
                  <w:r>
                    <w:rPr>
                      <w:rFonts w:ascii="仿宋_GB2312" w:hAnsi="仿宋_GB2312" w:cs="仿宋_GB2312" w:eastAsia="仿宋_GB2312"/>
                      <w:sz w:val="19"/>
                    </w:rPr>
                    <w:t>模版详见投标文件格式附件</w:t>
                  </w:r>
                  <w:r>
                    <w:rPr>
                      <w:rFonts w:ascii="仿宋_GB2312" w:hAnsi="仿宋_GB2312" w:cs="仿宋_GB2312" w:eastAsia="仿宋_GB2312"/>
                      <w:sz w:val="19"/>
                    </w:rPr>
                    <w:t>）、工量具、耗材，每个项目配有一个工具箱，其中项目易损件和耗材应提供可持续供应渠道，项目大类包括：</w:t>
                  </w:r>
                </w:p>
                <w:p>
                  <w:pPr>
                    <w:pStyle w:val="null3"/>
                  </w:pPr>
                  <w:r>
                    <w:rPr>
                      <w:rFonts w:ascii="仿宋_GB2312" w:hAnsi="仿宋_GB2312" w:cs="仿宋_GB2312" w:eastAsia="仿宋_GB2312"/>
                      <w:sz w:val="19"/>
                    </w:rPr>
                    <w:t>①</w:t>
                  </w:r>
                  <w:r>
                    <w:rPr>
                      <w:rFonts w:ascii="仿宋_GB2312" w:hAnsi="仿宋_GB2312" w:cs="仿宋_GB2312" w:eastAsia="仿宋_GB2312"/>
                      <w:sz w:val="19"/>
                    </w:rPr>
                    <w:t>涡桨发动机结构认知项目（至少</w:t>
                  </w:r>
                  <w:r>
                    <w:rPr>
                      <w:rFonts w:ascii="仿宋_GB2312" w:hAnsi="仿宋_GB2312" w:cs="仿宋_GB2312" w:eastAsia="仿宋_GB2312"/>
                      <w:sz w:val="19"/>
                    </w:rPr>
                    <w:t>5项）；</w:t>
                  </w:r>
                </w:p>
                <w:p>
                  <w:pPr>
                    <w:pStyle w:val="null3"/>
                  </w:pPr>
                  <w:r>
                    <w:rPr>
                      <w:rFonts w:ascii="仿宋_GB2312" w:hAnsi="仿宋_GB2312" w:cs="仿宋_GB2312" w:eastAsia="仿宋_GB2312"/>
                      <w:sz w:val="19"/>
                    </w:rPr>
                    <w:t>②</w:t>
                  </w:r>
                  <w:r>
                    <w:rPr>
                      <w:rFonts w:ascii="仿宋_GB2312" w:hAnsi="仿宋_GB2312" w:cs="仿宋_GB2312" w:eastAsia="仿宋_GB2312"/>
                      <w:sz w:val="19"/>
                    </w:rPr>
                    <w:t>涡桨发动机部件拆装项目，包括但不限于以下项目</w:t>
                  </w:r>
                  <w:r>
                    <w:rPr>
                      <w:rFonts w:ascii="仿宋_GB2312" w:hAnsi="仿宋_GB2312" w:cs="仿宋_GB2312" w:eastAsia="仿宋_GB2312"/>
                      <w:sz w:val="19"/>
                    </w:rPr>
                    <w:t>：</w:t>
                  </w:r>
                  <w:r>
                    <w:rPr>
                      <w:rFonts w:ascii="仿宋_GB2312" w:hAnsi="仿宋_GB2312" w:cs="仿宋_GB2312" w:eastAsia="仿宋_GB2312"/>
                      <w:sz w:val="19"/>
                    </w:rPr>
                    <w:t xml:space="preserve"> </w:t>
                  </w:r>
                </w:p>
                <w:tbl>
                  <w:tblPr>
                    <w:tblBorders>
                      <w:top w:val="none" w:color="000000" w:sz="4"/>
                      <w:left w:val="none" w:color="000000" w:sz="4"/>
                      <w:bottom w:val="none" w:color="000000" w:sz="4"/>
                      <w:right w:val="none" w:color="000000" w:sz="4"/>
                      <w:insideH w:val="none"/>
                      <w:insideV w:val="none"/>
                    </w:tblBorders>
                  </w:tblPr>
                  <w:tblGrid>
                    <w:gridCol w:w="231"/>
                    <w:gridCol w:w="694"/>
                    <w:gridCol w:w="753"/>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项目名称</w:t>
                        </w:r>
                      </w:p>
                    </w:tc>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油气分离器的拆装</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附带对应工、量具及耗材</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滑油</w:t>
                        </w:r>
                        <w:r>
                          <w:rPr>
                            <w:rFonts w:ascii="仿宋_GB2312" w:hAnsi="仿宋_GB2312" w:cs="仿宋_GB2312" w:eastAsia="仿宋_GB2312"/>
                            <w:sz w:val="19"/>
                          </w:rPr>
                          <w:t>滤</w:t>
                        </w:r>
                        <w:r>
                          <w:rPr>
                            <w:rFonts w:ascii="仿宋_GB2312" w:hAnsi="仿宋_GB2312" w:cs="仿宋_GB2312" w:eastAsia="仿宋_GB2312"/>
                            <w:sz w:val="19"/>
                          </w:rPr>
                          <w:t>的拆装</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附带对应工、量具及耗材</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压气机放气活门的拆装</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附带对应工、量具及耗材</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空气滤的拆装</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附带对应工、量具及耗材</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主燃油泵的拆装</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附带对应工、量具及耗材</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燃油自动调节器的拆装</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附带对应工、量具及耗材</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低压燃油泵的拆装</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附带对应工、量具及耗材</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起动点火器的拆装</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附带对应工、量具及耗材</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起动发电机的拆装</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附带对应工、量具及耗材</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点火附件的更换</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附带对应工、量具及耗材</w:t>
                        </w:r>
                      </w:p>
                    </w:tc>
                  </w:tr>
                </w:tbl>
                <w:p>
                  <w:pPr>
                    <w:pStyle w:val="null3"/>
                  </w:pPr>
                  <w:r>
                    <w:rPr>
                      <w:rFonts w:ascii="仿宋_GB2312" w:hAnsi="仿宋_GB2312" w:cs="仿宋_GB2312" w:eastAsia="仿宋_GB2312"/>
                      <w:sz w:val="19"/>
                    </w:rPr>
                    <w:t>③</w:t>
                  </w:r>
                  <w:r>
                    <w:rPr>
                      <w:rFonts w:ascii="仿宋_GB2312" w:hAnsi="仿宋_GB2312" w:cs="仿宋_GB2312" w:eastAsia="仿宋_GB2312"/>
                      <w:sz w:val="19"/>
                    </w:rPr>
                    <w:t>涡桨发动机航线维护项目（至少</w:t>
                  </w:r>
                  <w:r>
                    <w:rPr>
                      <w:rFonts w:ascii="仿宋_GB2312" w:hAnsi="仿宋_GB2312" w:cs="仿宋_GB2312" w:eastAsia="仿宋_GB2312"/>
                      <w:sz w:val="19"/>
                    </w:rPr>
                    <w:t>2项）；</w:t>
                  </w:r>
                </w:p>
                <w:p>
                  <w:pPr>
                    <w:pStyle w:val="null3"/>
                  </w:pPr>
                  <w:r>
                    <w:rPr>
                      <w:rFonts w:ascii="仿宋_GB2312" w:hAnsi="仿宋_GB2312" w:cs="仿宋_GB2312" w:eastAsia="仿宋_GB2312"/>
                      <w:sz w:val="19"/>
                    </w:rPr>
                    <w:t>以上配套实验实训项目，投标人投标文件中需提供一个项目（实作培训工卡（中文工卡</w:t>
                  </w:r>
                  <w:r>
                    <w:rPr>
                      <w:rFonts w:ascii="仿宋_GB2312" w:hAnsi="仿宋_GB2312" w:cs="仿宋_GB2312" w:eastAsia="仿宋_GB2312"/>
                      <w:sz w:val="19"/>
                    </w:rPr>
                    <w:t>，</w:t>
                  </w:r>
                  <w:r>
                    <w:rPr>
                      <w:rFonts w:ascii="仿宋_GB2312" w:hAnsi="仿宋_GB2312" w:cs="仿宋_GB2312" w:eastAsia="仿宋_GB2312"/>
                      <w:sz w:val="19"/>
                    </w:rPr>
                    <w:t>模版详见投标文件格式附件</w:t>
                  </w:r>
                  <w:r>
                    <w:rPr>
                      <w:rFonts w:ascii="仿宋_GB2312" w:hAnsi="仿宋_GB2312" w:cs="仿宋_GB2312" w:eastAsia="仿宋_GB2312"/>
                      <w:sz w:val="19"/>
                    </w:rPr>
                    <w:t>）、工量具、耗材，配有一个工具箱，其中项目易损件和耗材应提供可持续供应渠道），其他项目提供项目名称即可。中标之后提供所有项目的，符合要求即可。</w:t>
                  </w:r>
                </w:p>
                <w:p>
                  <w:pPr>
                    <w:pStyle w:val="null3"/>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8）设备交付后对用户进行培训时对应的培训大纲、培训教材、培训课件。</w:t>
                  </w:r>
                </w:p>
                <w:p>
                  <w:pPr>
                    <w:pStyle w:val="null3"/>
                  </w:pPr>
                  <w:r>
                    <w:rPr>
                      <w:rFonts w:ascii="仿宋_GB2312" w:hAnsi="仿宋_GB2312" w:cs="仿宋_GB2312" w:eastAsia="仿宋_GB2312"/>
                      <w:sz w:val="19"/>
                    </w:rPr>
                    <w:t>（</w:t>
                  </w:r>
                  <w:r>
                    <w:rPr>
                      <w:rFonts w:ascii="仿宋_GB2312" w:hAnsi="仿宋_GB2312" w:cs="仿宋_GB2312" w:eastAsia="仿宋_GB2312"/>
                      <w:sz w:val="19"/>
                    </w:rPr>
                    <w:t>9）配套环境装修和文化建设：</w:t>
                  </w:r>
                </w:p>
                <w:p>
                  <w:pPr>
                    <w:pStyle w:val="null3"/>
                  </w:pPr>
                  <w:r>
                    <w:rPr>
                      <w:rFonts w:ascii="仿宋_GB2312" w:hAnsi="仿宋_GB2312" w:cs="仿宋_GB2312" w:eastAsia="仿宋_GB2312"/>
                      <w:sz w:val="19"/>
                    </w:rPr>
                    <w:t>①</w:t>
                  </w:r>
                  <w:r>
                    <w:rPr>
                      <w:rFonts w:ascii="仿宋_GB2312" w:hAnsi="仿宋_GB2312" w:cs="仿宋_GB2312" w:eastAsia="仿宋_GB2312"/>
                      <w:sz w:val="19"/>
                    </w:rPr>
                    <w:t>实训设备介绍。包括实训设备的简介、主要功能、服务专业、设备构成、对外培训（技能鉴定）项目及其所具备的特色等；</w:t>
                  </w:r>
                </w:p>
                <w:p>
                  <w:pPr>
                    <w:pStyle w:val="null3"/>
                  </w:pPr>
                  <w:r>
                    <w:rPr>
                      <w:rFonts w:ascii="仿宋_GB2312" w:hAnsi="仿宋_GB2312" w:cs="仿宋_GB2312" w:eastAsia="仿宋_GB2312"/>
                      <w:sz w:val="19"/>
                    </w:rPr>
                    <w:t>②</w:t>
                  </w:r>
                  <w:r>
                    <w:rPr>
                      <w:rFonts w:ascii="仿宋_GB2312" w:hAnsi="仿宋_GB2312" w:cs="仿宋_GB2312" w:eastAsia="仿宋_GB2312"/>
                      <w:sz w:val="19"/>
                    </w:rPr>
                    <w:t>室内文化氛围营造。在实训室的适当位置张贴与本设备相关的维修标语口号与警句等，也可以制作实训教学挂图或挂画等，文化氛围的营造需符合职业教育及相关安全操作规程的特点；</w:t>
                  </w:r>
                </w:p>
                <w:p>
                  <w:pPr>
                    <w:pStyle w:val="null3"/>
                  </w:pPr>
                  <w:r>
                    <w:rPr>
                      <w:rFonts w:ascii="仿宋_GB2312" w:hAnsi="仿宋_GB2312" w:cs="仿宋_GB2312" w:eastAsia="仿宋_GB2312"/>
                      <w:sz w:val="19"/>
                    </w:rPr>
                    <w:t>③</w:t>
                  </w:r>
                  <w:r>
                    <w:rPr>
                      <w:rFonts w:ascii="仿宋_GB2312" w:hAnsi="仿宋_GB2312" w:cs="仿宋_GB2312" w:eastAsia="仿宋_GB2312"/>
                      <w:sz w:val="19"/>
                    </w:rPr>
                    <w:t>设备安全操作规程牌。根据本设备特点制定相应的仪器设备安全操作规程，并负责安装上墙。</w:t>
                  </w:r>
                </w:p>
                <w:p>
                  <w:pPr>
                    <w:pStyle w:val="null3"/>
                  </w:pPr>
                  <w:r>
                    <w:rPr>
                      <w:rFonts w:ascii="仿宋_GB2312" w:hAnsi="仿宋_GB2312" w:cs="仿宋_GB2312" w:eastAsia="仿宋_GB2312"/>
                      <w:sz w:val="19"/>
                    </w:rPr>
                    <w:t>（</w:t>
                  </w:r>
                  <w:r>
                    <w:rPr>
                      <w:rFonts w:ascii="仿宋_GB2312" w:hAnsi="仿宋_GB2312" w:cs="仿宋_GB2312" w:eastAsia="仿宋_GB2312"/>
                      <w:sz w:val="19"/>
                    </w:rPr>
                    <w:t>10）配套运输，安装、固定、调试服务，提供保障该发动机后续教学、科研等活动的培训服务和培训资料。</w:t>
                  </w:r>
                </w:p>
                <w:p>
                  <w:pPr>
                    <w:pStyle w:val="null3"/>
                  </w:pPr>
                  <w:r>
                    <w:rPr>
                      <w:rFonts w:ascii="仿宋_GB2312" w:hAnsi="仿宋_GB2312" w:cs="仿宋_GB2312" w:eastAsia="仿宋_GB2312"/>
                      <w:sz w:val="19"/>
                    </w:rPr>
                    <w:t>（</w:t>
                  </w:r>
                  <w:r>
                    <w:rPr>
                      <w:rFonts w:ascii="仿宋_GB2312" w:hAnsi="仿宋_GB2312" w:cs="仿宋_GB2312" w:eastAsia="仿宋_GB2312"/>
                      <w:sz w:val="19"/>
                    </w:rPr>
                    <w:t>11）整机质保≥3年，发动机台架、支架等钢结构≥5年，质保期内非人为损坏免费维修、更换零部件。提供终身免费技术咨询，终身易损件和耗材的供应渠道，协助解决设备使用中出现的设备异常，提供可满足用户需求的售后服务。</w:t>
                  </w:r>
                </w:p>
                <w:p>
                  <w:pPr>
                    <w:pStyle w:val="null3"/>
                  </w:pPr>
                  <w:r>
                    <w:rPr>
                      <w:rFonts w:ascii="仿宋_GB2312" w:hAnsi="仿宋_GB2312" w:cs="仿宋_GB2312" w:eastAsia="仿宋_GB2312"/>
                      <w:sz w:val="19"/>
                    </w:rPr>
                    <w:t>（</w:t>
                  </w:r>
                  <w:r>
                    <w:rPr>
                      <w:rFonts w:ascii="仿宋_GB2312" w:hAnsi="仿宋_GB2312" w:cs="仿宋_GB2312" w:eastAsia="仿宋_GB2312"/>
                      <w:sz w:val="19"/>
                    </w:rPr>
                    <w:t>12）配套对应发动机的虚拟仿真教学资源，结合必备的工具、工装、工卡，提供符合发动机真实工作情境的虚拟仿真科目，对于每个施工步骤出现相应的文字提示及语音，提示说明具体的施工内容和使用的施工材料名称。包括但不限于：</w:t>
                  </w:r>
                </w:p>
                <w:p>
                  <w:pPr>
                    <w:pStyle w:val="null3"/>
                  </w:pPr>
                  <w:r>
                    <w:rPr>
                      <w:rFonts w:ascii="仿宋_GB2312" w:hAnsi="仿宋_GB2312" w:cs="仿宋_GB2312" w:eastAsia="仿宋_GB2312"/>
                      <w:sz w:val="19"/>
                    </w:rPr>
                    <w:t>●</w:t>
                  </w:r>
                  <w:r>
                    <w:rPr>
                      <w:rFonts w:ascii="仿宋_GB2312" w:hAnsi="仿宋_GB2312" w:cs="仿宋_GB2312" w:eastAsia="仿宋_GB2312"/>
                      <w:sz w:val="19"/>
                    </w:rPr>
                    <w:t>①</w:t>
                  </w:r>
                  <w:r>
                    <w:rPr>
                      <w:rFonts w:ascii="仿宋_GB2312" w:hAnsi="仿宋_GB2312" w:cs="仿宋_GB2312" w:eastAsia="仿宋_GB2312"/>
                      <w:sz w:val="19"/>
                    </w:rPr>
                    <w:t>拆卸高压燃油泵；</w:t>
                  </w:r>
                </w:p>
                <w:p>
                  <w:pPr>
                    <w:pStyle w:val="null3"/>
                  </w:pPr>
                  <w:r>
                    <w:rPr>
                      <w:rFonts w:ascii="仿宋_GB2312" w:hAnsi="仿宋_GB2312" w:cs="仿宋_GB2312" w:eastAsia="仿宋_GB2312"/>
                      <w:sz w:val="19"/>
                    </w:rPr>
                    <w:t>●</w:t>
                  </w:r>
                  <w:r>
                    <w:rPr>
                      <w:rFonts w:ascii="仿宋_GB2312" w:hAnsi="仿宋_GB2312" w:cs="仿宋_GB2312" w:eastAsia="仿宋_GB2312"/>
                      <w:sz w:val="19"/>
                    </w:rPr>
                    <w:t>②</w:t>
                  </w:r>
                  <w:r>
                    <w:rPr>
                      <w:rFonts w:ascii="仿宋_GB2312" w:hAnsi="仿宋_GB2312" w:cs="仿宋_GB2312" w:eastAsia="仿宋_GB2312"/>
                      <w:sz w:val="19"/>
                    </w:rPr>
                    <w:t>安装高压燃油泵。</w:t>
                  </w:r>
                </w:p>
                <w:p>
                  <w:pPr>
                    <w:pStyle w:val="null3"/>
                  </w:pPr>
                  <w:r>
                    <w:rPr>
                      <w:rFonts w:ascii="仿宋_GB2312" w:hAnsi="仿宋_GB2312" w:cs="仿宋_GB2312" w:eastAsia="仿宋_GB2312"/>
                      <w:sz w:val="19"/>
                    </w:rPr>
                    <w:t>附件：</w:t>
                  </w:r>
                </w:p>
                <w:p>
                  <w:pPr>
                    <w:pStyle w:val="null3"/>
                  </w:pPr>
                  <w:r>
                    <w:rPr>
                      <w:rFonts w:ascii="仿宋_GB2312" w:hAnsi="仿宋_GB2312" w:cs="仿宋_GB2312" w:eastAsia="仿宋_GB2312"/>
                      <w:sz w:val="19"/>
                    </w:rPr>
                    <w:t>涡桨</w:t>
                  </w:r>
                  <w:r>
                    <w:rPr>
                      <w:rFonts w:ascii="仿宋_GB2312" w:hAnsi="仿宋_GB2312" w:cs="仿宋_GB2312" w:eastAsia="仿宋_GB2312"/>
                      <w:sz w:val="19"/>
                    </w:rPr>
                    <w:t>5系列各系统主要部附件：</w:t>
                  </w:r>
                </w:p>
                <w:tbl>
                  <w:tblPr>
                    <w:tblBorders>
                      <w:top w:val="none" w:color="000000" w:sz="4"/>
                      <w:left w:val="none" w:color="000000" w:sz="4"/>
                      <w:bottom w:val="none" w:color="000000" w:sz="4"/>
                      <w:right w:val="none" w:color="000000" w:sz="4"/>
                      <w:insideH w:val="none"/>
                      <w:insideV w:val="none"/>
                    </w:tblBorders>
                  </w:tblPr>
                  <w:tblGrid>
                    <w:gridCol w:w="344"/>
                    <w:gridCol w:w="852"/>
                    <w:gridCol w:w="472"/>
                  </w:tblGrid>
                  <w:tr>
                    <w:tc>
                      <w:tcPr>
                        <w:tcW w:type="dxa" w:w="166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发动机本体</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减速器</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前机匣</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压气机</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燃烧室</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涡轮</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尾喷口</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左、右电缆</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若干</w:t>
                        </w:r>
                      </w:p>
                    </w:tc>
                  </w:tr>
                  <w:tr>
                    <w:tc>
                      <w:tcPr>
                        <w:tcW w:type="dxa" w:w="166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滑油系统</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滑油泵</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滑油系统管路</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若干</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滑油滤</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散热器</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油气分离器</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滑油附件</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6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燃油系统</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燃油泵</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燃油工作喷嘴</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燃油供油管路</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若干</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燃油耗量表传感器</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燃烧室漏油活门</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6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发动机调节系统</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燃油自动调节器</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主燃油泵</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燃气温度限温放大器</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稳定装置</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转速校正传感器传动转接座</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热电偶</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压气机放气活门</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低压燃油泵</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总压测头</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6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起动系统</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启动发电机</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点火附件</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起动燃油电磁活门</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点火器</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起动机断开开关</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bl>
                <w:p>
                  <w:pPr>
                    <w:pStyle w:val="null3"/>
                  </w:p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构建一个集教学、科研、技能大赛训练、职业资格认证和社会培训于一体的涡桨发动机实训平台，满足航空发动机原理与构造、航空发动机系统与维护等核心课程的教学实训需求。</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color w:val="000000"/>
              </w:rPr>
              <w:t>1.核心产品：航空涡扇发动机实训平台</w:t>
            </w:r>
          </w:p>
          <w:p>
            <w:pPr>
              <w:pStyle w:val="null3"/>
              <w:jc w:val="both"/>
            </w:pPr>
            <w:r>
              <w:rPr>
                <w:rFonts w:ascii="仿宋_GB2312" w:hAnsi="仿宋_GB2312" w:cs="仿宋_GB2312" w:eastAsia="仿宋_GB2312"/>
                <w:sz w:val="21"/>
                <w:color w:val="000000"/>
              </w:rPr>
              <w:t>2.培训要求：</w:t>
            </w:r>
          </w:p>
          <w:p>
            <w:pPr>
              <w:pStyle w:val="null3"/>
              <w:jc w:val="both"/>
            </w:pPr>
            <w:r>
              <w:rPr>
                <w:rFonts w:ascii="仿宋_GB2312" w:hAnsi="仿宋_GB2312" w:cs="仿宋_GB2312" w:eastAsia="仿宋_GB2312"/>
                <w:sz w:val="21"/>
                <w:color w:val="000000"/>
              </w:rPr>
              <w:t>2.1设备交付时提供培训服务，完成至少8名教师的CFM56-3和涡桨5培训，培训内容主要包括：两型号发动机结构和系统理论课程、两型号发动机所提供所有实训项目的实操课程，两型号发动机虚拟仿真软件教学课程，总时间不少于80课时，确保90%及以上教师掌握。</w:t>
            </w:r>
          </w:p>
          <w:p>
            <w:pPr>
              <w:pStyle w:val="null3"/>
              <w:jc w:val="both"/>
            </w:pPr>
            <w:r>
              <w:rPr>
                <w:rFonts w:ascii="仿宋_GB2312" w:hAnsi="仿宋_GB2312" w:cs="仿宋_GB2312" w:eastAsia="仿宋_GB2312"/>
                <w:sz w:val="21"/>
                <w:color w:val="000000"/>
              </w:rPr>
              <w:t>2.2培训形式采用理论培训和实践操作相结合的方式，按照培训对象及培训内容的不同对相关人员进行培训，采用现场集中讲授、现场集中训练等方式进行。</w:t>
            </w:r>
          </w:p>
          <w:p>
            <w:pPr>
              <w:pStyle w:val="null3"/>
              <w:jc w:val="both"/>
            </w:pPr>
            <w:r>
              <w:rPr>
                <w:rFonts w:ascii="仿宋_GB2312" w:hAnsi="仿宋_GB2312" w:cs="仿宋_GB2312" w:eastAsia="仿宋_GB2312"/>
                <w:sz w:val="21"/>
                <w:color w:val="000000"/>
              </w:rPr>
              <w:t>3.售后要求：</w:t>
            </w:r>
          </w:p>
          <w:p>
            <w:pPr>
              <w:pStyle w:val="null3"/>
              <w:jc w:val="both"/>
            </w:pPr>
            <w:r>
              <w:rPr>
                <w:rFonts w:ascii="仿宋_GB2312" w:hAnsi="仿宋_GB2312" w:cs="仿宋_GB2312" w:eastAsia="仿宋_GB2312"/>
                <w:sz w:val="21"/>
                <w:color w:val="000000"/>
              </w:rPr>
              <w:t>3.1保修期内，非采购人的人为原因而出现产品质量及安装问题，由中标人负责包修、包换或包退，并承担因此而产生的一切费用。保修期内若设备出现故障，中标人在1小时内对采购人所提出的维修要求做出反应，重大故障须12小时内到达现场。如果发动机故障在检修4小时后仍无法排除，中标人应在24小时内免费提供与该故障系统附件相同件号或可互换件号的备用航材件供学院使用，直至系统故障修复。如果所购置的地面设备在检修4小时后仍无法排除，中标人应在24小时内免费提供不低于该设备型号的备用设备供学院使用，直至该地面设备故障修复。</w:t>
            </w:r>
          </w:p>
          <w:p>
            <w:pPr>
              <w:pStyle w:val="null3"/>
            </w:pPr>
            <w:r>
              <w:rPr>
                <w:rFonts w:ascii="仿宋_GB2312" w:hAnsi="仿宋_GB2312" w:cs="仿宋_GB2312" w:eastAsia="仿宋_GB2312"/>
                <w:sz w:val="21"/>
                <w:color w:val="000000"/>
              </w:rPr>
              <w:t>3.2质保期满后实行有偿服务，服务内容和细则与质保期相同，有偿服务的年价格双方另行商议。</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交货期：自合同签订之日起120日历日完成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根据投标文件、招标文件及合同约定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整机质保≥3年，发动机台架、支架等钢结构≥5年，质保期内非人为损坏免费维修、更换零部件。提供终身免费技术咨询，终身易损件和耗材的供应渠道，协助解决设备使用中出现的设备异常，提供可满足用户需求的售后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2、投标单位如开具电子保函请在开标前把电子保函PDF版发送至2290417378@qq.com。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3响应偏差表及商务响应说明.docx 1分项报价表.docx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对招标文件技术参数要求部分的所有指标，投标人应逐条进行响应。完全符合、响应招标文件要求，没有负偏离的得25分； （1）“▲”号参数为重要指标，每负偏离1项扣2分；（2）非“▲”号参数负偏离一项扣0.5分，扣完为止。 备注：“▲”号参数需提供佐证材料，不限于产品检测报告、产品彩页、产品说明书、官网和功能截图等，未提供者视为负偏离。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p>
            <w:pPr>
              <w:pStyle w:val="null3"/>
            </w:pPr>
            <w:r>
              <w:rPr>
                <w:rFonts w:ascii="仿宋_GB2312" w:hAnsi="仿宋_GB2312" w:cs="仿宋_GB2312" w:eastAsia="仿宋_GB2312"/>
              </w:rPr>
              <w:t>4投标方案.docx</w:t>
            </w:r>
          </w:p>
          <w:p>
            <w:pPr>
              <w:pStyle w:val="null3"/>
            </w:pPr>
            <w:r>
              <w:rPr>
                <w:rFonts w:ascii="仿宋_GB2312" w:hAnsi="仿宋_GB2312" w:cs="仿宋_GB2312" w:eastAsia="仿宋_GB2312"/>
              </w:rPr>
              <w:t>客舱座椅作动筒拆装拆装工卡.docx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①项目计划与时间表合理，清晰定义从进场到交付各阶段的里程碑和时间节点，整体进度符合招标文件要求。 ②核心团队成员（项目经理、培训）具有民用航空器维修人员执照且有飞机维修、大修（MRO）经验，熟悉发动机拆卸与组装（项目经理提供民用航空器维修人员执照、培训人员提供相关培训证书）。 ③风险管理：针对如部件损坏、运输延误、天气影响、安全事故等考虑全面、合理，有对应应急预案。 ④运输：运输架、绑扎方案，应急预案等考虑全面、合理，符合实际运输要求。 ⑤项目质量管理方案。 方案包含以上全部内容且结合本项目实际阐述详实、清晰的计4分；每有一项缺项扣0.8分；每有一项内容不完整或不合理或有缺陷或与项目不匹配的扣0.4分，扣完为止；未提供的不计分。 注：内容不完整或不合理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提供所投产品合法来源渠道证明文件（包括销售协议、付款记录、报关清单等），确保供应的产品无产权纠纷。提供齐全计2分，提供不全或未提供不计分。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结合项目实际情况提供针对本项目的团队人员配备方案，内容包括：①人员配备安排计划及工作分配情况；②人员配备能力完备，具备相关工作经验；③人员管理制度。满分3分。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提供投标人2023年1月1日至今类似项目合同，合同产品需包含CFM56-3或涡桨五品类。（以合同签订日期为准，并提供发票以及付款记录凭证），每提供1个得0.5分，满分5分。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产品科技创新与成熟度</w:t>
            </w:r>
          </w:p>
        </w:tc>
        <w:tc>
          <w:tcPr>
            <w:tcW w:type="dxa" w:w="2492"/>
          </w:tcPr>
          <w:p>
            <w:pPr>
              <w:pStyle w:val="null3"/>
            </w:pPr>
            <w:r>
              <w:rPr>
                <w:rFonts w:ascii="仿宋_GB2312" w:hAnsi="仿宋_GB2312" w:cs="仿宋_GB2312" w:eastAsia="仿宋_GB2312"/>
              </w:rPr>
              <w:t>投标人所投航空涡扇发动机实训平台或航空涡桨发动机实训平台产品取得相关的省部级及以上科技成果或国家知识产权局授权的实用新型、发明或外观设计专利（科技成果或专利应与航空涡扇发动机实训平台或航空涡桨发动机实训平台的技术实现、功能创新、教学效果等直接相关），每项计2分，最多计6分。 说明：需提供有效期内产品科技成果登记证书或专利证书并加盖投标人单位公章，否则不计分。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该方案包含：①质保期限；②项目交付用户后出现故障响应时间及措施；③售后服务人员配置；④备品备件服务保障等；⑤日常维护保养。满分5分。每有一项缺项扣1分，每有一项内容中有缺陷扣0.5分，扣完为止。未提供不得分。 （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投标人交货期满足招标文件基本要求基础上，每提前15天交付加1分，最高计2分。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1分项报价表.docx</w:t>
            </w:r>
          </w:p>
        </w:tc>
      </w:tr>
      <w:tr>
        <w:tc>
          <w:tcPr>
            <w:tcW w:type="dxa" w:w="831"/>
            <w:vMerge/>
          </w:tcPr>
          <w:p/>
        </w:tc>
        <w:tc>
          <w:tcPr>
            <w:tcW w:type="dxa" w:w="1661"/>
          </w:tcPr>
          <w:p>
            <w:pPr>
              <w:pStyle w:val="null3"/>
            </w:pPr>
            <w:r>
              <w:rPr>
                <w:rFonts w:ascii="仿宋_GB2312" w:hAnsi="仿宋_GB2312" w:cs="仿宋_GB2312" w:eastAsia="仿宋_GB2312"/>
              </w:rPr>
              <w:t>产品演示</w:t>
            </w:r>
          </w:p>
        </w:tc>
        <w:tc>
          <w:tcPr>
            <w:tcW w:type="dxa" w:w="2492"/>
          </w:tcPr>
          <w:p>
            <w:pPr>
              <w:pStyle w:val="null3"/>
            </w:pPr>
            <w:r>
              <w:rPr>
                <w:rFonts w:ascii="仿宋_GB2312" w:hAnsi="仿宋_GB2312" w:cs="仿宋_GB2312" w:eastAsia="仿宋_GB2312"/>
              </w:rPr>
              <w:t>投标人须提供现场真实视频进行演示，所有视频演示内容，须在30分钟内完成，超过规定时间未完成演示内容的，将根据已演示的内容进行综合打分。演示所需软硬件均由供应商自行准备，按照技术要求中标“●”演示项进行逐条视频演示，演示成功一项计1分，满分14分，未演示或未按要求演示者不得分。投标人须线下进行视频演示，演示地点为西安市莲湖区高新一路5号正信大厦A座24楼会议室。 说明：每台发动机均须提供完整清晰全方位外观视频及发动机铭牌照片(需清晰体现发动机型号、序列号等关键信息，且含日期、地点等水印信息)。 “实训项目演示只需在一台发动机上进行即可”</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时间、培训人数、培训方式；②投标产品的原理和技术性能；③操作维护方法；④排除故障。满分4分。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ind w:firstLine="960"/>
      </w:pPr>
      <w:r>
        <w:rPr>
          <w:rFonts w:ascii="仿宋_GB2312" w:hAnsi="仿宋_GB2312" w:cs="仿宋_GB2312" w:eastAsia="仿宋_GB2312"/>
        </w:rPr>
        <w:t>详见附件：客舱座椅作动筒拆装拆装工卡.docx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