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A6F48C">
      <w:r>
        <w:drawing>
          <wp:inline distT="0" distB="0" distL="114300" distR="114300">
            <wp:extent cx="5273040" cy="7413625"/>
            <wp:effectExtent l="0" t="0" r="3810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1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FB3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2026-08-28T06:28:52Z</dcterms:created>
  <dc:creator>Administrator</dc:creator>
  <cp:lastModifiedBy>陕西中经招标有限公司</cp:lastModifiedBy>
  <dcterms:modified xsi:type="dcterms:W3CDTF">2026-08-28T06:29:09Z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eyJoZGlkIjoiNjNkNzgyNGVmMGE0ZWRmYmFkMGVjNGNkNDZmZWMwZDEiLCJ1c2VySWQiOiIxODY5MTYyMTc0In0=</vt:lpwstr>
  </property>
  <property fmtid="{D5CDD505-2E9C-101B-9397-08002B2CF9AE}" pid="4" name="ICV">
    <vt:lpwstr>A9589B9A219C4C698B72276DDFB2AB5C_12</vt:lpwstr>
  </property>
</Properties>
</file>