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版本号：SCIT-ZC-SX202608000120260816001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2026-2027年“家门口就业”精准服务项目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SCIT-ZC-SX2026080001</w:t>
      </w:r>
      <w:r>
        <w:br/>
      </w:r>
      <w:r>
        <w:br/>
      </w:r>
      <w:r>
        <w:br/>
      </w:r>
    </w:p>
    <w:p>
      <w:pPr>
        <w:pStyle w:val="null3"/>
        <w:jc w:val="center"/>
        <w:outlineLvl w:val="2"/>
      </w:pPr>
      <w:r>
        <w:rPr>
          <w:rFonts w:ascii="仿宋_GB2312" w:hAnsi="仿宋_GB2312" w:cs="仿宋_GB2312" w:eastAsia="仿宋_GB2312"/>
          <w:sz w:val="28"/>
          <w:b/>
        </w:rPr>
        <w:t>西安市新城区人力资源和社会保障局</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西安市新城区人力资源和社会保障局</w:t>
      </w:r>
      <w:r>
        <w:rPr>
          <w:rFonts w:ascii="仿宋_GB2312" w:hAnsi="仿宋_GB2312" w:cs="仿宋_GB2312" w:eastAsia="仿宋_GB2312"/>
        </w:rPr>
        <w:t>委托，拟对</w:t>
      </w:r>
      <w:r>
        <w:rPr>
          <w:rFonts w:ascii="仿宋_GB2312" w:hAnsi="仿宋_GB2312" w:cs="仿宋_GB2312" w:eastAsia="仿宋_GB2312"/>
        </w:rPr>
        <w:t>2026-2027年“家门口就业”精准服务项目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SCIT-ZC-SX2026080001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2026-2027年“家门口就业”精准服务项目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本项目共1个包 ，用于2026-2027年“家门口就业”精准服务（具体详见磋商文件）； 项目用途：自用；采购预算：700000元。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采购包1（2026-2027年“家门口就业”精准服务）：属于专门面向中小企业采购。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1、法定代表人授权书及被授权人身份证明；：法定代表人授权书及被授权人身份证明（法定代表人直接参与磋商只须提交其身份证明）； 供应商需在项目电子化交易系统中按要求进行电子签章。</w:t>
      </w:r>
    </w:p>
    <w:p>
      <w:pPr>
        <w:pStyle w:val="null3"/>
      </w:pPr>
      <w:r>
        <w:rPr>
          <w:rFonts w:ascii="仿宋_GB2312" w:hAnsi="仿宋_GB2312" w:cs="仿宋_GB2312" w:eastAsia="仿宋_GB2312"/>
        </w:rPr>
        <w:t>2、信用查询：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3、本采购包专门面向中小企业采购：本项目专门面向中小企业采购，监狱企业、残疾人福利性单位视同小型、微型企业。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西安市新城区人力资源和社会保障局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西安市新城区尚德路115号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新城区就业服务中心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029-87412486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谭逸哲、张祎多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代理服务费收费标准：以成交金额为基数，参照国家计委计价格[2002]1980号及发改办价格[2003]857号通知规定下浮20％进行收取，由成交人在领取成交通知书前向招标代理机构交纳招标服务费。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西安市新城区人力资源和社会保障局</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西安市新城区人力资源和社会保障局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西安市新城区人力资源和社会保障局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联系人：谭逸哲、张祎多</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 ，用于2026-2027年“家门口就业”精准服务（具体详见磋商文件）； 项目用途：自用；采购预算：700000元。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2026-2027年“家门口就业”精准服务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标的名称：2026-2027年“家门口就业”精准服务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⼀、项⽬概况</w:t>
            </w:r>
            <w:r>
              <w:br/>
            </w:r>
            <w:r>
              <w:rPr>
                <w:rFonts w:ascii="仿宋_GB2312" w:hAnsi="仿宋_GB2312" w:cs="仿宋_GB2312" w:eastAsia="仿宋_GB2312"/>
              </w:rPr>
              <w:t xml:space="preserve"> 本项目旨在通过构建“家门口”就业服务体系和专业化就业指导工作室，为重点群体提供精准化就业帮扶，项目核心目标包括：</w:t>
            </w:r>
            <w:r>
              <w:br/>
            </w:r>
            <w:r>
              <w:rPr>
                <w:rFonts w:ascii="仿宋_GB2312" w:hAnsi="仿宋_GB2312" w:cs="仿宋_GB2312" w:eastAsia="仿宋_GB2312"/>
              </w:rPr>
              <w:t xml:space="preserve"> 1.对在库失业⼈员实施“131”就业帮扶。</w:t>
            </w:r>
            <w:r>
              <w:br/>
            </w:r>
            <w:r>
              <w:rPr>
                <w:rFonts w:ascii="仿宋_GB2312" w:hAnsi="仿宋_GB2312" w:cs="仿宋_GB2312" w:eastAsia="仿宋_GB2312"/>
              </w:rPr>
              <w:t xml:space="preserve"> 2.依托就业创业服务驿站，开展常态化就业咨询、企业岗位开发与信息发布，促进⼈岗精准匹配。</w:t>
            </w:r>
            <w:r>
              <w:br/>
            </w:r>
            <w:r>
              <w:rPr>
                <w:rFonts w:ascii="仿宋_GB2312" w:hAnsi="仿宋_GB2312" w:cs="仿宋_GB2312" w:eastAsia="仿宋_GB2312"/>
              </w:rPr>
              <w:t xml:space="preserve"> 3.针对有就业需求的求职者提供“⼀对⼀”就业指导、团体指导、技能测评等专业服务。</w:t>
            </w:r>
            <w:r>
              <w:br/>
            </w:r>
            <w:r>
              <w:rPr>
                <w:rFonts w:ascii="仿宋_GB2312" w:hAnsi="仿宋_GB2312" w:cs="仿宋_GB2312" w:eastAsia="仿宋_GB2312"/>
              </w:rPr>
              <w:t xml:space="preserve"> 4.完成1-2个社区的信息摸排与精准就业服务，针对街道定向组织就业帮扶活动。</w:t>
            </w:r>
            <w:r>
              <w:br/>
            </w:r>
            <w:r>
              <w:rPr>
                <w:rFonts w:ascii="仿宋_GB2312" w:hAnsi="仿宋_GB2312" w:cs="仿宋_GB2312" w:eastAsia="仿宋_GB2312"/>
              </w:rPr>
              <w:t xml:space="preserve"> ⼆、重点服务群体</w:t>
            </w:r>
            <w:r>
              <w:br/>
            </w:r>
            <w:r>
              <w:rPr>
                <w:rFonts w:ascii="仿宋_GB2312" w:hAnsi="仿宋_GB2312" w:cs="仿宋_GB2312" w:eastAsia="仿宋_GB2312"/>
              </w:rPr>
              <w:t xml:space="preserve"> 就业重点服务群体包括：就业困难⼈员、城镇登记失业⼈员等重点群体。</w:t>
            </w:r>
            <w:r>
              <w:br/>
            </w:r>
            <w:r>
              <w:rPr>
                <w:rFonts w:ascii="仿宋_GB2312" w:hAnsi="仿宋_GB2312" w:cs="仿宋_GB2312" w:eastAsia="仿宋_GB2312"/>
              </w:rPr>
              <w:t xml:space="preserve"> 三、采购内容</w:t>
            </w:r>
            <w:r>
              <w:br/>
            </w:r>
            <w:r>
              <w:rPr>
                <w:rFonts w:ascii="仿宋_GB2312" w:hAnsi="仿宋_GB2312" w:cs="仿宋_GB2312" w:eastAsia="仿宋_GB2312"/>
              </w:rPr>
              <w:t xml:space="preserve"> （⼀）重点群体就业帮扶</w:t>
            </w:r>
            <w:r>
              <w:br/>
            </w:r>
            <w:r>
              <w:rPr>
                <w:rFonts w:ascii="仿宋_GB2312" w:hAnsi="仿宋_GB2312" w:cs="仿宋_GB2312" w:eastAsia="仿宋_GB2312"/>
              </w:rPr>
              <w:t xml:space="preserve"> 1.对在库登记失业⼈员、就业困难⼈员等，开展“131”就业援助服务，确保服务内容科学有效。</w:t>
            </w:r>
            <w:r>
              <w:br/>
            </w:r>
            <w:r>
              <w:rPr>
                <w:rFonts w:ascii="仿宋_GB2312" w:hAnsi="仿宋_GB2312" w:cs="仿宋_GB2312" w:eastAsia="仿宋_GB2312"/>
              </w:rPr>
              <w:t xml:space="preserve"> 2.建⽴帮扶台账，动态更新就业状态，定期开展跟踪回访。</w:t>
            </w:r>
            <w:r>
              <w:br/>
            </w:r>
            <w:r>
              <w:rPr>
                <w:rFonts w:ascii="仿宋_GB2312" w:hAnsi="仿宋_GB2312" w:cs="仿宋_GB2312" w:eastAsia="仿宋_GB2312"/>
              </w:rPr>
              <w:t xml:space="preserve"> （⼆）就业创业服务驿站⽇常运营管理</w:t>
            </w:r>
            <w:r>
              <w:br/>
            </w:r>
            <w:r>
              <w:rPr>
                <w:rFonts w:ascii="仿宋_GB2312" w:hAnsi="仿宋_GB2312" w:cs="仿宋_GB2312" w:eastAsia="仿宋_GB2312"/>
              </w:rPr>
              <w:t xml:space="preserve"> 1.设置专职⼯作⼈员⽇常对接联系街道、社区驿站，掌握居⺠就业需求和企业需求，做好供需对接；</w:t>
            </w:r>
            <w:r>
              <w:br/>
            </w:r>
            <w:r>
              <w:rPr>
                <w:rFonts w:ascii="仿宋_GB2312" w:hAnsi="仿宋_GB2312" w:cs="仿宋_GB2312" w:eastAsia="仿宋_GB2312"/>
              </w:rPr>
              <w:t xml:space="preserve"> 2.建⽴个⼈帮扶台账、企业招聘台账、活动开展台账，确保就业服务⼯作可追溯；</w:t>
            </w:r>
            <w:r>
              <w:br/>
            </w:r>
            <w:r>
              <w:rPr>
                <w:rFonts w:ascii="仿宋_GB2312" w:hAnsi="仿宋_GB2312" w:cs="仿宋_GB2312" w:eastAsia="仿宋_GB2312"/>
              </w:rPr>
              <w:t xml:space="preserve"> 3.拓展多类型岗位信息并通过线上线下渠道及时发布。</w:t>
            </w:r>
            <w:r>
              <w:br/>
            </w:r>
            <w:r>
              <w:rPr>
                <w:rFonts w:ascii="仿宋_GB2312" w:hAnsi="仿宋_GB2312" w:cs="仿宋_GB2312" w:eastAsia="仿宋_GB2312"/>
              </w:rPr>
              <w:t xml:space="preserve"> （三）就业指导⼯作室建设与运营</w:t>
            </w:r>
            <w:r>
              <w:br/>
            </w:r>
            <w:r>
              <w:rPr>
                <w:rFonts w:ascii="仿宋_GB2312" w:hAnsi="仿宋_GB2312" w:cs="仿宋_GB2312" w:eastAsia="仿宋_GB2312"/>
              </w:rPr>
              <w:t xml:space="preserve"> 1.为有需求的求职者提供“⼀对⼀”职业指导服务，建⽴“就业指导档案”；</w:t>
            </w:r>
            <w:r>
              <w:br/>
            </w:r>
            <w:r>
              <w:rPr>
                <w:rFonts w:ascii="仿宋_GB2312" w:hAnsi="仿宋_GB2312" w:cs="仿宋_GB2312" w:eastAsia="仿宋_GB2312"/>
              </w:rPr>
              <w:t xml:space="preserve"> 2.定期组织开展团体指导活动，扩⼤服务覆盖⾯。</w:t>
            </w:r>
            <w:r>
              <w:br/>
            </w:r>
            <w:r>
              <w:rPr>
                <w:rFonts w:ascii="仿宋_GB2312" w:hAnsi="仿宋_GB2312" w:cs="仿宋_GB2312" w:eastAsia="仿宋_GB2312"/>
              </w:rPr>
              <w:t xml:space="preserve"> （四）社区摸排与信息台账管理</w:t>
            </w:r>
            <w:r>
              <w:br/>
            </w:r>
            <w:r>
              <w:rPr>
                <w:rFonts w:ascii="仿宋_GB2312" w:hAnsi="仿宋_GB2312" w:cs="仿宋_GB2312" w:eastAsia="仿宋_GB2312"/>
              </w:rPr>
              <w:t xml:space="preserve"> 1.完成1-2个社区适龄劳动⼒的全⾯信息摸排，对有就业需求者提供精准服务，做好台账管理。</w:t>
            </w:r>
            <w:r>
              <w:br/>
            </w:r>
            <w:r>
              <w:rPr>
                <w:rFonts w:ascii="仿宋_GB2312" w:hAnsi="仿宋_GB2312" w:cs="仿宋_GB2312" w:eastAsia="仿宋_GB2312"/>
              </w:rPr>
              <w:t xml:space="preserve"> 2.针对街道需求定向组织策划开展专题招聘、职业体验等特⾊活动。</w:t>
            </w:r>
            <w:r>
              <w:br/>
            </w:r>
            <w:r>
              <w:rPr>
                <w:rFonts w:ascii="仿宋_GB2312" w:hAnsi="仿宋_GB2312" w:cs="仿宋_GB2312" w:eastAsia="仿宋_GB2312"/>
              </w:rPr>
              <w:t xml:space="preserve"> （五）驿站运营团队业务培训与平台推⼴</w:t>
            </w:r>
            <w:r>
              <w:br/>
            </w:r>
            <w:r>
              <w:rPr>
                <w:rFonts w:ascii="仿宋_GB2312" w:hAnsi="仿宋_GB2312" w:cs="仿宋_GB2312" w:eastAsia="仿宋_GB2312"/>
              </w:rPr>
              <w:t xml:space="preserve"> 1.对街道、社区驿站运营团队开展就业政策解读、就业服务规范、台账管理要求等综合业务培训，提升运营团队服务⽔平;</w:t>
            </w:r>
            <w:r>
              <w:br/>
            </w:r>
            <w:r>
              <w:rPr>
                <w:rFonts w:ascii="仿宋_GB2312" w:hAnsi="仿宋_GB2312" w:cs="仿宋_GB2312" w:eastAsia="仿宋_GB2312"/>
              </w:rPr>
              <w:t xml:space="preserve"> 2.指导⽤好秦云就业与就业驿站家⻔⼝就业数字化服务平台，开展平台操作培训，推动就业服务线上线下融合。</w:t>
            </w:r>
            <w:r>
              <w:br/>
            </w:r>
            <w:r>
              <w:rPr>
                <w:rFonts w:ascii="仿宋_GB2312" w:hAnsi="仿宋_GB2312" w:cs="仿宋_GB2312" w:eastAsia="仿宋_GB2312"/>
              </w:rPr>
              <w:t xml:space="preserve"> （六）宣传报道与品牌建设</w:t>
            </w:r>
            <w:r>
              <w:br/>
            </w:r>
            <w:r>
              <w:rPr>
                <w:rFonts w:ascii="仿宋_GB2312" w:hAnsi="仿宋_GB2312" w:cs="仿宋_GB2312" w:eastAsia="仿宋_GB2312"/>
              </w:rPr>
              <w:t xml:space="preserve"> 加强与相关媒体平台合作，开展“家⻔⼝就业”精准服务⼯作宣传报道，定期发布就业服务政策信息、驿站服务典型案例和帮扶成果，塑造新城就业服务品牌标杆。</w:t>
            </w:r>
            <w:r>
              <w:br/>
            </w:r>
            <w:r>
              <w:rPr>
                <w:rFonts w:ascii="仿宋_GB2312" w:hAnsi="仿宋_GB2312" w:cs="仿宋_GB2312" w:eastAsia="仿宋_GB2312"/>
              </w:rPr>
              <w:t xml:space="preserve"> 四、技术要求</w:t>
            </w:r>
            <w:r>
              <w:br/>
            </w:r>
            <w:r>
              <w:rPr>
                <w:rFonts w:ascii="仿宋_GB2312" w:hAnsi="仿宋_GB2312" w:cs="仿宋_GB2312" w:eastAsia="仿宋_GB2312"/>
              </w:rPr>
              <w:t xml:space="preserve"> 1.供应商需具备专业的就业服务团队，针对失业⼈员进⾏专业的就业指导。</w:t>
            </w:r>
            <w:r>
              <w:br/>
            </w:r>
            <w:r>
              <w:rPr>
                <w:rFonts w:ascii="仿宋_GB2312" w:hAnsi="仿宋_GB2312" w:cs="仿宋_GB2312" w:eastAsia="仿宋_GB2312"/>
              </w:rPr>
              <w:t xml:space="preserve"> 2.供应商应具备组织活动的能⼒，包括活动策划、执⾏和后续数据分析。</w:t>
            </w:r>
            <w:r>
              <w:br/>
            </w:r>
            <w:r>
              <w:rPr>
                <w:rFonts w:ascii="仿宋_GB2312" w:hAnsi="仿宋_GB2312" w:cs="仿宋_GB2312" w:eastAsia="仿宋_GB2312"/>
              </w:rPr>
              <w:t xml:space="preserve"> 3.供应商应具备良好的媒体合作经验和宣传报道能⼒。</w:t>
            </w:r>
            <w:r>
              <w:br/>
            </w:r>
            <w:r>
              <w:rPr>
                <w:rFonts w:ascii="仿宋_GB2312" w:hAnsi="仿宋_GB2312" w:cs="仿宋_GB2312" w:eastAsia="仿宋_GB2312"/>
              </w:rPr>
              <w:t xml:space="preserve"> 五、服务要求</w:t>
            </w:r>
            <w:r>
              <w:br/>
            </w:r>
            <w:r>
              <w:rPr>
                <w:rFonts w:ascii="仿宋_GB2312" w:hAnsi="仿宋_GB2312" w:cs="仿宋_GB2312" w:eastAsia="仿宋_GB2312"/>
              </w:rPr>
              <w:t xml:space="preserve"> 1.开展在库失业⼈员“131”精准帮扶不少于2000⼈次，确保跟踪帮扶覆盖率95%以上，项⽬执⾏过程中需定期进⾏进度汇报，并整理活动效果、典型经验和帮扶成果。</w:t>
            </w:r>
            <w:r>
              <w:br/>
            </w:r>
            <w:r>
              <w:rPr>
                <w:rFonts w:ascii="仿宋_GB2312" w:hAnsi="仿宋_GB2312" w:cs="仿宋_GB2312" w:eastAsia="仿宋_GB2312"/>
              </w:rPr>
              <w:t xml:space="preserve"> 2.新城区就业驿站接待群众咨询不少于1500⼈次，开发企业岗位不少于2000个，推送⽤⼯信息不少于5000条，实现就业⼈数不少于300⼈。</w:t>
            </w:r>
            <w:r>
              <w:br/>
            </w:r>
            <w:r>
              <w:rPr>
                <w:rFonts w:ascii="仿宋_GB2312" w:hAnsi="仿宋_GB2312" w:cs="仿宋_GB2312" w:eastAsia="仿宋_GB2312"/>
              </w:rPr>
              <w:t xml:space="preserve"> 3.就业指导⼯作室需根据服务对象的实际情况开展“⼀对⼀”就业指导不少于200⼈，开展团体指导活动不少于12场、团体活动覆盖不少于360⼈次；驿站转介⾄指导⼯作室的疑难对象，48⼩时内响应并给出指导⽅案的占⽐不低于95%。</w:t>
            </w:r>
            <w:r>
              <w:br/>
            </w:r>
            <w:r>
              <w:rPr>
                <w:rFonts w:ascii="仿宋_GB2312" w:hAnsi="仿宋_GB2312" w:cs="仿宋_GB2312" w:eastAsia="仿宋_GB2312"/>
              </w:rPr>
              <w:t xml:space="preserve"> 4.确保服务内容专业、规范，活动组织有序，服务对象满意度⾼。完成1-2个社区信息摸排、精准服务，针对街道定向组织就业帮扶活动不少于5场，定期统计服务数据，包括活动参与⼈数、就业意向⼈数等，并根据数据分析结果优化服务内容，提升服务效果，持续做好就业服务⼯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依照采购文件及响应文件、合同条款进行验收，达到国家和行业相关要求，每次会议结束后根据供应商实际执行情况留存相关服务记录及服务情况说明，作为单场次服务情况的验收依据。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进度款，甲乙双方合同签订后，达到付款条件起30个工作日内，支付合同总金额的60.0%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进度款，合同执行完毕且经甲方验收合格后，达到付款条件起30个工作日内，支付合同总金额的40.0%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注：根据《关于在政府采购活动中对有关美国企业采取相关措施的通知》（财库〔2026〕10号）规定，供应商不得提供该通知中所列46家美国企业（不包括在华美资企业）生产的产品，否则投标（响应）无效”。 3.3商务要求不允许负偏离。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2.具备良好商业信誉的证明材料（按照磋商文件格式提供承诺函）； 3.具备健全的财务会计制度的证明材料。｛注：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 4.具有依法缴纳税收和社会保障资金的良好记录（①社会保障资金缴纳证明：提供2026年1月1日至今已缴存的任一月份的社会保障资金缴存单据或社保机构开具的社会保险参保缴费情况证明，依法不需要缴纳社会保障资金的供应商应提供相关文件证明； ）；②提供2026年1月1日至今已缴纳的至少一个月的纳税证明或完税证明，依法免税的单位应提供相关证明材料；）； 5.具备履行合同所必需的设备和专业技术能力的证明材料（按照磋商文件格式提供承诺函）； 6.参加政府采购活动前3年内在经营活动中没有重大违法记录的承诺函（按照磋商文件格式提供承诺函）； 7.具备法律、行政法规规定的其他条件的证明材料（按照磋商文件格式提供承诺函）；供应商需在项目电子化交易系统中按要求填写《投标函》完成承诺并进行电子签章。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 供应商需在项目电子化交易系统中按要求进行电子签章。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本项目专门面向中小企业采购，监狱企业、残疾人福利性单位视同小型、微型企业。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法定代表人授权书.docx 响应文件封面 残疾人福利性单位声明函 服务方案 标的清单 响应函 监狱企业的证明文件 二十二条承诺函.docx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采购需求的内容，提供整体服务方案，方案内容包括但不限于①工作目标②工作内容③工作方法④技术要求⑤进度安排、时间点控制措施⑥重难点分析及解决思路；方案内容齐全、详尽，可行性完全满足磋商文件要求的得12分；每缺一项扣2分，每有一处缺陷的扣1分，单项内容要素扣减分值不超过2分，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采购需求的内容，提供针对性培训方案，包括但不限于①培训目标②培训内容③培训方式④培训安排；方案内容完整详实且满足采购需求得8分；每缺一项扣2分，每有一处缺陷的扣1分，单项内容要素扣减分值不超过2分，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采购需求中的内容，制定质量保证措施内容，内容包括但不限于①质量目标②质量保证方法③质量保证措施；方案内容完整详实且满足采购需求得6分；每缺一项扣2分，每有一处缺陷的扣1分，单项内容要素扣减分值不超过2分，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根据本项目采购需求，制定应急方案，方案内容包括但不限于①应急预案详述②应急工作流程③应急措施； 方案内容完整详实且满足采购需求得6分； 每缺一项扣2分，每有一处缺陷的扣1分，单项内容要素扣减分值不超过2分，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媒体宣传方案</w:t>
            </w:r>
          </w:p>
        </w:tc>
        <w:tc>
          <w:tcPr>
            <w:tcW w:type="dxa" w:w="2492"/>
          </w:tcPr>
          <w:p>
            <w:pPr>
              <w:pStyle w:val="null3"/>
            </w:pPr>
            <w:r>
              <w:rPr>
                <w:rFonts w:ascii="仿宋_GB2312" w:hAnsi="仿宋_GB2312" w:cs="仿宋_GB2312" w:eastAsia="仿宋_GB2312"/>
              </w:rPr>
              <w:t>根据本项目采购需求，供应商提供针对本项目开展配合媒体宣传方案，包括①本地知名媒体及各类官方媒体宣传配合方案②社交平台宣传方案(政策宣传小视频制作，微信公众号、抖音、微博等)，方案须料学合理、切实可行。满足磋商文件要求得8分:每缺一项扣4分，每有一处缺陷的扣2分，单项内容要素扣减分值不超过4分，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1、项目负责人具有人力资源相关证书得4分；2、其他项目组成员（不含项目负责人）数量6人得6分，每缺一人扣1分，扣完为止。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技术服务要求</w:t>
            </w:r>
          </w:p>
        </w:tc>
        <w:tc>
          <w:tcPr>
            <w:tcW w:type="dxa" w:w="2492"/>
          </w:tcPr>
          <w:p>
            <w:pPr>
              <w:pStyle w:val="null3"/>
            </w:pPr>
            <w:r>
              <w:rPr>
                <w:rFonts w:ascii="仿宋_GB2312" w:hAnsi="仿宋_GB2312" w:cs="仿宋_GB2312" w:eastAsia="仿宋_GB2312"/>
              </w:rPr>
              <w:t>技术服务要求中，完全满足磋商文件要求计20分，每有一条负偏离扣4分，扣完为止。 注：以大标题序号一为一项。</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详见附件：二十二条承诺函.docx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