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版本号：SNJZ-2026-11620260513001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校内封闭区防欺凌等安防设备购置以及维护</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SNJZ-2026-116</w:t>
      </w:r>
      <w:r>
        <w:br/>
      </w:r>
      <w:r>
        <w:br/>
      </w:r>
      <w:r>
        <w:br/>
      </w:r>
    </w:p>
    <w:p>
      <w:pPr>
        <w:pStyle w:val="null3"/>
        <w:jc w:val="center"/>
        <w:outlineLvl w:val="2"/>
      </w:pPr>
      <w:r>
        <w:rPr>
          <w:rFonts w:ascii="仿宋_GB2312" w:hAnsi="仿宋_GB2312" w:cs="仿宋_GB2312" w:eastAsia="仿宋_GB2312"/>
          <w:sz w:val="28"/>
          <w:b/>
        </w:rPr>
        <w:t>西安市工读学校</w:t>
      </w:r>
    </w:p>
    <w:p>
      <w:pPr>
        <w:pStyle w:val="null3"/>
        <w:jc w:val="center"/>
        <w:outlineLvl w:val="2"/>
      </w:pPr>
      <w:r>
        <w:rPr>
          <w:rFonts w:ascii="仿宋_GB2312" w:hAnsi="仿宋_GB2312" w:cs="仿宋_GB2312" w:eastAsia="仿宋_GB2312"/>
          <w:sz w:val="28"/>
          <w:b/>
        </w:rPr>
        <w:t>陕西教育招标有限责任公司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2026年05月13日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陕西教育招标有限责任公司</w:t>
      </w:r>
      <w:r>
        <w:rPr>
          <w:rFonts w:ascii="仿宋_GB2312" w:hAnsi="仿宋_GB2312" w:cs="仿宋_GB2312" w:eastAsia="仿宋_GB2312"/>
        </w:rPr>
        <w:t>（以下简称“代理机构”）受</w:t>
      </w:r>
      <w:r>
        <w:rPr>
          <w:rFonts w:ascii="仿宋_GB2312" w:hAnsi="仿宋_GB2312" w:cs="仿宋_GB2312" w:eastAsia="仿宋_GB2312"/>
        </w:rPr>
        <w:t>西安市工读学校</w:t>
      </w:r>
      <w:r>
        <w:rPr>
          <w:rFonts w:ascii="仿宋_GB2312" w:hAnsi="仿宋_GB2312" w:cs="仿宋_GB2312" w:eastAsia="仿宋_GB2312"/>
        </w:rPr>
        <w:t>委托，拟对</w:t>
      </w:r>
      <w:r>
        <w:rPr>
          <w:rFonts w:ascii="仿宋_GB2312" w:hAnsi="仿宋_GB2312" w:cs="仿宋_GB2312" w:eastAsia="仿宋_GB2312"/>
        </w:rPr>
        <w:t>校内封闭区防欺凌等安防设备购置以及维护</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SNJZ-2026-116</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校内封闭区防欺凌等安防设备购置以及维护</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拟对西安市工读学校校内封闭区防欺凌等安防设备购置以及维护，具体详见第三章 3.1技术、服务标准和要求。</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采购包1（校内封闭区防欺凌等安防设备安装以及维护）：属于专门面向小微企业采购。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1、营业执照：具有独立承担民事责任能力的法人、其他组织或自然人，提供营业执照/事业单位法人证书/非企业专业服务机构执业许可证/自然人身份证。</w:t>
      </w:r>
    </w:p>
    <w:p>
      <w:pPr>
        <w:pStyle w:val="null3"/>
      </w:pPr>
      <w:r>
        <w:rPr>
          <w:rFonts w:ascii="仿宋_GB2312" w:hAnsi="仿宋_GB2312" w:cs="仿宋_GB2312" w:eastAsia="仿宋_GB2312"/>
        </w:rPr>
        <w:t>2、财务状况报告：企业法人提供经审计的2024或2025年度的财务报告或提交磋商响应文件递交截止时间前十二个月内银行出具的资信证明；其他组织和自然人提供银行出具的资信证明或财务报表；或政府采购信用担保机构出具的《政府采购投标担保函》。</w:t>
      </w:r>
    </w:p>
    <w:p>
      <w:pPr>
        <w:pStyle w:val="null3"/>
      </w:pPr>
      <w:r>
        <w:rPr>
          <w:rFonts w:ascii="仿宋_GB2312" w:hAnsi="仿宋_GB2312" w:cs="仿宋_GB2312" w:eastAsia="仿宋_GB2312"/>
        </w:rPr>
        <w:t>3、法定代表人授权书：法定代表人参加磋商时，提供法定代表人证明书；授权代表参加磋商时，提供法定代表人授权书；非法人单位参照执行。</w:t>
      </w:r>
    </w:p>
    <w:p>
      <w:pPr>
        <w:pStyle w:val="null3"/>
      </w:pPr>
      <w:r>
        <w:rPr>
          <w:rFonts w:ascii="仿宋_GB2312" w:hAnsi="仿宋_GB2312" w:cs="仿宋_GB2312" w:eastAsia="仿宋_GB2312"/>
        </w:rPr>
        <w:t>4、税收缴纳证明：提供磋商响应文件提交截止时间前十二个月内至少一个月已缴纳的纳税凭据或完税证明；依法免税的供应商应提供相关文件证明。</w:t>
      </w:r>
    </w:p>
    <w:p>
      <w:pPr>
        <w:pStyle w:val="null3"/>
      </w:pPr>
      <w:r>
        <w:rPr>
          <w:rFonts w:ascii="仿宋_GB2312" w:hAnsi="仿宋_GB2312" w:cs="仿宋_GB2312" w:eastAsia="仿宋_GB2312"/>
        </w:rPr>
        <w:t>5、社会保障资金缴纳证明：提供磋商响应文件截止时间前十二个月内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6、提供具有履行本合同所必需的设备和专业技术能力的承诺：提供具有履行本合同所必需的设备和专业技术能力的承诺</w:t>
      </w:r>
    </w:p>
    <w:p>
      <w:pPr>
        <w:pStyle w:val="null3"/>
      </w:pPr>
      <w:r>
        <w:rPr>
          <w:rFonts w:ascii="仿宋_GB2312" w:hAnsi="仿宋_GB2312" w:cs="仿宋_GB2312" w:eastAsia="仿宋_GB2312"/>
        </w:rPr>
        <w:t>7、无重大违法记录的书面声明：提供参加政府采购活动前三年内在经营活动中没有重大违法记录的书面声明。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西安市工读学校</w:t>
      </w:r>
    </w:p>
    <w:p>
      <w:pPr>
        <w:pStyle w:val="null3"/>
      </w:pPr>
      <w:r>
        <w:rPr>
          <w:rFonts w:ascii="仿宋_GB2312" w:hAnsi="仿宋_GB2312" w:cs="仿宋_GB2312" w:eastAsia="仿宋_GB2312"/>
        </w:rPr>
        <w:t xml:space="preserve"> 地址： </w:t>
      </w:r>
      <w:r>
        <w:rPr>
          <w:rFonts w:ascii="仿宋_GB2312" w:hAnsi="仿宋_GB2312" w:cs="仿宋_GB2312" w:eastAsia="仿宋_GB2312"/>
        </w:rPr>
        <w:t>长安滦镇十字西100米</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西安市工读学校经办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029-84185870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陕西教育招标有限责任公司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陕西省西安市太白南路181号西部电子社区A座B区401</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胡荣、王力、程钰</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029-88224929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采购包1：424,748.00元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若有</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若有</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若有</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采购包1成交供应商在收到成交通知书后五(5)个日历日内，按照原国家计委《招标代理服务收费管理暂行办法》(计价格[2002]1980号)及发改办价格[2003]857号文件规定的收费标准，向陕西教育招标有限责任公司交纳招标代理服务费，招标代理服务费采用现金、电汇或银行转账方式交纳。（开户名称：陕西教育招标有限责任公司、开户银行：中 国光大银行陕西自贸试验区西安唐延路支 行、账 号：78580188000058925、银行行号：303 791000136，财务电话：029-88224928）。</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西安市工读学校</w:t>
      </w:r>
      <w:r>
        <w:rPr>
          <w:rFonts w:ascii="仿宋_GB2312" w:hAnsi="仿宋_GB2312" w:cs="仿宋_GB2312" w:eastAsia="仿宋_GB2312"/>
        </w:rPr>
        <w:t>和</w:t>
      </w:r>
      <w:r>
        <w:rPr>
          <w:rFonts w:ascii="仿宋_GB2312" w:hAnsi="仿宋_GB2312" w:cs="仿宋_GB2312" w:eastAsia="仿宋_GB2312"/>
        </w:rPr>
        <w:t>陕西教育招标有限责任公司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西安市工读学校</w:t>
      </w:r>
      <w:r>
        <w:rPr>
          <w:rFonts w:ascii="仿宋_GB2312" w:hAnsi="仿宋_GB2312" w:cs="仿宋_GB2312" w:eastAsia="仿宋_GB2312"/>
        </w:rPr>
        <w:t>负责解释。除上述磋商文件内容，其他内容由</w:t>
      </w:r>
      <w:r>
        <w:rPr>
          <w:rFonts w:ascii="仿宋_GB2312" w:hAnsi="仿宋_GB2312" w:cs="仿宋_GB2312" w:eastAsia="仿宋_GB2312"/>
        </w:rPr>
        <w:t>陕西教育招标有限责任公司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西安市工读学校</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陕西教育招标有限责任公司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采购包1：项目包干价</w:t>
      </w:r>
    </w:p>
    <w:p>
      <w:pPr>
        <w:pStyle w:val="null3"/>
      </w:pPr>
      <w:r>
        <w:rPr>
          <w:rFonts w:ascii="仿宋_GB2312" w:hAnsi="仿宋_GB2312" w:cs="仿宋_GB2312" w:eastAsia="仿宋_GB2312"/>
        </w:rPr>
        <w:t>项目包干价。适用于设计施工图纸详尽完善（即工程量固定），投资规模较小、施工工期较短且施工内容相对简单的工程项目。</w:t>
      </w:r>
    </w:p>
    <w:p>
      <w:pPr>
        <w:pStyle w:val="null3"/>
      </w:pPr>
      <w:r>
        <w:rPr>
          <w:rFonts w:ascii="仿宋_GB2312" w:hAnsi="仿宋_GB2312" w:cs="仿宋_GB2312" w:eastAsia="仿宋_GB2312"/>
        </w:rPr>
        <w:t>参加采购活动的供应商应当全部响应采购人提供的工程量清单，供应商直接给出其完成本项目全部工作内容所需的总价，不再提供已标价工程量清单。</w:t>
      </w:r>
    </w:p>
    <w:p>
      <w:pPr>
        <w:pStyle w:val="null3"/>
      </w:pPr>
      <w:r>
        <w:rPr>
          <w:rFonts w:ascii="仿宋_GB2312" w:hAnsi="仿宋_GB2312" w:cs="仿宋_GB2312" w:eastAsia="仿宋_GB2312"/>
        </w:rPr>
        <w:t>说明：采购人选择采用此种报价方式的，应当科学测算项目工程量，避免工程量调整造成履约纠纷。</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一、施工完成后，工程质量到采购文件要求的为验收合格。合同文本，采购文件，磋商响应文件，国内相应标准、规范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 三、验收结果合格的，采购人应向成交供应商出具履约验收报告，成交供应商凭验收报告办理相关手续。 四、验收结果不合格的，履约保证金将不予退还，给采购人造成的损失超过履约保证金数额的，还应当对超过部分予以赔偿；没有提交履约保证金的，应当对采购人的损失承担赔偿责任。</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陕西教育招标有限责任公司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陕西教育招标有限责任公司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陕西教育招标有限责任公司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联系人：胡荣、程钰</w:t>
      </w:r>
    </w:p>
    <w:p>
      <w:pPr>
        <w:pStyle w:val="null3"/>
      </w:pPr>
      <w:r>
        <w:rPr>
          <w:rFonts w:ascii="仿宋_GB2312" w:hAnsi="仿宋_GB2312" w:cs="仿宋_GB2312" w:eastAsia="仿宋_GB2312"/>
        </w:rPr>
        <w:t>联系电话：029-88224929</w:t>
      </w:r>
    </w:p>
    <w:p>
      <w:pPr>
        <w:pStyle w:val="null3"/>
      </w:pPr>
      <w:r>
        <w:rPr>
          <w:rFonts w:ascii="仿宋_GB2312" w:hAnsi="仿宋_GB2312" w:cs="仿宋_GB2312" w:eastAsia="仿宋_GB2312"/>
        </w:rPr>
        <w:t>地址：陕西省西安市太白南路181号西部电子社区A座B区401</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424,748.00</w:t>
      </w:r>
    </w:p>
    <w:p>
      <w:pPr>
        <w:pStyle w:val="null3"/>
      </w:pPr>
      <w:r>
        <w:rPr>
          <w:rFonts w:ascii="仿宋_GB2312" w:hAnsi="仿宋_GB2312" w:cs="仿宋_GB2312" w:eastAsia="仿宋_GB2312"/>
        </w:rPr>
        <w:t>采购包最高限价（元）: 424,748.00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校内封闭区防欺凌等安防设备安装以及维护</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424,748.00</w:t>
            </w:r>
          </w:p>
        </w:tc>
        <w:tc>
          <w:tcPr>
            <w:tcW w:type="dxa" w:w="1384"/>
          </w:tcPr>
          <w:p>
            <w:pPr>
              <w:pStyle w:val="null3"/>
            </w:pPr>
            <w:r>
              <w:rPr>
                <w:rFonts w:ascii="仿宋_GB2312" w:hAnsi="仿宋_GB2312" w:cs="仿宋_GB2312" w:eastAsia="仿宋_GB2312"/>
              </w:rPr>
              <w:t>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标的名称：校内封闭区防欺凌等安防设备安装以及维护</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0"/>
              <w:jc w:val="both"/>
            </w:pPr>
            <w:r>
              <w:rPr>
                <w:rFonts w:ascii="仿宋_GB2312" w:hAnsi="仿宋_GB2312" w:cs="仿宋_GB2312" w:eastAsia="仿宋_GB2312"/>
                <w:sz w:val="21"/>
              </w:rPr>
              <w:t>1.项目需求</w:t>
            </w:r>
          </w:p>
          <w:p>
            <w:pPr>
              <w:pStyle w:val="null3"/>
              <w:ind w:firstLine="420"/>
            </w:pPr>
            <w:r>
              <w:rPr>
                <w:rFonts w:ascii="仿宋_GB2312" w:hAnsi="仿宋_GB2312" w:cs="仿宋_GB2312" w:eastAsia="仿宋_GB2312"/>
                <w:sz w:val="21"/>
              </w:rPr>
              <w:t>本项目为校内封闭区域防欺凌安防工程建设，包含布线、施工以及相关设备的安装调试。</w:t>
            </w:r>
          </w:p>
          <w:tbl>
            <w:tblPr>
              <w:tblInd w:type="dxa" w:w="210"/>
              <w:tblBorders>
                <w:top w:val="none" w:color="000000" w:sz="4"/>
                <w:left w:val="none" w:color="000000" w:sz="4"/>
                <w:bottom w:val="none" w:color="000000" w:sz="4"/>
                <w:right w:val="none" w:color="000000" w:sz="4"/>
                <w:insideH w:val="none"/>
                <w:insideV w:val="none"/>
              </w:tblBorders>
            </w:tblPr>
            <w:tblGrid>
              <w:gridCol w:w="368"/>
              <w:gridCol w:w="946"/>
              <w:gridCol w:w="1771"/>
              <w:gridCol w:w="368"/>
              <w:gridCol w:w="368"/>
            </w:tblGrid>
            <w:tr>
              <w:tc>
                <w:tcPr>
                  <w:tcW w:type="dxa" w:w="36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序号</w:t>
                  </w:r>
                </w:p>
              </w:tc>
              <w:tc>
                <w:tcPr>
                  <w:tcW w:type="dxa" w:w="94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设备名称</w:t>
                  </w:r>
                </w:p>
              </w:tc>
              <w:tc>
                <w:tcPr>
                  <w:tcW w:type="dxa" w:w="177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b/>
                    </w:rPr>
                    <w:t>规格参数</w:t>
                  </w:r>
                </w:p>
              </w:tc>
              <w:tc>
                <w:tcPr>
                  <w:tcW w:type="dxa" w:w="36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单位</w:t>
                  </w:r>
                </w:p>
              </w:tc>
              <w:tc>
                <w:tcPr>
                  <w:tcW w:type="dxa" w:w="36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数量</w:t>
                  </w:r>
                </w:p>
              </w:tc>
            </w:tr>
            <w:tr>
              <w:tc>
                <w:tcPr>
                  <w:tcW w:type="dxa" w:w="3821"/>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b/>
                      <w:color w:val="000000"/>
                    </w:rPr>
                    <w:t>巡更系统</w:t>
                  </w:r>
                </w:p>
              </w:tc>
            </w:tr>
            <w:tr>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94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巡更采集器</w:t>
                  </w:r>
                </w:p>
              </w:tc>
              <w:tc>
                <w:tcPr>
                  <w:tcW w:type="dxa" w:w="177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采用</w:t>
                  </w:r>
                  <w:r>
                    <w:rPr>
                      <w:rFonts w:ascii="仿宋_GB2312" w:hAnsi="仿宋_GB2312" w:cs="仿宋_GB2312" w:eastAsia="仿宋_GB2312"/>
                      <w:sz w:val="21"/>
                    </w:rPr>
                    <w:t>RFID感应读卡技术，读取成功时，有声光提示，数据存储满时有提示功能；</w:t>
                  </w:r>
                  <w:r>
                    <w:br/>
                  </w:r>
                  <w:r>
                    <w:rPr>
                      <w:rFonts w:ascii="仿宋_GB2312" w:hAnsi="仿宋_GB2312" w:cs="仿宋_GB2312" w:eastAsia="仿宋_GB2312"/>
                      <w:sz w:val="21"/>
                    </w:rPr>
                    <w:t>金属外壳，防水、防振和防低温设计；</w:t>
                  </w:r>
                  <w:r>
                    <w:br/>
                  </w:r>
                  <w:r>
                    <w:rPr>
                      <w:rFonts w:ascii="仿宋_GB2312" w:hAnsi="仿宋_GB2312" w:cs="仿宋_GB2312" w:eastAsia="仿宋_GB2312"/>
                      <w:sz w:val="21"/>
                    </w:rPr>
                    <w:t>LED强光手电功能，满足夜间使用需求；</w:t>
                  </w:r>
                  <w:r>
                    <w:br/>
                  </w:r>
                  <w:r>
                    <w:rPr>
                      <w:rFonts w:ascii="仿宋_GB2312" w:hAnsi="仿宋_GB2312" w:cs="仿宋_GB2312" w:eastAsia="仿宋_GB2312"/>
                      <w:sz w:val="21"/>
                    </w:rPr>
                    <w:t>读卡频率：</w:t>
                  </w:r>
                  <w:r>
                    <w:rPr>
                      <w:rFonts w:ascii="仿宋_GB2312" w:hAnsi="仿宋_GB2312" w:cs="仿宋_GB2312" w:eastAsia="仿宋_GB2312"/>
                      <w:sz w:val="21"/>
                    </w:rPr>
                    <w:t>125k，读卡距离：3-5cm，读卡响应时间：≤0.3s；</w:t>
                  </w:r>
                  <w:r>
                    <w:br/>
                  </w:r>
                  <w:r>
                    <w:rPr>
                      <w:rFonts w:ascii="仿宋_GB2312" w:hAnsi="仿宋_GB2312" w:cs="仿宋_GB2312" w:eastAsia="仿宋_GB2312"/>
                      <w:sz w:val="21"/>
                    </w:rPr>
                    <w:t>采用</w:t>
                  </w:r>
                  <w:r>
                    <w:rPr>
                      <w:rFonts w:ascii="仿宋_GB2312" w:hAnsi="仿宋_GB2312" w:cs="仿宋_GB2312" w:eastAsia="仿宋_GB2312"/>
                      <w:sz w:val="21"/>
                    </w:rPr>
                    <w:t>USB通讯方式，直接与电脑数据交换，速率高，稳定可靠；</w:t>
                  </w:r>
                  <w:r>
                    <w:br/>
                  </w:r>
                  <w:r>
                    <w:rPr>
                      <w:rFonts w:ascii="仿宋_GB2312" w:hAnsi="仿宋_GB2312" w:cs="仿宋_GB2312" w:eastAsia="仿宋_GB2312"/>
                      <w:sz w:val="21"/>
                    </w:rPr>
                    <w:t>57600BPS的标准下快速、稳定的数据传输，也具有给巡检器校时等功能；</w:t>
                  </w:r>
                  <w:r>
                    <w:br/>
                  </w:r>
                  <w:r>
                    <w:rPr>
                      <w:rFonts w:ascii="仿宋_GB2312" w:hAnsi="仿宋_GB2312" w:cs="仿宋_GB2312" w:eastAsia="仿宋_GB2312"/>
                      <w:sz w:val="21"/>
                    </w:rPr>
                    <w:t>超低功耗，低电流量，电池寿命</w:t>
                  </w:r>
                  <w:r>
                    <w:rPr>
                      <w:rFonts w:ascii="仿宋_GB2312" w:hAnsi="仿宋_GB2312" w:cs="仿宋_GB2312" w:eastAsia="仿宋_GB2312"/>
                      <w:sz w:val="21"/>
                    </w:rPr>
                    <w:t>1年以上（正常读卡每天300次),可充电；</w:t>
                  </w:r>
                  <w:r>
                    <w:br/>
                  </w:r>
                  <w:r>
                    <w:rPr>
                      <w:rFonts w:ascii="仿宋_GB2312" w:hAnsi="仿宋_GB2312" w:cs="仿宋_GB2312" w:eastAsia="仿宋_GB2312"/>
                      <w:sz w:val="21"/>
                    </w:rPr>
                    <w:t>防护等级：</w:t>
                  </w:r>
                  <w:r>
                    <w:rPr>
                      <w:rFonts w:ascii="仿宋_GB2312" w:hAnsi="仿宋_GB2312" w:cs="仿宋_GB2312" w:eastAsia="仿宋_GB2312"/>
                      <w:sz w:val="21"/>
                    </w:rPr>
                    <w:t>IP55。</w:t>
                  </w:r>
                </w:p>
              </w:tc>
              <w:tc>
                <w:tcPr>
                  <w:tcW w:type="dxa" w:w="36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36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r>
            <w:tr>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9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巡更人员钮</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巡更点；读卡反应时间</w:t>
                  </w:r>
                  <w:r>
                    <w:rPr>
                      <w:rFonts w:ascii="仿宋_GB2312" w:hAnsi="仿宋_GB2312" w:cs="仿宋_GB2312" w:eastAsia="仿宋_GB2312"/>
                      <w:sz w:val="21"/>
                    </w:rPr>
                    <w:t>≤0.3s；简体中文；材质:塑料；</w:t>
                  </w:r>
                  <w:r>
                    <w:br/>
                  </w:r>
                  <w:r>
                    <w:rPr>
                      <w:rFonts w:ascii="仿宋_GB2312" w:hAnsi="仿宋_GB2312" w:cs="仿宋_GB2312" w:eastAsia="仿宋_GB2312"/>
                      <w:sz w:val="21"/>
                    </w:rPr>
                    <w:t>77.8mm(长)x28.0mm（宽）x6.4mm（高）。</w:t>
                  </w:r>
                </w:p>
              </w:tc>
              <w:tc>
                <w:tcPr>
                  <w:tcW w:type="dxa" w:w="3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3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r>
            <w:tr>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9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巡更信息钮</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巡更点；读卡反应时间</w:t>
                  </w:r>
                  <w:r>
                    <w:rPr>
                      <w:rFonts w:ascii="仿宋_GB2312" w:hAnsi="仿宋_GB2312" w:cs="仿宋_GB2312" w:eastAsia="仿宋_GB2312"/>
                      <w:sz w:val="21"/>
                    </w:rPr>
                    <w:t>≤0.3s；简体中文；明装 。</w:t>
                  </w:r>
                </w:p>
              </w:tc>
              <w:tc>
                <w:tcPr>
                  <w:tcW w:type="dxa" w:w="3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3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15</w:t>
                  </w:r>
                </w:p>
              </w:tc>
            </w:tr>
            <w:tr>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9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安装调试</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巡更设备安装调试</w:t>
                  </w:r>
                </w:p>
              </w:tc>
              <w:tc>
                <w:tcPr>
                  <w:tcW w:type="dxa" w:w="3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项</w:t>
                  </w:r>
                </w:p>
              </w:tc>
              <w:tc>
                <w:tcPr>
                  <w:tcW w:type="dxa" w:w="3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3821"/>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b/>
                    </w:rPr>
                    <w:t>红外对射</w:t>
                  </w:r>
                </w:p>
              </w:tc>
            </w:tr>
            <w:tr>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94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防盗报警控制器</w:t>
                  </w:r>
                </w:p>
              </w:tc>
              <w:tc>
                <w:tcPr>
                  <w:tcW w:type="dxa" w:w="177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报警输入：</w:t>
                  </w:r>
                  <w:r>
                    <w:rPr>
                      <w:rFonts w:ascii="仿宋_GB2312" w:hAnsi="仿宋_GB2312" w:cs="仿宋_GB2312" w:eastAsia="仿宋_GB2312"/>
                      <w:sz w:val="21"/>
                    </w:rPr>
                    <w:t>≥本地8路，最大可扩展到72路；</w:t>
                  </w:r>
                  <w:r>
                    <w:br/>
                  </w:r>
                  <w:r>
                    <w:rPr>
                      <w:rFonts w:ascii="仿宋_GB2312" w:hAnsi="仿宋_GB2312" w:cs="仿宋_GB2312" w:eastAsia="仿宋_GB2312"/>
                      <w:sz w:val="21"/>
                    </w:rPr>
                    <w:t>报警输出：</w:t>
                  </w:r>
                  <w:r>
                    <w:rPr>
                      <w:rFonts w:ascii="仿宋_GB2312" w:hAnsi="仿宋_GB2312" w:cs="仿宋_GB2312" w:eastAsia="仿宋_GB2312"/>
                      <w:sz w:val="21"/>
                    </w:rPr>
                    <w:t>≥本地4路，最大可扩展到84路；</w:t>
                  </w:r>
                  <w:r>
                    <w:br/>
                  </w:r>
                  <w:r>
                    <w:rPr>
                      <w:rFonts w:ascii="仿宋_GB2312" w:hAnsi="仿宋_GB2312" w:cs="仿宋_GB2312" w:eastAsia="仿宋_GB2312"/>
                      <w:sz w:val="21"/>
                    </w:rPr>
                    <w:t>无线防区：支持通过网络模块</w:t>
                  </w:r>
                  <w:r>
                    <w:rPr>
                      <w:rFonts w:ascii="仿宋_GB2312" w:hAnsi="仿宋_GB2312" w:cs="仿宋_GB2312" w:eastAsia="仿宋_GB2312"/>
                      <w:sz w:val="21"/>
                    </w:rPr>
                    <w:t>ARM2C0系列扩展最大64路无线防区；</w:t>
                  </w:r>
                  <w:r>
                    <w:br/>
                  </w:r>
                  <w:r>
                    <w:rPr>
                      <w:rFonts w:ascii="仿宋_GB2312" w:hAnsi="仿宋_GB2312" w:cs="仿宋_GB2312" w:eastAsia="仿宋_GB2312"/>
                      <w:sz w:val="21"/>
                    </w:rPr>
                    <w:t>网络制式：</w:t>
                  </w:r>
                  <w:r>
                    <w:rPr>
                      <w:rFonts w:ascii="仿宋_GB2312" w:hAnsi="仿宋_GB2312" w:cs="仿宋_GB2312" w:eastAsia="仿宋_GB2312"/>
                      <w:sz w:val="21"/>
                    </w:rPr>
                    <w:t>4G可选；</w:t>
                  </w:r>
                  <w:r>
                    <w:br/>
                  </w:r>
                  <w:r>
                    <w:rPr>
                      <w:rFonts w:ascii="仿宋_GB2312" w:hAnsi="仿宋_GB2312" w:cs="仿宋_GB2312" w:eastAsia="仿宋_GB2312"/>
                      <w:sz w:val="21"/>
                    </w:rPr>
                    <w:t>网络接口：</w:t>
                  </w:r>
                  <w:r>
                    <w:rPr>
                      <w:rFonts w:ascii="仿宋_GB2312" w:hAnsi="仿宋_GB2312" w:cs="仿宋_GB2312" w:eastAsia="仿宋_GB2312"/>
                      <w:sz w:val="21"/>
                    </w:rPr>
                    <w:t>≥2个RJ-45 10M/100M以太网口；</w:t>
                  </w:r>
                  <w:r>
                    <w:br/>
                  </w:r>
                  <w:r>
                    <w:rPr>
                      <w:rFonts w:ascii="仿宋_GB2312" w:hAnsi="仿宋_GB2312" w:cs="仿宋_GB2312" w:eastAsia="仿宋_GB2312"/>
                      <w:sz w:val="21"/>
                    </w:rPr>
                    <w:t>电话线：</w:t>
                  </w:r>
                  <w:r>
                    <w:rPr>
                      <w:rFonts w:ascii="仿宋_GB2312" w:hAnsi="仿宋_GB2312" w:cs="仿宋_GB2312" w:eastAsia="仿宋_GB2312"/>
                      <w:sz w:val="21"/>
                    </w:rPr>
                    <w:t>1路PSTN；</w:t>
                  </w:r>
                  <w:r>
                    <w:br/>
                  </w:r>
                  <w:r>
                    <w:rPr>
                      <w:rFonts w:ascii="仿宋_GB2312" w:hAnsi="仿宋_GB2312" w:cs="仿宋_GB2312" w:eastAsia="仿宋_GB2312"/>
                      <w:sz w:val="21"/>
                    </w:rPr>
                    <w:t>RS-485接口：≥2路，支持键盘、扩展模块、打印机；</w:t>
                  </w:r>
                  <w:r>
                    <w:br/>
                  </w:r>
                  <w:r>
                    <w:rPr>
                      <w:rFonts w:ascii="仿宋_GB2312" w:hAnsi="仿宋_GB2312" w:cs="仿宋_GB2312" w:eastAsia="仿宋_GB2312"/>
                      <w:sz w:val="21"/>
                    </w:rPr>
                    <w:t>蓄电池：</w:t>
                  </w:r>
                  <w:r>
                    <w:rPr>
                      <w:rFonts w:ascii="仿宋_GB2312" w:hAnsi="仿宋_GB2312" w:cs="仿宋_GB2312" w:eastAsia="仿宋_GB2312"/>
                      <w:sz w:val="21"/>
                    </w:rPr>
                    <w:t>1个接口，蓄电池规格DC12V/7Ah；</w:t>
                  </w:r>
                  <w:r>
                    <w:br/>
                  </w:r>
                  <w:r>
                    <w:rPr>
                      <w:rFonts w:ascii="仿宋_GB2312" w:hAnsi="仿宋_GB2312" w:cs="仿宋_GB2312" w:eastAsia="仿宋_GB2312"/>
                      <w:sz w:val="21"/>
                    </w:rPr>
                    <w:t>辅电输出：</w:t>
                  </w:r>
                  <w:r>
                    <w:rPr>
                      <w:rFonts w:ascii="仿宋_GB2312" w:hAnsi="仿宋_GB2312" w:cs="仿宋_GB2312" w:eastAsia="仿宋_GB2312"/>
                      <w:sz w:val="21"/>
                    </w:rPr>
                    <w:t>1路DC12V/1A；</w:t>
                  </w:r>
                  <w:r>
                    <w:br/>
                  </w:r>
                  <w:r>
                    <w:rPr>
                      <w:rFonts w:ascii="仿宋_GB2312" w:hAnsi="仿宋_GB2312" w:cs="仿宋_GB2312" w:eastAsia="仿宋_GB2312"/>
                      <w:sz w:val="21"/>
                    </w:rPr>
                    <w:t>蜂鸣器：</w:t>
                  </w:r>
                  <w:r>
                    <w:rPr>
                      <w:rFonts w:ascii="仿宋_GB2312" w:hAnsi="仿宋_GB2312" w:cs="仿宋_GB2312" w:eastAsia="仿宋_GB2312"/>
                      <w:sz w:val="21"/>
                    </w:rPr>
                    <w:t>1个；</w:t>
                  </w:r>
                  <w:r>
                    <w:br/>
                  </w:r>
                  <w:r>
                    <w:rPr>
                      <w:rFonts w:ascii="仿宋_GB2312" w:hAnsi="仿宋_GB2312" w:cs="仿宋_GB2312" w:eastAsia="仿宋_GB2312"/>
                      <w:sz w:val="21"/>
                    </w:rPr>
                    <w:t>供电方式：</w:t>
                  </w:r>
                  <w:r>
                    <w:rPr>
                      <w:rFonts w:ascii="仿宋_GB2312" w:hAnsi="仿宋_GB2312" w:cs="仿宋_GB2312" w:eastAsia="仿宋_GB2312"/>
                      <w:sz w:val="21"/>
                    </w:rPr>
                    <w:t>AC100~AC240V，50Hz/60Hz；</w:t>
                  </w:r>
                </w:p>
              </w:tc>
              <w:tc>
                <w:tcPr>
                  <w:tcW w:type="dxa" w:w="36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36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9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报警扩展模块</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支持</w:t>
                  </w:r>
                  <w:r>
                    <w:rPr>
                      <w:rFonts w:ascii="仿宋_GB2312" w:hAnsi="仿宋_GB2312" w:cs="仿宋_GB2312" w:eastAsia="仿宋_GB2312"/>
                      <w:sz w:val="21"/>
                    </w:rPr>
                    <w:t>12 VDC供电和标准PoE供电；</w:t>
                  </w:r>
                  <w:r>
                    <w:br/>
                  </w:r>
                  <w:r>
                    <w:rPr>
                      <w:rFonts w:ascii="仿宋_GB2312" w:hAnsi="仿宋_GB2312" w:cs="仿宋_GB2312" w:eastAsia="仿宋_GB2312"/>
                      <w:sz w:val="21"/>
                    </w:rPr>
                    <w:t>本地支持</w:t>
                  </w:r>
                  <w:r>
                    <w:rPr>
                      <w:rFonts w:ascii="仿宋_GB2312" w:hAnsi="仿宋_GB2312" w:cs="仿宋_GB2312" w:eastAsia="仿宋_GB2312"/>
                      <w:sz w:val="21"/>
                    </w:rPr>
                    <w:t>≥8路报警输入，支持2路继电器输出；</w:t>
                  </w:r>
                  <w:r>
                    <w:br/>
                  </w:r>
                  <w:r>
                    <w:rPr>
                      <w:rFonts w:ascii="仿宋_GB2312" w:hAnsi="仿宋_GB2312" w:cs="仿宋_GB2312" w:eastAsia="仿宋_GB2312"/>
                      <w:sz w:val="21"/>
                    </w:rPr>
                    <w:t>支持多种尾线电阻接入方式（</w:t>
                  </w:r>
                  <w:r>
                    <w:rPr>
                      <w:rFonts w:ascii="仿宋_GB2312" w:hAnsi="仿宋_GB2312" w:cs="仿宋_GB2312" w:eastAsia="仿宋_GB2312"/>
                      <w:sz w:val="21"/>
                    </w:rPr>
                    <w:t>0EOL，1EOL，2EOL，3EOL）；</w:t>
                  </w:r>
                  <w:r>
                    <w:br/>
                  </w:r>
                  <w:r>
                    <w:rPr>
                      <w:rFonts w:ascii="仿宋_GB2312" w:hAnsi="仿宋_GB2312" w:cs="仿宋_GB2312" w:eastAsia="仿宋_GB2312"/>
                      <w:sz w:val="21"/>
                    </w:rPr>
                    <w:t>支持三种尾线电阻阻值（</w:t>
                  </w:r>
                  <w:r>
                    <w:rPr>
                      <w:rFonts w:ascii="仿宋_GB2312" w:hAnsi="仿宋_GB2312" w:cs="仿宋_GB2312" w:eastAsia="仿宋_GB2312"/>
                      <w:sz w:val="21"/>
                    </w:rPr>
                    <w:t>2.7 K，4.7 K和6.8 K）；</w:t>
                  </w:r>
                  <w:r>
                    <w:br/>
                  </w:r>
                  <w:r>
                    <w:rPr>
                      <w:rFonts w:ascii="仿宋_GB2312" w:hAnsi="仿宋_GB2312" w:cs="仿宋_GB2312" w:eastAsia="仿宋_GB2312"/>
                      <w:sz w:val="21"/>
                    </w:rPr>
                    <w:t>支持将开关量信号转为</w:t>
                  </w:r>
                  <w:r>
                    <w:rPr>
                      <w:rFonts w:ascii="仿宋_GB2312" w:hAnsi="仿宋_GB2312" w:cs="仿宋_GB2312" w:eastAsia="仿宋_GB2312"/>
                      <w:sz w:val="21"/>
                    </w:rPr>
                    <w:t>TCP/IP网络数据与报警主机通讯。</w:t>
                  </w:r>
                  <w:r>
                    <w:br/>
                  </w:r>
                  <w:r>
                    <w:rPr>
                      <w:rFonts w:ascii="仿宋_GB2312" w:hAnsi="仿宋_GB2312" w:cs="仿宋_GB2312" w:eastAsia="仿宋_GB2312"/>
                      <w:sz w:val="21"/>
                    </w:rPr>
                    <w:t>支持接入</w:t>
                  </w:r>
                  <w:r>
                    <w:rPr>
                      <w:rFonts w:ascii="仿宋_GB2312" w:hAnsi="仿宋_GB2312" w:cs="仿宋_GB2312" w:eastAsia="仿宋_GB2312"/>
                      <w:sz w:val="21"/>
                    </w:rPr>
                    <w:t>RS-485型报警键盘和RS-485型扩展输入输出模块，每路RS-485最多接入4台设备。</w:t>
                  </w:r>
                </w:p>
              </w:tc>
              <w:tc>
                <w:tcPr>
                  <w:tcW w:type="dxa" w:w="3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3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9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12V7A蓄电池-非ROHS</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密封反应效率</w:t>
                  </w:r>
                  <w:r>
                    <w:rPr>
                      <w:rFonts w:ascii="仿宋_GB2312" w:hAnsi="仿宋_GB2312" w:cs="仿宋_GB2312" w:eastAsia="仿宋_GB2312"/>
                      <w:sz w:val="21"/>
                    </w:rPr>
                    <w:t>≥ 98%；</w:t>
                  </w:r>
                  <w:r>
                    <w:br/>
                  </w:r>
                  <w:r>
                    <w:rPr>
                      <w:rFonts w:ascii="仿宋_GB2312" w:hAnsi="仿宋_GB2312" w:cs="仿宋_GB2312" w:eastAsia="仿宋_GB2312"/>
                      <w:sz w:val="21"/>
                    </w:rPr>
                    <w:t>参考尺寸（</w:t>
                  </w:r>
                  <w:r>
                    <w:rPr>
                      <w:rFonts w:ascii="仿宋_GB2312" w:hAnsi="仿宋_GB2312" w:cs="仿宋_GB2312" w:eastAsia="仿宋_GB2312"/>
                      <w:sz w:val="21"/>
                    </w:rPr>
                    <w:t>mm)151*66*95；</w:t>
                  </w:r>
                  <w:r>
                    <w:br/>
                  </w:r>
                  <w:r>
                    <w:rPr>
                      <w:rFonts w:ascii="仿宋_GB2312" w:hAnsi="仿宋_GB2312" w:cs="仿宋_GB2312" w:eastAsia="仿宋_GB2312"/>
                      <w:sz w:val="21"/>
                    </w:rPr>
                    <w:t>工作温度范围宽：</w:t>
                  </w:r>
                  <w:r>
                    <w:rPr>
                      <w:rFonts w:ascii="仿宋_GB2312" w:hAnsi="仿宋_GB2312" w:cs="仿宋_GB2312" w:eastAsia="仿宋_GB2312"/>
                      <w:sz w:val="21"/>
                    </w:rPr>
                    <w:t>0～40℃；</w:t>
                  </w:r>
                  <w:r>
                    <w:br/>
                  </w:r>
                  <w:r>
                    <w:rPr>
                      <w:rFonts w:ascii="仿宋_GB2312" w:hAnsi="仿宋_GB2312" w:cs="仿宋_GB2312" w:eastAsia="仿宋_GB2312"/>
                      <w:sz w:val="21"/>
                    </w:rPr>
                    <w:t>自放电小</w:t>
                  </w:r>
                  <w:r>
                    <w:rPr>
                      <w:rFonts w:ascii="仿宋_GB2312" w:hAnsi="仿宋_GB2312" w:cs="仿宋_GB2312" w:eastAsia="仿宋_GB2312"/>
                      <w:sz w:val="21"/>
                    </w:rPr>
                    <w:t>≤ 3%/月；</w:t>
                  </w:r>
                </w:p>
              </w:tc>
              <w:tc>
                <w:tcPr>
                  <w:tcW w:type="dxa" w:w="3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3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9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报警遥控器</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载波频率</w:t>
                  </w:r>
                  <w:r>
                    <w:rPr>
                      <w:rFonts w:ascii="仿宋_GB2312" w:hAnsi="仿宋_GB2312" w:cs="仿宋_GB2312" w:eastAsia="仿宋_GB2312"/>
                      <w:sz w:val="21"/>
                    </w:rPr>
                    <w:t>≥433MHz；</w:t>
                  </w:r>
                  <w:r>
                    <w:br/>
                  </w:r>
                  <w:r>
                    <w:rPr>
                      <w:rFonts w:ascii="仿宋_GB2312" w:hAnsi="仿宋_GB2312" w:cs="仿宋_GB2312" w:eastAsia="仿宋_GB2312"/>
                      <w:sz w:val="21"/>
                    </w:rPr>
                    <w:t>发射功率</w:t>
                  </w:r>
                  <w:r>
                    <w:rPr>
                      <w:rFonts w:ascii="仿宋_GB2312" w:hAnsi="仿宋_GB2312" w:cs="仿宋_GB2312" w:eastAsia="仿宋_GB2312"/>
                      <w:sz w:val="21"/>
                    </w:rPr>
                    <w:t>≥10dBm；</w:t>
                  </w:r>
                  <w:r>
                    <w:br/>
                  </w:r>
                  <w:r>
                    <w:rPr>
                      <w:rFonts w:ascii="仿宋_GB2312" w:hAnsi="仿宋_GB2312" w:cs="仿宋_GB2312" w:eastAsia="仿宋_GB2312"/>
                      <w:sz w:val="21"/>
                    </w:rPr>
                    <w:t>通信距离</w:t>
                  </w:r>
                  <w:r>
                    <w:rPr>
                      <w:rFonts w:ascii="仿宋_GB2312" w:hAnsi="仿宋_GB2312" w:cs="仿宋_GB2312" w:eastAsia="仿宋_GB2312"/>
                      <w:sz w:val="21"/>
                    </w:rPr>
                    <w:t>≥80m；</w:t>
                  </w:r>
                  <w:r>
                    <w:br/>
                  </w:r>
                  <w:r>
                    <w:rPr>
                      <w:rFonts w:ascii="仿宋_GB2312" w:hAnsi="仿宋_GB2312" w:cs="仿宋_GB2312" w:eastAsia="仿宋_GB2312"/>
                      <w:sz w:val="21"/>
                    </w:rPr>
                    <w:t>供电方式</w:t>
                  </w:r>
                  <w:r>
                    <w:rPr>
                      <w:rFonts w:ascii="仿宋_GB2312" w:hAnsi="仿宋_GB2312" w:cs="仿宋_GB2312" w:eastAsia="仿宋_GB2312"/>
                      <w:sz w:val="21"/>
                    </w:rPr>
                    <w:t>1x CR2450；</w:t>
                  </w:r>
                  <w:r>
                    <w:br/>
                  </w:r>
                  <w:r>
                    <w:rPr>
                      <w:rFonts w:ascii="仿宋_GB2312" w:hAnsi="仿宋_GB2312" w:cs="仿宋_GB2312" w:eastAsia="仿宋_GB2312"/>
                      <w:sz w:val="21"/>
                    </w:rPr>
                    <w:t>工作环境</w:t>
                  </w:r>
                  <w:r>
                    <w:rPr>
                      <w:rFonts w:ascii="仿宋_GB2312" w:hAnsi="仿宋_GB2312" w:cs="仿宋_GB2312" w:eastAsia="仿宋_GB2312"/>
                      <w:sz w:val="21"/>
                    </w:rPr>
                    <w:t>-10℃～+55℃；</w:t>
                  </w:r>
                  <w:r>
                    <w:br/>
                  </w:r>
                  <w:r>
                    <w:rPr>
                      <w:rFonts w:ascii="仿宋_GB2312" w:hAnsi="仿宋_GB2312" w:cs="仿宋_GB2312" w:eastAsia="仿宋_GB2312"/>
                      <w:sz w:val="21"/>
                    </w:rPr>
                    <w:t>工作湿度</w:t>
                  </w:r>
                  <w:r>
                    <w:rPr>
                      <w:rFonts w:ascii="仿宋_GB2312" w:hAnsi="仿宋_GB2312" w:cs="仿宋_GB2312" w:eastAsia="仿宋_GB2312"/>
                      <w:sz w:val="21"/>
                    </w:rPr>
                    <w:t>0%～95%RH（无凝结）；</w:t>
                  </w:r>
                  <w:r>
                    <w:br/>
                  </w:r>
                  <w:r>
                    <w:rPr>
                      <w:rFonts w:ascii="仿宋_GB2312" w:hAnsi="仿宋_GB2312" w:cs="仿宋_GB2312" w:eastAsia="仿宋_GB2312"/>
                      <w:sz w:val="21"/>
                    </w:rPr>
                    <w:t>参考尺寸</w:t>
                  </w:r>
                  <w:r>
                    <w:rPr>
                      <w:rFonts w:ascii="仿宋_GB2312" w:hAnsi="仿宋_GB2312" w:cs="仿宋_GB2312" w:eastAsia="仿宋_GB2312"/>
                      <w:sz w:val="21"/>
                    </w:rPr>
                    <w:t>62mm×30mm×14mm（长×宽×高）。</w:t>
                  </w:r>
                </w:p>
              </w:tc>
              <w:tc>
                <w:tcPr>
                  <w:tcW w:type="dxa" w:w="3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3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9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报警键盘</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分辨率：</w:t>
                  </w:r>
                  <w:r>
                    <w:rPr>
                      <w:rFonts w:ascii="仿宋_GB2312" w:hAnsi="仿宋_GB2312" w:cs="仿宋_GB2312" w:eastAsia="仿宋_GB2312"/>
                      <w:sz w:val="21"/>
                    </w:rPr>
                    <w:t>≥128x64 ，LCD屏尺寸：≥56.27x38.35mm；</w:t>
                  </w:r>
                </w:p>
                <w:p>
                  <w:pPr>
                    <w:pStyle w:val="null3"/>
                    <w:jc w:val="left"/>
                  </w:pPr>
                  <w:r>
                    <w:rPr>
                      <w:rFonts w:ascii="仿宋_GB2312" w:hAnsi="仿宋_GB2312" w:cs="仿宋_GB2312" w:eastAsia="仿宋_GB2312"/>
                      <w:sz w:val="21"/>
                    </w:rPr>
                    <w:t>具防区状态指示灯、故障指示灯、布撤防指示灯、网络指示灯、通讯指示灯；</w:t>
                  </w:r>
                </w:p>
                <w:p>
                  <w:pPr>
                    <w:pStyle w:val="null3"/>
                    <w:jc w:val="left"/>
                  </w:pPr>
                  <w:r>
                    <w:rPr>
                      <w:rFonts w:ascii="仿宋_GB2312" w:hAnsi="仿宋_GB2312" w:cs="仿宋_GB2312" w:eastAsia="仿宋_GB2312"/>
                      <w:sz w:val="21"/>
                    </w:rPr>
                    <w:t>具有</w:t>
                  </w:r>
                  <w:r>
                    <w:rPr>
                      <w:rFonts w:ascii="仿宋_GB2312" w:hAnsi="仿宋_GB2312" w:cs="仿宋_GB2312" w:eastAsia="仿宋_GB2312"/>
                      <w:sz w:val="21"/>
                    </w:rPr>
                    <w:t>0~9数字键和菜单键；具蜂鸣器；壳体防拆；</w:t>
                  </w:r>
                </w:p>
                <w:p>
                  <w:pPr>
                    <w:pStyle w:val="null3"/>
                    <w:jc w:val="left"/>
                  </w:pPr>
                  <w:r>
                    <w:rPr>
                      <w:rFonts w:ascii="仿宋_GB2312" w:hAnsi="仿宋_GB2312" w:cs="仿宋_GB2312" w:eastAsia="仿宋_GB2312"/>
                      <w:sz w:val="21"/>
                    </w:rPr>
                    <w:t>对主机编程、布撤防、消警、旁路</w:t>
                  </w:r>
                  <w:r>
                    <w:rPr>
                      <w:rFonts w:ascii="仿宋_GB2312" w:hAnsi="仿宋_GB2312" w:cs="仿宋_GB2312" w:eastAsia="仿宋_GB2312"/>
                      <w:sz w:val="21"/>
                    </w:rPr>
                    <w:t>/旁路恢复、 子系统操作、继电器操作、防区状态查询、步测模式等功能；</w:t>
                  </w:r>
                </w:p>
                <w:p>
                  <w:pPr>
                    <w:pStyle w:val="null3"/>
                    <w:jc w:val="left"/>
                  </w:pPr>
                  <w:r>
                    <w:rPr>
                      <w:rFonts w:ascii="仿宋_GB2312" w:hAnsi="仿宋_GB2312" w:cs="仿宋_GB2312" w:eastAsia="仿宋_GB2312"/>
                      <w:sz w:val="21"/>
                    </w:rPr>
                    <w:t>支持防区状态、系统故障、程序版本、通信参数查询；支持无线</w:t>
                  </w:r>
                  <w:r>
                    <w:rPr>
                      <w:rFonts w:ascii="仿宋_GB2312" w:hAnsi="仿宋_GB2312" w:cs="仿宋_GB2312" w:eastAsia="仿宋_GB2312"/>
                      <w:sz w:val="21"/>
                    </w:rPr>
                    <w:t>433MHz,支持无线遥控器，RS485接口与主机连接。</w:t>
                  </w:r>
                </w:p>
              </w:tc>
              <w:tc>
                <w:tcPr>
                  <w:tcW w:type="dxa" w:w="3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3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c>
                <w:tcPr>
                  <w:tcW w:type="dxa" w:w="9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声光警号</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声光报警一体式报警；</w:t>
                  </w:r>
                </w:p>
                <w:p>
                  <w:pPr>
                    <w:pStyle w:val="null3"/>
                    <w:jc w:val="left"/>
                  </w:pPr>
                  <w:r>
                    <w:rPr>
                      <w:rFonts w:ascii="仿宋_GB2312" w:hAnsi="仿宋_GB2312" w:cs="仿宋_GB2312" w:eastAsia="仿宋_GB2312"/>
                      <w:sz w:val="21"/>
                    </w:rPr>
                    <w:t>ABS材质；报警联动配件；</w:t>
                  </w:r>
                </w:p>
                <w:p>
                  <w:pPr>
                    <w:pStyle w:val="null3"/>
                    <w:jc w:val="left"/>
                  </w:pPr>
                  <w:r>
                    <w:rPr>
                      <w:rFonts w:ascii="仿宋_GB2312" w:hAnsi="仿宋_GB2312" w:cs="仿宋_GB2312" w:eastAsia="仿宋_GB2312"/>
                      <w:sz w:val="21"/>
                    </w:rPr>
                    <w:t>额定电压：</w:t>
                  </w:r>
                  <w:r>
                    <w:rPr>
                      <w:rFonts w:ascii="仿宋_GB2312" w:hAnsi="仿宋_GB2312" w:cs="仿宋_GB2312" w:eastAsia="仿宋_GB2312"/>
                      <w:sz w:val="21"/>
                    </w:rPr>
                    <w:t>12VDC；</w:t>
                  </w:r>
                </w:p>
                <w:p>
                  <w:pPr>
                    <w:pStyle w:val="null3"/>
                    <w:jc w:val="left"/>
                  </w:pPr>
                  <w:r>
                    <w:rPr>
                      <w:rFonts w:ascii="仿宋_GB2312" w:hAnsi="仿宋_GB2312" w:cs="仿宋_GB2312" w:eastAsia="仿宋_GB2312"/>
                      <w:sz w:val="21"/>
                    </w:rPr>
                    <w:t>工作电压范围：</w:t>
                  </w:r>
                  <w:r>
                    <w:rPr>
                      <w:rFonts w:ascii="仿宋_GB2312" w:hAnsi="仿宋_GB2312" w:cs="仿宋_GB2312" w:eastAsia="仿宋_GB2312"/>
                      <w:sz w:val="21"/>
                    </w:rPr>
                    <w:t>9~15VDC；</w:t>
                  </w:r>
                </w:p>
                <w:p>
                  <w:pPr>
                    <w:pStyle w:val="null3"/>
                    <w:jc w:val="left"/>
                  </w:pPr>
                  <w:r>
                    <w:rPr>
                      <w:rFonts w:ascii="仿宋_GB2312" w:hAnsi="仿宋_GB2312" w:cs="仿宋_GB2312" w:eastAsia="仿宋_GB2312"/>
                      <w:sz w:val="21"/>
                    </w:rPr>
                    <w:t>额定电流</w:t>
                  </w:r>
                  <w:r>
                    <w:rPr>
                      <w:rFonts w:ascii="仿宋_GB2312" w:hAnsi="仿宋_GB2312" w:cs="仿宋_GB2312" w:eastAsia="仿宋_GB2312"/>
                      <w:sz w:val="21"/>
                    </w:rPr>
                    <w:t>≤140mA；</w:t>
                  </w:r>
                  <w:r>
                    <w:br/>
                  </w:r>
                  <w:r>
                    <w:rPr>
                      <w:rFonts w:ascii="仿宋_GB2312" w:hAnsi="仿宋_GB2312" w:cs="仿宋_GB2312" w:eastAsia="仿宋_GB2312"/>
                      <w:sz w:val="21"/>
                    </w:rPr>
                    <w:t>安装环境：室内安装；</w:t>
                  </w:r>
                </w:p>
                <w:p>
                  <w:pPr>
                    <w:pStyle w:val="null3"/>
                    <w:jc w:val="left"/>
                  </w:pPr>
                  <w:r>
                    <w:rPr>
                      <w:rFonts w:ascii="仿宋_GB2312" w:hAnsi="仿宋_GB2312" w:cs="仿宋_GB2312" w:eastAsia="仿宋_GB2312"/>
                      <w:sz w:val="21"/>
                    </w:rPr>
                    <w:t>闪动次数</w:t>
                  </w:r>
                  <w:r>
                    <w:rPr>
                      <w:rFonts w:ascii="仿宋_GB2312" w:hAnsi="仿宋_GB2312" w:cs="仿宋_GB2312" w:eastAsia="仿宋_GB2312"/>
                      <w:sz w:val="21"/>
                    </w:rPr>
                    <w:t>/分钟：300±30次；声压：108±3dB（30cm处）</w:t>
                  </w:r>
                </w:p>
              </w:tc>
              <w:tc>
                <w:tcPr>
                  <w:tcW w:type="dxa" w:w="3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3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w:t>
                  </w:r>
                </w:p>
              </w:tc>
            </w:tr>
            <w:tr>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w:t>
                  </w:r>
                </w:p>
              </w:tc>
              <w:tc>
                <w:tcPr>
                  <w:tcW w:type="dxa" w:w="9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三光束主动红外探测器</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三光束</w:t>
                  </w:r>
                  <w:r>
                    <w:rPr>
                      <w:rFonts w:ascii="仿宋_GB2312" w:hAnsi="仿宋_GB2312" w:cs="仿宋_GB2312" w:eastAsia="仿宋_GB2312"/>
                      <w:sz w:val="21"/>
                    </w:rPr>
                    <w:t>≥100米；</w:t>
                  </w:r>
                </w:p>
                <w:p>
                  <w:pPr>
                    <w:pStyle w:val="null3"/>
                    <w:jc w:val="left"/>
                  </w:pPr>
                  <w:r>
                    <w:rPr>
                      <w:rFonts w:ascii="仿宋_GB2312" w:hAnsi="仿宋_GB2312" w:cs="仿宋_GB2312" w:eastAsia="仿宋_GB2312"/>
                      <w:sz w:val="21"/>
                    </w:rPr>
                    <w:t>单个物料号为收发一对红外对射。</w:t>
                  </w:r>
                </w:p>
              </w:tc>
              <w:tc>
                <w:tcPr>
                  <w:tcW w:type="dxa" w:w="3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对</w:t>
                  </w:r>
                </w:p>
              </w:tc>
              <w:tc>
                <w:tcPr>
                  <w:tcW w:type="dxa" w:w="3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w:t>
                  </w:r>
                </w:p>
              </w:tc>
            </w:tr>
            <w:tr>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w:t>
                  </w:r>
                </w:p>
              </w:tc>
              <w:tc>
                <w:tcPr>
                  <w:tcW w:type="dxa" w:w="9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主动红外对射</w:t>
                  </w:r>
                  <w:r>
                    <w:rPr>
                      <w:rFonts w:ascii="仿宋_GB2312" w:hAnsi="仿宋_GB2312" w:cs="仿宋_GB2312" w:eastAsia="仿宋_GB2312"/>
                      <w:sz w:val="21"/>
                    </w:rPr>
                    <w:t>T型配套支架</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产品杆高</w:t>
                  </w:r>
                  <w:r>
                    <w:rPr>
                      <w:rFonts w:ascii="仿宋_GB2312" w:hAnsi="仿宋_GB2312" w:cs="仿宋_GB2312" w:eastAsia="仿宋_GB2312"/>
                      <w:sz w:val="21"/>
                    </w:rPr>
                    <w:t>≥53cm；不锈钢材质；配套全系列主动红外对射探测器。</w:t>
                  </w:r>
                </w:p>
              </w:tc>
              <w:tc>
                <w:tcPr>
                  <w:tcW w:type="dxa" w:w="3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根</w:t>
                  </w:r>
                </w:p>
              </w:tc>
              <w:tc>
                <w:tcPr>
                  <w:tcW w:type="dxa" w:w="3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16</w:t>
                  </w:r>
                </w:p>
              </w:tc>
            </w:tr>
            <w:tr>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w:t>
                  </w:r>
                </w:p>
              </w:tc>
              <w:tc>
                <w:tcPr>
                  <w:tcW w:type="dxa" w:w="9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报警扩展模块</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支持</w:t>
                  </w:r>
                  <w:r>
                    <w:rPr>
                      <w:rFonts w:ascii="仿宋_GB2312" w:hAnsi="仿宋_GB2312" w:cs="仿宋_GB2312" w:eastAsia="仿宋_GB2312"/>
                      <w:sz w:val="21"/>
                    </w:rPr>
                    <w:t>12 VDC供电和标准PoE供电。</w:t>
                  </w:r>
                  <w:r>
                    <w:br/>
                  </w:r>
                  <w:r>
                    <w:rPr>
                      <w:rFonts w:ascii="仿宋_GB2312" w:hAnsi="仿宋_GB2312" w:cs="仿宋_GB2312" w:eastAsia="仿宋_GB2312"/>
                      <w:sz w:val="21"/>
                    </w:rPr>
                    <w:t>本地支持</w:t>
                  </w:r>
                  <w:r>
                    <w:rPr>
                      <w:rFonts w:ascii="仿宋_GB2312" w:hAnsi="仿宋_GB2312" w:cs="仿宋_GB2312" w:eastAsia="仿宋_GB2312"/>
                      <w:sz w:val="21"/>
                    </w:rPr>
                    <w:t>≥8路报警输入，支持2路继电器输出。</w:t>
                  </w:r>
                  <w:r>
                    <w:br/>
                  </w:r>
                  <w:r>
                    <w:rPr>
                      <w:rFonts w:ascii="仿宋_GB2312" w:hAnsi="仿宋_GB2312" w:cs="仿宋_GB2312" w:eastAsia="仿宋_GB2312"/>
                      <w:sz w:val="21"/>
                    </w:rPr>
                    <w:t>支持多种尾线电阻接入方式（</w:t>
                  </w:r>
                  <w:r>
                    <w:rPr>
                      <w:rFonts w:ascii="仿宋_GB2312" w:hAnsi="仿宋_GB2312" w:cs="仿宋_GB2312" w:eastAsia="仿宋_GB2312"/>
                      <w:sz w:val="21"/>
                    </w:rPr>
                    <w:t>0EOL，1EOL，2EOL，3EOL）。</w:t>
                  </w:r>
                  <w:r>
                    <w:br/>
                  </w:r>
                  <w:r>
                    <w:rPr>
                      <w:rFonts w:ascii="仿宋_GB2312" w:hAnsi="仿宋_GB2312" w:cs="仿宋_GB2312" w:eastAsia="仿宋_GB2312"/>
                      <w:sz w:val="21"/>
                    </w:rPr>
                    <w:t>支持三种尾线电阻阻值（</w:t>
                  </w:r>
                  <w:r>
                    <w:rPr>
                      <w:rFonts w:ascii="仿宋_GB2312" w:hAnsi="仿宋_GB2312" w:cs="仿宋_GB2312" w:eastAsia="仿宋_GB2312"/>
                      <w:sz w:val="21"/>
                    </w:rPr>
                    <w:t>2.7 K，4.7 K和6.8 K）。</w:t>
                  </w:r>
                  <w:r>
                    <w:br/>
                  </w:r>
                  <w:r>
                    <w:rPr>
                      <w:rFonts w:ascii="仿宋_GB2312" w:hAnsi="仿宋_GB2312" w:cs="仿宋_GB2312" w:eastAsia="仿宋_GB2312"/>
                      <w:sz w:val="21"/>
                    </w:rPr>
                    <w:t>支持将开关量信号转为</w:t>
                  </w:r>
                  <w:r>
                    <w:rPr>
                      <w:rFonts w:ascii="仿宋_GB2312" w:hAnsi="仿宋_GB2312" w:cs="仿宋_GB2312" w:eastAsia="仿宋_GB2312"/>
                      <w:sz w:val="21"/>
                    </w:rPr>
                    <w:t>TCP/IP网络数据与报警主机通讯。</w:t>
                  </w:r>
                  <w:r>
                    <w:br/>
                  </w:r>
                  <w:r>
                    <w:rPr>
                      <w:rFonts w:ascii="仿宋_GB2312" w:hAnsi="仿宋_GB2312" w:cs="仿宋_GB2312" w:eastAsia="仿宋_GB2312"/>
                      <w:sz w:val="21"/>
                    </w:rPr>
                    <w:t>支持接入</w:t>
                  </w:r>
                  <w:r>
                    <w:rPr>
                      <w:rFonts w:ascii="仿宋_GB2312" w:hAnsi="仿宋_GB2312" w:cs="仿宋_GB2312" w:eastAsia="仿宋_GB2312"/>
                      <w:sz w:val="21"/>
                    </w:rPr>
                    <w:t>RS-485型报警键盘和RS-485型扩展输入输出模块，每路RS-485最多接入4台设备。</w:t>
                  </w:r>
                  <w:r>
                    <w:br/>
                  </w:r>
                  <w:r>
                    <w:rPr>
                      <w:rFonts w:ascii="仿宋_GB2312" w:hAnsi="仿宋_GB2312" w:cs="仿宋_GB2312" w:eastAsia="仿宋_GB2312"/>
                      <w:sz w:val="21"/>
                    </w:rPr>
                    <w:t>支持离线缓存。</w:t>
                  </w:r>
                  <w:r>
                    <w:br/>
                  </w:r>
                  <w:r>
                    <w:rPr>
                      <w:rFonts w:ascii="仿宋_GB2312" w:hAnsi="仿宋_GB2312" w:cs="仿宋_GB2312" w:eastAsia="仿宋_GB2312"/>
                      <w:sz w:val="21"/>
                    </w:rPr>
                    <w:t>支持远程升级。</w:t>
                  </w:r>
                </w:p>
              </w:tc>
              <w:tc>
                <w:tcPr>
                  <w:tcW w:type="dxa" w:w="3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3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w:t>
                  </w:r>
                </w:p>
              </w:tc>
            </w:tr>
            <w:tr>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w:t>
                  </w:r>
                </w:p>
              </w:tc>
              <w:tc>
                <w:tcPr>
                  <w:tcW w:type="dxa" w:w="9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开关电源</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认证：</w:t>
                  </w:r>
                  <w:r>
                    <w:rPr>
                      <w:rFonts w:ascii="仿宋_GB2312" w:hAnsi="仿宋_GB2312" w:cs="仿宋_GB2312" w:eastAsia="仿宋_GB2312"/>
                      <w:sz w:val="21"/>
                    </w:rPr>
                    <w:t>CCC；</w:t>
                  </w:r>
                  <w:r>
                    <w:br/>
                  </w:r>
                  <w:r>
                    <w:rPr>
                      <w:rFonts w:ascii="仿宋_GB2312" w:hAnsi="仿宋_GB2312" w:cs="仿宋_GB2312" w:eastAsia="仿宋_GB2312"/>
                      <w:sz w:val="21"/>
                    </w:rPr>
                    <w:t>输入电压：</w:t>
                  </w:r>
                  <w:r>
                    <w:rPr>
                      <w:rFonts w:ascii="仿宋_GB2312" w:hAnsi="仿宋_GB2312" w:cs="仿宋_GB2312" w:eastAsia="仿宋_GB2312"/>
                      <w:sz w:val="21"/>
                    </w:rPr>
                    <w:t>≥100–240VAC；</w:t>
                  </w:r>
                  <w:r>
                    <w:br/>
                  </w:r>
                  <w:r>
                    <w:rPr>
                      <w:rFonts w:ascii="仿宋_GB2312" w:hAnsi="仿宋_GB2312" w:cs="仿宋_GB2312" w:eastAsia="仿宋_GB2312"/>
                      <w:sz w:val="21"/>
                    </w:rPr>
                    <w:t>输出电压：</w:t>
                  </w:r>
                  <w:r>
                    <w:rPr>
                      <w:rFonts w:ascii="仿宋_GB2312" w:hAnsi="仿宋_GB2312" w:cs="仿宋_GB2312" w:eastAsia="仿宋_GB2312"/>
                      <w:sz w:val="21"/>
                    </w:rPr>
                    <w:t>≥12VDC±10%，端子式；</w:t>
                  </w:r>
                  <w:r>
                    <w:br/>
                  </w:r>
                  <w:r>
                    <w:rPr>
                      <w:rFonts w:ascii="仿宋_GB2312" w:hAnsi="仿宋_GB2312" w:cs="仿宋_GB2312" w:eastAsia="仿宋_GB2312"/>
                      <w:sz w:val="21"/>
                    </w:rPr>
                    <w:t>保护功能：短路保护、过载保护、过压保护；</w:t>
                  </w:r>
                  <w:r>
                    <w:br/>
                  </w:r>
                  <w:r>
                    <w:rPr>
                      <w:rFonts w:ascii="仿宋_GB2312" w:hAnsi="仿宋_GB2312" w:cs="仿宋_GB2312" w:eastAsia="仿宋_GB2312"/>
                      <w:sz w:val="21"/>
                    </w:rPr>
                    <w:t>安装方式：壁装；</w:t>
                  </w:r>
                  <w:r>
                    <w:br/>
                  </w:r>
                  <w:r>
                    <w:rPr>
                      <w:rFonts w:ascii="仿宋_GB2312" w:hAnsi="仿宋_GB2312" w:cs="仿宋_GB2312" w:eastAsia="仿宋_GB2312"/>
                      <w:sz w:val="21"/>
                    </w:rPr>
                    <w:t>工作温度：</w:t>
                  </w:r>
                  <w:r>
                    <w:rPr>
                      <w:rFonts w:ascii="仿宋_GB2312" w:hAnsi="仿宋_GB2312" w:cs="仿宋_GB2312" w:eastAsia="仿宋_GB2312"/>
                      <w:sz w:val="21"/>
                    </w:rPr>
                    <w:t>-20℃～+50℃(70℃降额到60% Load)；</w:t>
                  </w:r>
                  <w:r>
                    <w:br/>
                  </w:r>
                  <w:r>
                    <w:rPr>
                      <w:rFonts w:ascii="仿宋_GB2312" w:hAnsi="仿宋_GB2312" w:cs="仿宋_GB2312" w:eastAsia="仿宋_GB2312"/>
                      <w:sz w:val="21"/>
                    </w:rPr>
                    <w:t>额定输出电流：</w:t>
                  </w:r>
                  <w:r>
                    <w:rPr>
                      <w:rFonts w:ascii="仿宋_GB2312" w:hAnsi="仿宋_GB2312" w:cs="仿宋_GB2312" w:eastAsia="仿宋_GB2312"/>
                      <w:sz w:val="21"/>
                    </w:rPr>
                    <w:t>4.2A；</w:t>
                  </w:r>
                  <w:r>
                    <w:br/>
                  </w:r>
                  <w:r>
                    <w:rPr>
                      <w:rFonts w:ascii="仿宋_GB2312" w:hAnsi="仿宋_GB2312" w:cs="仿宋_GB2312" w:eastAsia="仿宋_GB2312"/>
                      <w:sz w:val="21"/>
                    </w:rPr>
                    <w:t>额定功率：</w:t>
                  </w:r>
                  <w:r>
                    <w:rPr>
                      <w:rFonts w:ascii="仿宋_GB2312" w:hAnsi="仿宋_GB2312" w:cs="仿宋_GB2312" w:eastAsia="仿宋_GB2312"/>
                      <w:sz w:val="21"/>
                    </w:rPr>
                    <w:t>50W</w:t>
                  </w:r>
                </w:p>
              </w:tc>
              <w:tc>
                <w:tcPr>
                  <w:tcW w:type="dxa" w:w="3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3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w:t>
                  </w:r>
                </w:p>
              </w:tc>
            </w:tr>
            <w:tr>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11</w:t>
                  </w:r>
                </w:p>
              </w:tc>
              <w:tc>
                <w:tcPr>
                  <w:tcW w:type="dxa" w:w="9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电源线</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RVV2*1.0无氧铜电源线</w:t>
                  </w:r>
                </w:p>
              </w:tc>
              <w:tc>
                <w:tcPr>
                  <w:tcW w:type="dxa" w:w="3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卷</w:t>
                  </w:r>
                </w:p>
              </w:tc>
              <w:tc>
                <w:tcPr>
                  <w:tcW w:type="dxa" w:w="3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r>
            <w:tr>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12</w:t>
                  </w:r>
                </w:p>
              </w:tc>
              <w:tc>
                <w:tcPr>
                  <w:tcW w:type="dxa" w:w="9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网线</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材质：聚酯纤维；</w:t>
                  </w:r>
                  <w:r>
                    <w:br/>
                  </w:r>
                  <w:r>
                    <w:rPr>
                      <w:rFonts w:ascii="仿宋_GB2312" w:hAnsi="仿宋_GB2312" w:cs="仿宋_GB2312" w:eastAsia="仿宋_GB2312"/>
                      <w:sz w:val="21"/>
                    </w:rPr>
                    <w:t>材质：透明聚酯带；</w:t>
                  </w:r>
                  <w:r>
                    <w:br/>
                  </w:r>
                  <w:r>
                    <w:rPr>
                      <w:rFonts w:ascii="仿宋_GB2312" w:hAnsi="仿宋_GB2312" w:cs="仿宋_GB2312" w:eastAsia="仿宋_GB2312"/>
                      <w:sz w:val="21"/>
                    </w:rPr>
                    <w:t>材质：无氧铜</w:t>
                  </w:r>
                  <w:r>
                    <w:rPr>
                      <w:rFonts w:ascii="仿宋_GB2312" w:hAnsi="仿宋_GB2312" w:cs="仿宋_GB2312" w:eastAsia="仿宋_GB2312"/>
                      <w:sz w:val="21"/>
                    </w:rPr>
                    <w:t>(99.97%)；</w:t>
                  </w:r>
                  <w:r>
                    <w:br/>
                  </w:r>
                  <w:r>
                    <w:rPr>
                      <w:rFonts w:ascii="仿宋_GB2312" w:hAnsi="仿宋_GB2312" w:cs="仿宋_GB2312" w:eastAsia="仿宋_GB2312"/>
                      <w:sz w:val="21"/>
                    </w:rPr>
                    <w:t>导体结构：</w:t>
                  </w:r>
                  <w:r>
                    <w:rPr>
                      <w:rFonts w:ascii="仿宋_GB2312" w:hAnsi="仿宋_GB2312" w:cs="仿宋_GB2312" w:eastAsia="仿宋_GB2312"/>
                      <w:sz w:val="21"/>
                    </w:rPr>
                    <w:t>0.57mm±0.01mm；</w:t>
                  </w:r>
                  <w:r>
                    <w:br/>
                  </w:r>
                  <w:r>
                    <w:rPr>
                      <w:rFonts w:ascii="仿宋_GB2312" w:hAnsi="仿宋_GB2312" w:cs="仿宋_GB2312" w:eastAsia="仿宋_GB2312"/>
                      <w:sz w:val="21"/>
                    </w:rPr>
                    <w:t>绝缘层原色：</w:t>
                  </w:r>
                  <w:r>
                    <w:rPr>
                      <w:rFonts w:ascii="仿宋_GB2312" w:hAnsi="仿宋_GB2312" w:cs="仿宋_GB2312" w:eastAsia="仿宋_GB2312"/>
                      <w:sz w:val="21"/>
                    </w:rPr>
                    <w:t>8芯，蓝/白蓝、橙/白橙、绿/白绿、棕/白棕；</w:t>
                  </w:r>
                  <w:r>
                    <w:br/>
                  </w:r>
                  <w:r>
                    <w:rPr>
                      <w:rFonts w:ascii="仿宋_GB2312" w:hAnsi="仿宋_GB2312" w:cs="仿宋_GB2312" w:eastAsia="仿宋_GB2312"/>
                      <w:sz w:val="21"/>
                    </w:rPr>
                    <w:t>包装方式：</w:t>
                  </w:r>
                  <w:r>
                    <w:rPr>
                      <w:rFonts w:ascii="仿宋_GB2312" w:hAnsi="仿宋_GB2312" w:cs="仿宋_GB2312" w:eastAsia="仿宋_GB2312"/>
                      <w:sz w:val="21"/>
                    </w:rPr>
                    <w:t>305m/箱，2箱/防护箱（1包2）</w:t>
                  </w:r>
                </w:p>
              </w:tc>
              <w:tc>
                <w:tcPr>
                  <w:tcW w:type="dxa" w:w="3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箱</w:t>
                  </w:r>
                </w:p>
              </w:tc>
              <w:tc>
                <w:tcPr>
                  <w:tcW w:type="dxa" w:w="3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r>
            <w:tr>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13</w:t>
                  </w:r>
                </w:p>
              </w:tc>
              <w:tc>
                <w:tcPr>
                  <w:tcW w:type="dxa" w:w="9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光缆</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四芯室外铠装光缆</w:t>
                  </w:r>
                </w:p>
              </w:tc>
              <w:tc>
                <w:tcPr>
                  <w:tcW w:type="dxa" w:w="3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米</w:t>
                  </w:r>
                </w:p>
              </w:tc>
              <w:tc>
                <w:tcPr>
                  <w:tcW w:type="dxa" w:w="3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600</w:t>
                  </w:r>
                </w:p>
              </w:tc>
            </w:tr>
            <w:tr>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14</w:t>
                  </w:r>
                </w:p>
              </w:tc>
              <w:tc>
                <w:tcPr>
                  <w:tcW w:type="dxa" w:w="9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光纤收发器</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千兆单模光纤收发器</w:t>
                  </w:r>
                </w:p>
              </w:tc>
              <w:tc>
                <w:tcPr>
                  <w:tcW w:type="dxa" w:w="3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对</w:t>
                  </w:r>
                </w:p>
              </w:tc>
              <w:tc>
                <w:tcPr>
                  <w:tcW w:type="dxa" w:w="3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r>
            <w:tr>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15</w:t>
                  </w:r>
                </w:p>
              </w:tc>
              <w:tc>
                <w:tcPr>
                  <w:tcW w:type="dxa" w:w="9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室外防水箱</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室外安防专用防水箱</w:t>
                  </w:r>
                </w:p>
              </w:tc>
              <w:tc>
                <w:tcPr>
                  <w:tcW w:type="dxa" w:w="3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3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r>
            <w:tr>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16</w:t>
                  </w:r>
                </w:p>
              </w:tc>
              <w:tc>
                <w:tcPr>
                  <w:tcW w:type="dxa" w:w="9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施工辅材</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PVC管子、接头、跳线、卡扣等</w:t>
                  </w:r>
                </w:p>
              </w:tc>
              <w:tc>
                <w:tcPr>
                  <w:tcW w:type="dxa" w:w="3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批</w:t>
                  </w:r>
                </w:p>
              </w:tc>
              <w:tc>
                <w:tcPr>
                  <w:tcW w:type="dxa" w:w="3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17</w:t>
                  </w:r>
                </w:p>
              </w:tc>
              <w:tc>
                <w:tcPr>
                  <w:tcW w:type="dxa" w:w="9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光缆铺设</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光缆铺设（含熔接及辅材）</w:t>
                  </w:r>
                </w:p>
              </w:tc>
              <w:tc>
                <w:tcPr>
                  <w:tcW w:type="dxa" w:w="3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米</w:t>
                  </w:r>
                </w:p>
              </w:tc>
              <w:tc>
                <w:tcPr>
                  <w:tcW w:type="dxa" w:w="3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600</w:t>
                  </w:r>
                </w:p>
              </w:tc>
            </w:tr>
            <w:tr>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18</w:t>
                  </w:r>
                </w:p>
              </w:tc>
              <w:tc>
                <w:tcPr>
                  <w:tcW w:type="dxa" w:w="9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安装调试</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综合布线、红外对射设备安装调试</w:t>
                  </w:r>
                </w:p>
              </w:tc>
              <w:tc>
                <w:tcPr>
                  <w:tcW w:type="dxa" w:w="3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对</w:t>
                  </w:r>
                </w:p>
              </w:tc>
              <w:tc>
                <w:tcPr>
                  <w:tcW w:type="dxa" w:w="3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w:t>
                  </w:r>
                </w:p>
              </w:tc>
            </w:tr>
            <w:tr>
              <w:tc>
                <w:tcPr>
                  <w:tcW w:type="dxa" w:w="3821"/>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b/>
                      <w:color w:val="000000"/>
                    </w:rPr>
                    <w:t>AI防欺凌报警系统</w:t>
                  </w:r>
                </w:p>
              </w:tc>
            </w:tr>
            <w:tr>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94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接警终端</w:t>
                  </w:r>
                </w:p>
              </w:tc>
              <w:tc>
                <w:tcPr>
                  <w:tcW w:type="dxa" w:w="177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主处理器：高性能嵌入式处理器；</w:t>
                  </w:r>
                  <w:r>
                    <w:br/>
                  </w:r>
                  <w:r>
                    <w:rPr>
                      <w:rFonts w:ascii="仿宋_GB2312" w:hAnsi="仿宋_GB2312" w:cs="仿宋_GB2312" w:eastAsia="仿宋_GB2312"/>
                      <w:sz w:val="21"/>
                    </w:rPr>
                    <w:t>操作系统：</w:t>
                  </w:r>
                  <w:r>
                    <w:rPr>
                      <w:rFonts w:ascii="仿宋_GB2312" w:hAnsi="仿宋_GB2312" w:cs="仿宋_GB2312" w:eastAsia="仿宋_GB2312"/>
                      <w:sz w:val="21"/>
                    </w:rPr>
                    <w:t>Android 11.0；</w:t>
                  </w:r>
                  <w:r>
                    <w:br/>
                  </w:r>
                  <w:r>
                    <w:rPr>
                      <w:rFonts w:ascii="仿宋_GB2312" w:hAnsi="仿宋_GB2312" w:cs="仿宋_GB2312" w:eastAsia="仿宋_GB2312"/>
                      <w:sz w:val="21"/>
                    </w:rPr>
                    <w:t>按键类型：机械按键；</w:t>
                  </w:r>
                  <w:r>
                    <w:br/>
                  </w:r>
                  <w:r>
                    <w:rPr>
                      <w:rFonts w:ascii="仿宋_GB2312" w:hAnsi="仿宋_GB2312" w:cs="仿宋_GB2312" w:eastAsia="仿宋_GB2312"/>
                      <w:sz w:val="21"/>
                    </w:rPr>
                    <w:t>接入标准：</w:t>
                  </w:r>
                  <w:r>
                    <w:rPr>
                      <w:rFonts w:ascii="仿宋_GB2312" w:hAnsi="仿宋_GB2312" w:cs="仿宋_GB2312" w:eastAsia="仿宋_GB2312"/>
                      <w:sz w:val="21"/>
                    </w:rPr>
                    <w:t>ONVIF；CGI；SDK；SIP；</w:t>
                  </w:r>
                  <w:r>
                    <w:br/>
                  </w:r>
                  <w:r>
                    <w:rPr>
                      <w:rFonts w:ascii="仿宋_GB2312" w:hAnsi="仿宋_GB2312" w:cs="仿宋_GB2312" w:eastAsia="仿宋_GB2312"/>
                      <w:sz w:val="21"/>
                    </w:rPr>
                    <w:t>网络协议：</w:t>
                  </w:r>
                  <w:r>
                    <w:rPr>
                      <w:rFonts w:ascii="仿宋_GB2312" w:hAnsi="仿宋_GB2312" w:cs="仿宋_GB2312" w:eastAsia="仿宋_GB2312"/>
                      <w:sz w:val="21"/>
                    </w:rPr>
                    <w:t>IPv4；RTSP；UDP；FTP；RTP；TCP；</w:t>
                  </w:r>
                  <w:r>
                    <w:br/>
                  </w:r>
                  <w:r>
                    <w:rPr>
                      <w:rFonts w:ascii="仿宋_GB2312" w:hAnsi="仿宋_GB2312" w:cs="仿宋_GB2312" w:eastAsia="仿宋_GB2312"/>
                      <w:sz w:val="21"/>
                    </w:rPr>
                    <w:t>屏幕类型：电容触摸屏；</w:t>
                  </w:r>
                  <w:r>
                    <w:br/>
                  </w:r>
                  <w:r>
                    <w:rPr>
                      <w:rFonts w:ascii="仿宋_GB2312" w:hAnsi="仿宋_GB2312" w:cs="仿宋_GB2312" w:eastAsia="仿宋_GB2312"/>
                      <w:sz w:val="21"/>
                    </w:rPr>
                    <w:t>显示屏</w:t>
                  </w:r>
                  <w:r>
                    <w:rPr>
                      <w:rFonts w:ascii="仿宋_GB2312" w:hAnsi="仿宋_GB2312" w:cs="仿宋_GB2312" w:eastAsia="仿宋_GB2312"/>
                      <w:sz w:val="21"/>
                    </w:rPr>
                    <w:t>≥10.1英寸显示屏；</w:t>
                  </w:r>
                  <w:r>
                    <w:br/>
                  </w:r>
                  <w:r>
                    <w:rPr>
                      <w:rFonts w:ascii="仿宋_GB2312" w:hAnsi="仿宋_GB2312" w:cs="仿宋_GB2312" w:eastAsia="仿宋_GB2312"/>
                      <w:sz w:val="21"/>
                    </w:rPr>
                    <w:t>显示屏分辨率：</w:t>
                  </w:r>
                  <w:r>
                    <w:rPr>
                      <w:rFonts w:ascii="仿宋_GB2312" w:hAnsi="仿宋_GB2312" w:cs="仿宋_GB2312" w:eastAsia="仿宋_GB2312"/>
                      <w:sz w:val="21"/>
                    </w:rPr>
                    <w:t>1024(H)×600(V)；</w:t>
                  </w:r>
                  <w:r>
                    <w:br/>
                  </w:r>
                  <w:r>
                    <w:rPr>
                      <w:rFonts w:ascii="仿宋_GB2312" w:hAnsi="仿宋_GB2312" w:cs="仿宋_GB2312" w:eastAsia="仿宋_GB2312"/>
                      <w:sz w:val="21"/>
                    </w:rPr>
                    <w:t>摄像头：</w:t>
                  </w:r>
                  <w:r>
                    <w:rPr>
                      <w:rFonts w:ascii="仿宋_GB2312" w:hAnsi="仿宋_GB2312" w:cs="仿宋_GB2312" w:eastAsia="仿宋_GB2312"/>
                      <w:sz w:val="21"/>
                    </w:rPr>
                    <w:t>≥5MP CMOS 摄像头；</w:t>
                  </w:r>
                  <w:r>
                    <w:br/>
                  </w:r>
                  <w:r>
                    <w:rPr>
                      <w:rFonts w:ascii="仿宋_GB2312" w:hAnsi="仿宋_GB2312" w:cs="仿宋_GB2312" w:eastAsia="仿宋_GB2312"/>
                      <w:sz w:val="21"/>
                    </w:rPr>
                    <w:t>音频输入：</w:t>
                  </w:r>
                  <w:r>
                    <w:rPr>
                      <w:rFonts w:ascii="仿宋_GB2312" w:hAnsi="仿宋_GB2312" w:cs="仿宋_GB2312" w:eastAsia="仿宋_GB2312"/>
                      <w:sz w:val="21"/>
                    </w:rPr>
                    <w:t>≥3路；</w:t>
                  </w:r>
                  <w:r>
                    <w:br/>
                  </w:r>
                  <w:r>
                    <w:rPr>
                      <w:rFonts w:ascii="仿宋_GB2312" w:hAnsi="仿宋_GB2312" w:cs="仿宋_GB2312" w:eastAsia="仿宋_GB2312"/>
                      <w:sz w:val="21"/>
                    </w:rPr>
                    <w:t>音频输出：</w:t>
                  </w:r>
                  <w:r>
                    <w:rPr>
                      <w:rFonts w:ascii="仿宋_GB2312" w:hAnsi="仿宋_GB2312" w:cs="仿宋_GB2312" w:eastAsia="仿宋_GB2312"/>
                      <w:sz w:val="21"/>
                    </w:rPr>
                    <w:t>≥内置喇叭;听筒扬声器；</w:t>
                  </w:r>
                  <w:r>
                    <w:br/>
                  </w:r>
                  <w:r>
                    <w:rPr>
                      <w:rFonts w:ascii="仿宋_GB2312" w:hAnsi="仿宋_GB2312" w:cs="仿宋_GB2312" w:eastAsia="仿宋_GB2312"/>
                      <w:sz w:val="21"/>
                    </w:rPr>
                    <w:t>状态指示灯：</w:t>
                  </w:r>
                  <w:r>
                    <w:rPr>
                      <w:rFonts w:ascii="仿宋_GB2312" w:hAnsi="仿宋_GB2312" w:cs="仿宋_GB2312" w:eastAsia="仿宋_GB2312"/>
                      <w:sz w:val="21"/>
                    </w:rPr>
                    <w:t>2个，红色-电源指示灯，绿色-信息指示灯；</w:t>
                  </w:r>
                  <w:r>
                    <w:br/>
                  </w:r>
                  <w:r>
                    <w:rPr>
                      <w:rFonts w:ascii="仿宋_GB2312" w:hAnsi="仿宋_GB2312" w:cs="仿宋_GB2312" w:eastAsia="仿宋_GB2312"/>
                      <w:sz w:val="21"/>
                    </w:rPr>
                    <w:t>通讯方式：全数字；</w:t>
                  </w:r>
                  <w:r>
                    <w:br/>
                  </w:r>
                  <w:r>
                    <w:rPr>
                      <w:rFonts w:ascii="仿宋_GB2312" w:hAnsi="仿宋_GB2312" w:cs="仿宋_GB2312" w:eastAsia="仿宋_GB2312"/>
                      <w:sz w:val="21"/>
                    </w:rPr>
                    <w:t>存储功能：支持</w:t>
                  </w:r>
                  <w:r>
                    <w:rPr>
                      <w:rFonts w:ascii="仿宋_GB2312" w:hAnsi="仿宋_GB2312" w:cs="仿宋_GB2312" w:eastAsia="仿宋_GB2312"/>
                      <w:sz w:val="21"/>
                    </w:rPr>
                    <w:t>Micro SD卡存储，支持最大512GB；</w:t>
                  </w:r>
                  <w:r>
                    <w:br/>
                  </w:r>
                  <w:r>
                    <w:rPr>
                      <w:rFonts w:ascii="仿宋_GB2312" w:hAnsi="仿宋_GB2312" w:cs="仿宋_GB2312" w:eastAsia="仿宋_GB2312"/>
                      <w:sz w:val="21"/>
                    </w:rPr>
                    <w:t>WEB配置：支持；</w:t>
                  </w:r>
                  <w:r>
                    <w:br/>
                  </w:r>
                  <w:r>
                    <w:rPr>
                      <w:rFonts w:ascii="仿宋_GB2312" w:hAnsi="仿宋_GB2312" w:cs="仿宋_GB2312" w:eastAsia="仿宋_GB2312"/>
                      <w:sz w:val="21"/>
                    </w:rPr>
                    <w:t>主动注册：支持；</w:t>
                  </w:r>
                  <w:r>
                    <w:br/>
                  </w:r>
                  <w:r>
                    <w:rPr>
                      <w:rFonts w:ascii="仿宋_GB2312" w:hAnsi="仿宋_GB2312" w:cs="仿宋_GB2312" w:eastAsia="仿宋_GB2312"/>
                      <w:sz w:val="21"/>
                    </w:rPr>
                    <w:t>外壳材料：</w:t>
                  </w:r>
                  <w:r>
                    <w:rPr>
                      <w:rFonts w:ascii="仿宋_GB2312" w:hAnsi="仿宋_GB2312" w:cs="仿宋_GB2312" w:eastAsia="仿宋_GB2312"/>
                      <w:sz w:val="21"/>
                    </w:rPr>
                    <w:t>PC+ABS；</w:t>
                  </w:r>
                  <w:r>
                    <w:br/>
                  </w:r>
                  <w:r>
                    <w:rPr>
                      <w:rFonts w:ascii="仿宋_GB2312" w:hAnsi="仿宋_GB2312" w:cs="仿宋_GB2312" w:eastAsia="仿宋_GB2312"/>
                      <w:sz w:val="21"/>
                    </w:rPr>
                    <w:t>RS-485接口：1个；</w:t>
                  </w:r>
                  <w:r>
                    <w:br/>
                  </w:r>
                  <w:r>
                    <w:rPr>
                      <w:rFonts w:ascii="仿宋_GB2312" w:hAnsi="仿宋_GB2312" w:cs="仿宋_GB2312" w:eastAsia="仿宋_GB2312"/>
                      <w:sz w:val="21"/>
                    </w:rPr>
                    <w:t>HDMI接口：1个；</w:t>
                  </w:r>
                  <w:r>
                    <w:br/>
                  </w:r>
                  <w:r>
                    <w:rPr>
                      <w:rFonts w:ascii="仿宋_GB2312" w:hAnsi="仿宋_GB2312" w:cs="仿宋_GB2312" w:eastAsia="仿宋_GB2312"/>
                      <w:sz w:val="21"/>
                    </w:rPr>
                    <w:t>USB接口：≥1个USB2.0接口1个USB3.0接口；</w:t>
                  </w:r>
                  <w:r>
                    <w:br/>
                  </w:r>
                  <w:r>
                    <w:rPr>
                      <w:rFonts w:ascii="仿宋_GB2312" w:hAnsi="仿宋_GB2312" w:cs="仿宋_GB2312" w:eastAsia="仿宋_GB2312"/>
                      <w:sz w:val="21"/>
                    </w:rPr>
                    <w:t>报警输入：</w:t>
                  </w:r>
                  <w:r>
                    <w:rPr>
                      <w:rFonts w:ascii="仿宋_GB2312" w:hAnsi="仿宋_GB2312" w:cs="仿宋_GB2312" w:eastAsia="仿宋_GB2312"/>
                      <w:sz w:val="21"/>
                    </w:rPr>
                    <w:t>≥4路；</w:t>
                  </w:r>
                  <w:r>
                    <w:br/>
                  </w:r>
                  <w:r>
                    <w:rPr>
                      <w:rFonts w:ascii="仿宋_GB2312" w:hAnsi="仿宋_GB2312" w:cs="仿宋_GB2312" w:eastAsia="仿宋_GB2312"/>
                      <w:sz w:val="21"/>
                    </w:rPr>
                    <w:t>电源输出：</w:t>
                  </w:r>
                  <w:r>
                    <w:rPr>
                      <w:rFonts w:ascii="仿宋_GB2312" w:hAnsi="仿宋_GB2312" w:cs="仿宋_GB2312" w:eastAsia="仿宋_GB2312"/>
                      <w:sz w:val="21"/>
                    </w:rPr>
                    <w:t>≥1路12V/200mA；</w:t>
                  </w:r>
                  <w:r>
                    <w:br/>
                  </w:r>
                  <w:r>
                    <w:rPr>
                      <w:rFonts w:ascii="仿宋_GB2312" w:hAnsi="仿宋_GB2312" w:cs="仿宋_GB2312" w:eastAsia="仿宋_GB2312"/>
                      <w:sz w:val="21"/>
                    </w:rPr>
                    <w:t>网络接口：</w:t>
                  </w:r>
                  <w:r>
                    <w:rPr>
                      <w:rFonts w:ascii="仿宋_GB2312" w:hAnsi="仿宋_GB2312" w:cs="仿宋_GB2312" w:eastAsia="仿宋_GB2312"/>
                      <w:sz w:val="21"/>
                    </w:rPr>
                    <w:t>≥1个RJ-45 100Mbps/1000Mbps自适应；</w:t>
                  </w:r>
                  <w:r>
                    <w:br/>
                  </w:r>
                  <w:r>
                    <w:rPr>
                      <w:rFonts w:ascii="仿宋_GB2312" w:hAnsi="仿宋_GB2312" w:cs="仿宋_GB2312" w:eastAsia="仿宋_GB2312"/>
                      <w:sz w:val="21"/>
                    </w:rPr>
                    <w:t>外观颜色：钛金灰；</w:t>
                  </w:r>
                  <w:r>
                    <w:br/>
                  </w:r>
                  <w:r>
                    <w:rPr>
                      <w:rFonts w:ascii="仿宋_GB2312" w:hAnsi="仿宋_GB2312" w:cs="仿宋_GB2312" w:eastAsia="仿宋_GB2312"/>
                      <w:sz w:val="21"/>
                    </w:rPr>
                    <w:t>供电方式：</w:t>
                  </w:r>
                  <w:r>
                    <w:rPr>
                      <w:rFonts w:ascii="仿宋_GB2312" w:hAnsi="仿宋_GB2312" w:cs="仿宋_GB2312" w:eastAsia="仿宋_GB2312"/>
                      <w:sz w:val="21"/>
                    </w:rPr>
                    <w:t>≥DC12V 4A；</w:t>
                  </w:r>
                  <w:r>
                    <w:br/>
                  </w:r>
                  <w:r>
                    <w:rPr>
                      <w:rFonts w:ascii="仿宋_GB2312" w:hAnsi="仿宋_GB2312" w:cs="仿宋_GB2312" w:eastAsia="仿宋_GB2312"/>
                      <w:sz w:val="21"/>
                    </w:rPr>
                    <w:t>产品尺寸：</w:t>
                  </w:r>
                  <w:r>
                    <w:rPr>
                      <w:rFonts w:ascii="仿宋_GB2312" w:hAnsi="仿宋_GB2312" w:cs="仿宋_GB2312" w:eastAsia="仿宋_GB2312"/>
                      <w:sz w:val="21"/>
                    </w:rPr>
                    <w:t>344.97mm×224.60mm×64.42mm（长×宽×高）；</w:t>
                  </w:r>
                </w:p>
              </w:tc>
              <w:tc>
                <w:tcPr>
                  <w:tcW w:type="dxa" w:w="36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36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9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综合管理平台</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软件集成系统管理、报警管理、设备运维、人员布防、安全数据库等业务系统；</w:t>
                  </w:r>
                  <w:r>
                    <w:br/>
                  </w:r>
                  <w:r>
                    <w:rPr>
                      <w:rFonts w:ascii="仿宋_GB2312" w:hAnsi="仿宋_GB2312" w:cs="仿宋_GB2312" w:eastAsia="仿宋_GB2312"/>
                      <w:sz w:val="21"/>
                    </w:rPr>
                    <w:t>（</w:t>
                  </w:r>
                  <w:r>
                    <w:rPr>
                      <w:rFonts w:ascii="仿宋_GB2312" w:hAnsi="仿宋_GB2312" w:cs="仿宋_GB2312" w:eastAsia="仿宋_GB2312"/>
                      <w:sz w:val="21"/>
                    </w:rPr>
                    <w:t>1）支持基础信息的增删改查、导入、导出等功能；</w:t>
                  </w:r>
                  <w:r>
                    <w:br/>
                  </w:r>
                  <w:r>
                    <w:rPr>
                      <w:rFonts w:ascii="仿宋_GB2312" w:hAnsi="仿宋_GB2312" w:cs="仿宋_GB2312" w:eastAsia="仿宋_GB2312"/>
                      <w:sz w:val="21"/>
                    </w:rPr>
                    <w:t>（</w:t>
                  </w:r>
                  <w:r>
                    <w:rPr>
                      <w:rFonts w:ascii="仿宋_GB2312" w:hAnsi="仿宋_GB2312" w:cs="仿宋_GB2312" w:eastAsia="仿宋_GB2312"/>
                      <w:sz w:val="21"/>
                    </w:rPr>
                    <w:t>2）支持报警设备增删改查、导入、导出、自动搜索等功能；</w:t>
                  </w:r>
                  <w:r>
                    <w:br/>
                  </w:r>
                  <w:r>
                    <w:rPr>
                      <w:rFonts w:ascii="仿宋_GB2312" w:hAnsi="仿宋_GB2312" w:cs="仿宋_GB2312" w:eastAsia="仿宋_GB2312"/>
                      <w:sz w:val="21"/>
                    </w:rPr>
                    <w:t>（</w:t>
                  </w:r>
                  <w:r>
                    <w:rPr>
                      <w:rFonts w:ascii="仿宋_GB2312" w:hAnsi="仿宋_GB2312" w:cs="仿宋_GB2312" w:eastAsia="仿宋_GB2312"/>
                      <w:sz w:val="21"/>
                    </w:rPr>
                    <w:t>3）支持角色基础信息的增删改查；角色关联权限，可配置角色的应用菜单、部门、逻辑组织以及系统资源操作权限；支持角色的复制能力；</w:t>
                  </w:r>
                  <w:r>
                    <w:br/>
                  </w:r>
                  <w:r>
                    <w:rPr>
                      <w:rFonts w:ascii="仿宋_GB2312" w:hAnsi="仿宋_GB2312" w:cs="仿宋_GB2312" w:eastAsia="仿宋_GB2312"/>
                      <w:sz w:val="21"/>
                    </w:rPr>
                    <w:t>（</w:t>
                  </w:r>
                  <w:r>
                    <w:rPr>
                      <w:rFonts w:ascii="仿宋_GB2312" w:hAnsi="仿宋_GB2312" w:cs="仿宋_GB2312" w:eastAsia="仿宋_GB2312"/>
                      <w:sz w:val="21"/>
                    </w:rPr>
                    <w:t>4）支持部门信息增删改查、导入、导出等功能；</w:t>
                  </w:r>
                  <w:r>
                    <w:br/>
                  </w:r>
                  <w:r>
                    <w:rPr>
                      <w:rFonts w:ascii="仿宋_GB2312" w:hAnsi="仿宋_GB2312" w:cs="仿宋_GB2312" w:eastAsia="仿宋_GB2312"/>
                      <w:sz w:val="21"/>
                    </w:rPr>
                    <w:t>（</w:t>
                  </w:r>
                  <w:r>
                    <w:rPr>
                      <w:rFonts w:ascii="仿宋_GB2312" w:hAnsi="仿宋_GB2312" w:cs="仿宋_GB2312" w:eastAsia="仿宋_GB2312"/>
                      <w:sz w:val="21"/>
                    </w:rPr>
                    <w:t>5）支持人员基础信息的增删改查、导入、导出、移动等功能；支持人员信息的采集，包含：人脸、指纹、卡片等，人脸照片支持图片质量检测；</w:t>
                  </w:r>
                  <w:r>
                    <w:br/>
                  </w:r>
                  <w:r>
                    <w:rPr>
                      <w:rFonts w:ascii="仿宋_GB2312" w:hAnsi="仿宋_GB2312" w:cs="仿宋_GB2312" w:eastAsia="仿宋_GB2312"/>
                      <w:sz w:val="21"/>
                    </w:rPr>
                    <w:t>（</w:t>
                  </w:r>
                  <w:r>
                    <w:rPr>
                      <w:rFonts w:ascii="仿宋_GB2312" w:hAnsi="仿宋_GB2312" w:cs="仿宋_GB2312" w:eastAsia="仿宋_GB2312"/>
                      <w:sz w:val="21"/>
                    </w:rPr>
                    <w:t>6）提供地图管理配置能力，地图类型包含；二维、光栅、三维地图。</w:t>
                  </w:r>
                </w:p>
              </w:tc>
              <w:tc>
                <w:tcPr>
                  <w:tcW w:type="dxa" w:w="3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3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9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一键报警模块</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通过一键报警设备与客户端的关联，用户可在客户端接听报警电话，并且通过关联报警设备附近视频设备的方式，将音频与视频数据进行整合，让用户能实时查看报警区域的情况，听取报警区域的动静。同时也为漏接报警电话提供回拨的功能。处理完毕的警情记录在本平台留档保存，留档内容包括：警情基本信息、录像信息。历史记录的存档可提供给用户进行警情的回溯。</w:t>
                  </w:r>
                  <w:r>
                    <w:br/>
                  </w:r>
                  <w:r>
                    <w:rPr>
                      <w:rFonts w:ascii="仿宋_GB2312" w:hAnsi="仿宋_GB2312" w:cs="仿宋_GB2312" w:eastAsia="仿宋_GB2312"/>
                      <w:sz w:val="21"/>
                    </w:rPr>
                    <w:t>一、软件功能</w:t>
                  </w:r>
                  <w:r>
                    <w:br/>
                  </w:r>
                  <w:r>
                    <w:rPr>
                      <w:rFonts w:ascii="仿宋_GB2312" w:hAnsi="仿宋_GB2312" w:cs="仿宋_GB2312" w:eastAsia="仿宋_GB2312"/>
                      <w:sz w:val="21"/>
                    </w:rPr>
                    <w:t>1、支持接入报警柱、报警盒等报警设备；</w:t>
                  </w:r>
                  <w:r>
                    <w:br/>
                  </w:r>
                  <w:r>
                    <w:rPr>
                      <w:rFonts w:ascii="仿宋_GB2312" w:hAnsi="仿宋_GB2312" w:cs="仿宋_GB2312" w:eastAsia="仿宋_GB2312"/>
                      <w:sz w:val="21"/>
                    </w:rPr>
                    <w:t>2、支持客户端接听报警柱的报警电话，并且通过关联报警柱附近视频设备的方式，将音频与视频数据进行整合，让用户能实时查看报警区域的情况，听取报警区域的动静；</w:t>
                  </w:r>
                  <w:r>
                    <w:br/>
                  </w:r>
                  <w:r>
                    <w:rPr>
                      <w:rFonts w:ascii="仿宋_GB2312" w:hAnsi="仿宋_GB2312" w:cs="仿宋_GB2312" w:eastAsia="仿宋_GB2312"/>
                      <w:sz w:val="21"/>
                    </w:rPr>
                    <w:t>3、支持报警语音和报警视频收听及查看，为警情记录提供便利，同时也为漏接报警电话提供回拨的功能；</w:t>
                  </w:r>
                  <w:r>
                    <w:br/>
                  </w:r>
                  <w:r>
                    <w:rPr>
                      <w:rFonts w:ascii="仿宋_GB2312" w:hAnsi="仿宋_GB2312" w:cs="仿宋_GB2312" w:eastAsia="仿宋_GB2312"/>
                      <w:sz w:val="21"/>
                    </w:rPr>
                    <w:t>4、处理完毕的警情记录在本平台留档保存，留档内容包括：警情基本信息、录像信息、音频信息，通过音视频结合，历史记录的存档可提供给用户进行警情的回溯；</w:t>
                  </w:r>
                  <w:r>
                    <w:br/>
                  </w:r>
                  <w:r>
                    <w:rPr>
                      <w:rFonts w:ascii="仿宋_GB2312" w:hAnsi="仿宋_GB2312" w:cs="仿宋_GB2312" w:eastAsia="仿宋_GB2312"/>
                      <w:sz w:val="21"/>
                    </w:rPr>
                    <w:t>5、支持分区接警，提供地图视图，后端监控平台实时展示报警点位置，指导快速出警；</w:t>
                  </w:r>
                  <w:r>
                    <w:br/>
                  </w:r>
                  <w:r>
                    <w:rPr>
                      <w:rFonts w:ascii="仿宋_GB2312" w:hAnsi="仿宋_GB2312" w:cs="仿宋_GB2312" w:eastAsia="仿宋_GB2312"/>
                      <w:sz w:val="21"/>
                    </w:rPr>
                    <w:t>6、报警记录</w:t>
                  </w:r>
                  <w:r>
                    <w:br/>
                  </w:r>
                  <w:r>
                    <w:rPr>
                      <w:rFonts w:ascii="仿宋_GB2312" w:hAnsi="仿宋_GB2312" w:cs="仿宋_GB2312" w:eastAsia="仿宋_GB2312"/>
                      <w:sz w:val="21"/>
                    </w:rPr>
                    <w:t>（</w:t>
                  </w:r>
                  <w:r>
                    <w:rPr>
                      <w:rFonts w:ascii="仿宋_GB2312" w:hAnsi="仿宋_GB2312" w:cs="仿宋_GB2312" w:eastAsia="仿宋_GB2312"/>
                      <w:sz w:val="21"/>
                    </w:rPr>
                    <w:t>1）支持查看历史报警记录，并按照报警时段、报警类型、接警类型、处理状态进行记录筛选；</w:t>
                  </w:r>
                  <w:r>
                    <w:br/>
                  </w:r>
                  <w:r>
                    <w:rPr>
                      <w:rFonts w:ascii="仿宋_GB2312" w:hAnsi="仿宋_GB2312" w:cs="仿宋_GB2312" w:eastAsia="仿宋_GB2312"/>
                      <w:sz w:val="21"/>
                    </w:rPr>
                    <w:t>（</w:t>
                  </w:r>
                  <w:r>
                    <w:rPr>
                      <w:rFonts w:ascii="仿宋_GB2312" w:hAnsi="仿宋_GB2312" w:cs="仿宋_GB2312" w:eastAsia="仿宋_GB2312"/>
                      <w:sz w:val="21"/>
                    </w:rPr>
                    <w:t>2）支持列表展示接警历史信息，并查看历史接警详情，详情中包括报警信息、处理结果记录、关联的报警录像视频；支持音视频融合录像下载；</w:t>
                  </w:r>
                  <w:r>
                    <w:br/>
                  </w:r>
                  <w:r>
                    <w:rPr>
                      <w:rFonts w:ascii="仿宋_GB2312" w:hAnsi="仿宋_GB2312" w:cs="仿宋_GB2312" w:eastAsia="仿宋_GB2312"/>
                      <w:sz w:val="21"/>
                    </w:rPr>
                    <w:t>二、性能规格</w:t>
                  </w:r>
                  <w:r>
                    <w:br/>
                  </w:r>
                  <w:r>
                    <w:rPr>
                      <w:rFonts w:ascii="仿宋_GB2312" w:hAnsi="仿宋_GB2312" w:cs="仿宋_GB2312" w:eastAsia="仿宋_GB2312"/>
                      <w:sz w:val="21"/>
                    </w:rPr>
                    <w:t>1、报警在地图上并发报警数量≥50个；</w:t>
                  </w:r>
                </w:p>
              </w:tc>
              <w:tc>
                <w:tcPr>
                  <w:tcW w:type="dxa" w:w="3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3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9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设备授权</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防欺凌预警系统配套的防欺凌设备接入数量</w:t>
                  </w:r>
                  <w:r>
                    <w:br/>
                  </w:r>
                  <w:r>
                    <w:rPr>
                      <w:rFonts w:ascii="仿宋_GB2312" w:hAnsi="仿宋_GB2312" w:cs="仿宋_GB2312" w:eastAsia="仿宋_GB2312"/>
                      <w:sz w:val="21"/>
                    </w:rPr>
                    <w:t>一、业务功能</w:t>
                  </w:r>
                  <w:r>
                    <w:br/>
                  </w:r>
                  <w:r>
                    <w:rPr>
                      <w:rFonts w:ascii="仿宋_GB2312" w:hAnsi="仿宋_GB2312" w:cs="仿宋_GB2312" w:eastAsia="仿宋_GB2312"/>
                      <w:sz w:val="21"/>
                    </w:rPr>
                    <w:t>配套防欺凌预警系统实现相关业务功能</w:t>
                  </w:r>
                </w:p>
              </w:tc>
              <w:tc>
                <w:tcPr>
                  <w:tcW w:type="dxa" w:w="3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3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35</w:t>
                  </w:r>
                </w:p>
              </w:tc>
            </w:tr>
            <w:tr>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9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管理平台服务器</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一、硬件参数</w:t>
                  </w:r>
                  <w:r>
                    <w:br/>
                  </w:r>
                  <w:r>
                    <w:rPr>
                      <w:rFonts w:ascii="仿宋_GB2312" w:hAnsi="仿宋_GB2312" w:cs="仿宋_GB2312" w:eastAsia="仿宋_GB2312"/>
                      <w:sz w:val="21"/>
                    </w:rPr>
                    <w:t>1、尺寸≥2U机架式服务器机箱</w:t>
                  </w:r>
                  <w:r>
                    <w:br/>
                  </w:r>
                  <w:r>
                    <w:rPr>
                      <w:rFonts w:ascii="仿宋_GB2312" w:hAnsi="仿宋_GB2312" w:cs="仿宋_GB2312" w:eastAsia="仿宋_GB2312"/>
                      <w:sz w:val="21"/>
                    </w:rPr>
                    <w:t>2、处理器：≥2颗 CPU，24核 2.6GHz</w:t>
                  </w:r>
                  <w:r>
                    <w:br/>
                  </w:r>
                  <w:r>
                    <w:rPr>
                      <w:rFonts w:ascii="仿宋_GB2312" w:hAnsi="仿宋_GB2312" w:cs="仿宋_GB2312" w:eastAsia="仿宋_GB2312"/>
                      <w:sz w:val="21"/>
                    </w:rPr>
                    <w:t>3、内存：≥配置64G内存（2根32G DDR4 ECC内存条），16个DDR4 DIMM插槽</w:t>
                  </w:r>
                  <w:r>
                    <w:br/>
                  </w:r>
                  <w:r>
                    <w:rPr>
                      <w:rFonts w:ascii="仿宋_GB2312" w:hAnsi="仿宋_GB2312" w:cs="仿宋_GB2312" w:eastAsia="仿宋_GB2312"/>
                      <w:sz w:val="21"/>
                    </w:rPr>
                    <w:t>4、硬盘：≥2块4T 3.5吋 SATA 热插拔机械硬盘，最大支持12块3.5吋/2.5吋的SAS/SATA机械硬盘或固态硬盘</w:t>
                  </w:r>
                  <w:r>
                    <w:br/>
                  </w:r>
                  <w:r>
                    <w:rPr>
                      <w:rFonts w:ascii="仿宋_GB2312" w:hAnsi="仿宋_GB2312" w:cs="仿宋_GB2312" w:eastAsia="仿宋_GB2312"/>
                      <w:sz w:val="21"/>
                    </w:rPr>
                    <w:t>5、电源：≥2个900W交流电源模块，支持1+1冗余；</w:t>
                  </w:r>
                  <w:r>
                    <w:br/>
                  </w:r>
                  <w:r>
                    <w:rPr>
                      <w:rFonts w:ascii="仿宋_GB2312" w:hAnsi="仿宋_GB2312" w:cs="仿宋_GB2312" w:eastAsia="仿宋_GB2312"/>
                      <w:sz w:val="21"/>
                    </w:rPr>
                    <w:t>6、风扇：≥支持4个热拔插风扇模组，支持N+1冗余</w:t>
                  </w:r>
                  <w:r>
                    <w:br/>
                  </w:r>
                  <w:r>
                    <w:rPr>
                      <w:rFonts w:ascii="仿宋_GB2312" w:hAnsi="仿宋_GB2312" w:cs="仿宋_GB2312" w:eastAsia="仿宋_GB2312"/>
                      <w:sz w:val="21"/>
                    </w:rPr>
                    <w:t>7、RAID卡：SAS3408无缓存，支持RAID 0,1,10</w:t>
                  </w:r>
                  <w:r>
                    <w:br/>
                  </w:r>
                  <w:r>
                    <w:rPr>
                      <w:rFonts w:ascii="仿宋_GB2312" w:hAnsi="仿宋_GB2312" w:cs="仿宋_GB2312" w:eastAsia="仿宋_GB2312"/>
                      <w:sz w:val="21"/>
                    </w:rPr>
                    <w:t>8、认证：CCC、节能</w:t>
                  </w:r>
                </w:p>
              </w:tc>
              <w:tc>
                <w:tcPr>
                  <w:tcW w:type="dxa" w:w="3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3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c>
                <w:tcPr>
                  <w:tcW w:type="dxa" w:w="9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防欺凌非可视报警终端（</w:t>
                  </w:r>
                  <w:r>
                    <w:rPr>
                      <w:rFonts w:ascii="仿宋_GB2312" w:hAnsi="仿宋_GB2312" w:cs="仿宋_GB2312" w:eastAsia="仿宋_GB2312"/>
                      <w:sz w:val="21"/>
                    </w:rPr>
                    <w:t>4G版）</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功能描述</w:t>
                  </w:r>
                  <w:r>
                    <w:br/>
                  </w:r>
                  <w:r>
                    <w:rPr>
                      <w:rFonts w:ascii="仿宋_GB2312" w:hAnsi="仿宋_GB2312" w:cs="仿宋_GB2312" w:eastAsia="仿宋_GB2312"/>
                      <w:sz w:val="21"/>
                    </w:rPr>
                    <w:t>支持普通话关键词语音识别、语音报警等功能；最大支持</w:t>
                  </w:r>
                  <w:r>
                    <w:rPr>
                      <w:rFonts w:ascii="仿宋_GB2312" w:hAnsi="仿宋_GB2312" w:cs="仿宋_GB2312" w:eastAsia="仿宋_GB2312"/>
                      <w:sz w:val="21"/>
                    </w:rPr>
                    <w:t>24个关键词可选，默认支持4个关键词：救命、去死吧、老师快来、着火了</w:t>
                  </w:r>
                  <w:r>
                    <w:br/>
                  </w:r>
                  <w:r>
                    <w:rPr>
                      <w:rFonts w:ascii="仿宋_GB2312" w:hAnsi="仿宋_GB2312" w:cs="仿宋_GB2312" w:eastAsia="仿宋_GB2312"/>
                      <w:sz w:val="21"/>
                    </w:rPr>
                    <w:t>设备整机支持</w:t>
                  </w:r>
                  <w:r>
                    <w:rPr>
                      <w:rFonts w:ascii="仿宋_GB2312" w:hAnsi="仿宋_GB2312" w:cs="仿宋_GB2312" w:eastAsia="仿宋_GB2312"/>
                      <w:sz w:val="21"/>
                    </w:rPr>
                    <w:t>IP65，IK10，可适用于多种场景</w:t>
                  </w:r>
                  <w:r>
                    <w:br/>
                  </w:r>
                  <w:r>
                    <w:rPr>
                      <w:rFonts w:ascii="仿宋_GB2312" w:hAnsi="仿宋_GB2312" w:cs="仿宋_GB2312" w:eastAsia="仿宋_GB2312"/>
                      <w:sz w:val="21"/>
                    </w:rPr>
                    <w:t>支持</w:t>
                  </w:r>
                  <w:r>
                    <w:rPr>
                      <w:rFonts w:ascii="仿宋_GB2312" w:hAnsi="仿宋_GB2312" w:cs="仿宋_GB2312" w:eastAsia="仿宋_GB2312"/>
                      <w:sz w:val="21"/>
                    </w:rPr>
                    <w:t>4G全网通，通过无线数据上传报警呼叫请求，免布线轻量化部署。</w:t>
                  </w:r>
                  <w:r>
                    <w:br/>
                  </w:r>
                  <w:r>
                    <w:rPr>
                      <w:rFonts w:ascii="仿宋_GB2312" w:hAnsi="仿宋_GB2312" w:cs="仿宋_GB2312" w:eastAsia="仿宋_GB2312"/>
                      <w:sz w:val="21"/>
                    </w:rPr>
                    <w:t>支持标准</w:t>
                  </w:r>
                  <w:r>
                    <w:rPr>
                      <w:rFonts w:ascii="仿宋_GB2312" w:hAnsi="仿宋_GB2312" w:cs="仿宋_GB2312" w:eastAsia="仿宋_GB2312"/>
                      <w:sz w:val="21"/>
                    </w:rPr>
                    <w:t>POE，减少布线，施工方便</w:t>
                  </w:r>
                  <w:r>
                    <w:br/>
                  </w:r>
                  <w:r>
                    <w:rPr>
                      <w:rFonts w:ascii="仿宋_GB2312" w:hAnsi="仿宋_GB2312" w:cs="仿宋_GB2312" w:eastAsia="仿宋_GB2312"/>
                      <w:sz w:val="21"/>
                    </w:rPr>
                    <w:t>支持双网口，支持双网隔离</w:t>
                  </w:r>
                  <w:r>
                    <w:br/>
                  </w:r>
                  <w:r>
                    <w:rPr>
                      <w:rFonts w:ascii="仿宋_GB2312" w:hAnsi="仿宋_GB2312" w:cs="仿宋_GB2312" w:eastAsia="仿宋_GB2312"/>
                      <w:sz w:val="21"/>
                    </w:rPr>
                    <w:t>支持喧哗报警功能，检测到大声喧哗时自动向主机报警</w:t>
                  </w:r>
                  <w:r>
                    <w:br/>
                  </w:r>
                  <w:r>
                    <w:rPr>
                      <w:rFonts w:ascii="仿宋_GB2312" w:hAnsi="仿宋_GB2312" w:cs="仿宋_GB2312" w:eastAsia="仿宋_GB2312"/>
                      <w:sz w:val="21"/>
                    </w:rPr>
                    <w:t>支持给声光报警器供电，</w:t>
                  </w:r>
                  <w:r>
                    <w:rPr>
                      <w:rFonts w:ascii="仿宋_GB2312" w:hAnsi="仿宋_GB2312" w:cs="仿宋_GB2312" w:eastAsia="仿宋_GB2312"/>
                      <w:sz w:val="21"/>
                    </w:rPr>
                    <w:t>12V/1A电源输出</w:t>
                  </w:r>
                  <w:r>
                    <w:br/>
                  </w:r>
                  <w:r>
                    <w:rPr>
                      <w:rFonts w:ascii="仿宋_GB2312" w:hAnsi="仿宋_GB2312" w:cs="仿宋_GB2312" w:eastAsia="仿宋_GB2312"/>
                      <w:sz w:val="21"/>
                    </w:rPr>
                    <w:t>规格参数</w:t>
                  </w:r>
                  <w:r>
                    <w:br/>
                  </w:r>
                  <w:r>
                    <w:rPr>
                      <w:rFonts w:ascii="仿宋_GB2312" w:hAnsi="仿宋_GB2312" w:cs="仿宋_GB2312" w:eastAsia="仿宋_GB2312"/>
                      <w:sz w:val="21"/>
                    </w:rPr>
                    <w:t>主处理器：高性能嵌入式处理器；</w:t>
                  </w:r>
                  <w:r>
                    <w:br/>
                  </w:r>
                  <w:r>
                    <w:rPr>
                      <w:rFonts w:ascii="仿宋_GB2312" w:hAnsi="仿宋_GB2312" w:cs="仿宋_GB2312" w:eastAsia="仿宋_GB2312"/>
                      <w:sz w:val="21"/>
                    </w:rPr>
                    <w:t>操作系统：嵌入式</w:t>
                  </w:r>
                  <w:r>
                    <w:rPr>
                      <w:rFonts w:ascii="仿宋_GB2312" w:hAnsi="仿宋_GB2312" w:cs="仿宋_GB2312" w:eastAsia="仿宋_GB2312"/>
                      <w:sz w:val="21"/>
                    </w:rPr>
                    <w:t>Linux操作系统；</w:t>
                  </w:r>
                  <w:r>
                    <w:br/>
                  </w:r>
                  <w:r>
                    <w:rPr>
                      <w:rFonts w:ascii="仿宋_GB2312" w:hAnsi="仿宋_GB2312" w:cs="仿宋_GB2312" w:eastAsia="仿宋_GB2312"/>
                      <w:sz w:val="21"/>
                    </w:rPr>
                    <w:t>按键类型：机械按键；</w:t>
                  </w:r>
                  <w:r>
                    <w:br/>
                  </w:r>
                  <w:r>
                    <w:rPr>
                      <w:rFonts w:ascii="仿宋_GB2312" w:hAnsi="仿宋_GB2312" w:cs="仿宋_GB2312" w:eastAsia="仿宋_GB2312"/>
                      <w:sz w:val="21"/>
                    </w:rPr>
                    <w:t>接入标准：</w:t>
                  </w:r>
                  <w:r>
                    <w:rPr>
                      <w:rFonts w:ascii="仿宋_GB2312" w:hAnsi="仿宋_GB2312" w:cs="仿宋_GB2312" w:eastAsia="仿宋_GB2312"/>
                      <w:sz w:val="21"/>
                    </w:rPr>
                    <w:t>ONVIF；GB/T28181；CGI；</w:t>
                  </w:r>
                  <w:r>
                    <w:br/>
                  </w:r>
                  <w:r>
                    <w:rPr>
                      <w:rFonts w:ascii="仿宋_GB2312" w:hAnsi="仿宋_GB2312" w:cs="仿宋_GB2312" w:eastAsia="仿宋_GB2312"/>
                      <w:sz w:val="21"/>
                    </w:rPr>
                    <w:t>网络协议：</w:t>
                  </w:r>
                  <w:r>
                    <w:rPr>
                      <w:rFonts w:ascii="仿宋_GB2312" w:hAnsi="仿宋_GB2312" w:cs="仿宋_GB2312" w:eastAsia="仿宋_GB2312"/>
                      <w:sz w:val="21"/>
                    </w:rPr>
                    <w:t>IPv4；RTSP；UDP；P2P；FTP；RTP；TCP；SIP；</w:t>
                  </w:r>
                  <w:r>
                    <w:br/>
                  </w:r>
                  <w:r>
                    <w:rPr>
                      <w:rFonts w:ascii="仿宋_GB2312" w:hAnsi="仿宋_GB2312" w:cs="仿宋_GB2312" w:eastAsia="仿宋_GB2312"/>
                      <w:sz w:val="21"/>
                    </w:rPr>
                    <w:t>防拆报警：支持；</w:t>
                  </w:r>
                  <w:r>
                    <w:br/>
                  </w:r>
                  <w:r>
                    <w:rPr>
                      <w:rFonts w:ascii="仿宋_GB2312" w:hAnsi="仿宋_GB2312" w:cs="仿宋_GB2312" w:eastAsia="仿宋_GB2312"/>
                      <w:sz w:val="21"/>
                    </w:rPr>
                    <w:t>通讯方式：全数字；</w:t>
                  </w:r>
                  <w:r>
                    <w:br/>
                  </w:r>
                  <w:r>
                    <w:rPr>
                      <w:rFonts w:ascii="仿宋_GB2312" w:hAnsi="仿宋_GB2312" w:cs="仿宋_GB2312" w:eastAsia="仿宋_GB2312"/>
                      <w:sz w:val="21"/>
                    </w:rPr>
                    <w:t>音频输入：内置双路硅麦，外接</w:t>
                  </w:r>
                  <w:r>
                    <w:rPr>
                      <w:rFonts w:ascii="仿宋_GB2312" w:hAnsi="仿宋_GB2312" w:cs="仿宋_GB2312" w:eastAsia="仿宋_GB2312"/>
                      <w:sz w:val="21"/>
                    </w:rPr>
                    <w:t>3.5mm音频输入；</w:t>
                  </w:r>
                  <w:r>
                    <w:br/>
                  </w:r>
                  <w:r>
                    <w:rPr>
                      <w:rFonts w:ascii="仿宋_GB2312" w:hAnsi="仿宋_GB2312" w:cs="仿宋_GB2312" w:eastAsia="仿宋_GB2312"/>
                      <w:sz w:val="21"/>
                    </w:rPr>
                    <w:t>音频输出：</w:t>
                  </w:r>
                  <w:r>
                    <w:rPr>
                      <w:rFonts w:ascii="仿宋_GB2312" w:hAnsi="仿宋_GB2312" w:cs="仿宋_GB2312" w:eastAsia="仿宋_GB2312"/>
                      <w:sz w:val="21"/>
                    </w:rPr>
                    <w:t>≥内置双扬声器，外接有源音箱；</w:t>
                  </w:r>
                  <w:r>
                    <w:br/>
                  </w:r>
                  <w:r>
                    <w:rPr>
                      <w:rFonts w:ascii="仿宋_GB2312" w:hAnsi="仿宋_GB2312" w:cs="仿宋_GB2312" w:eastAsia="仿宋_GB2312"/>
                      <w:sz w:val="21"/>
                    </w:rPr>
                    <w:t>RS-485接口：≥1个；</w:t>
                  </w:r>
                  <w:r>
                    <w:br/>
                  </w:r>
                  <w:r>
                    <w:rPr>
                      <w:rFonts w:ascii="仿宋_GB2312" w:hAnsi="仿宋_GB2312" w:cs="仿宋_GB2312" w:eastAsia="仿宋_GB2312"/>
                      <w:sz w:val="21"/>
                    </w:rPr>
                    <w:t>报警输入：</w:t>
                  </w:r>
                  <w:r>
                    <w:rPr>
                      <w:rFonts w:ascii="仿宋_GB2312" w:hAnsi="仿宋_GB2312" w:cs="仿宋_GB2312" w:eastAsia="仿宋_GB2312"/>
                      <w:sz w:val="21"/>
                    </w:rPr>
                    <w:t>≥2路；</w:t>
                  </w:r>
                  <w:r>
                    <w:br/>
                  </w:r>
                  <w:r>
                    <w:rPr>
                      <w:rFonts w:ascii="仿宋_GB2312" w:hAnsi="仿宋_GB2312" w:cs="仿宋_GB2312" w:eastAsia="仿宋_GB2312"/>
                      <w:sz w:val="21"/>
                    </w:rPr>
                    <w:t>报警输出：</w:t>
                  </w:r>
                  <w:r>
                    <w:rPr>
                      <w:rFonts w:ascii="仿宋_GB2312" w:hAnsi="仿宋_GB2312" w:cs="仿宋_GB2312" w:eastAsia="仿宋_GB2312"/>
                      <w:sz w:val="21"/>
                    </w:rPr>
                    <w:t>≥2路；</w:t>
                  </w:r>
                  <w:r>
                    <w:br/>
                  </w:r>
                  <w:r>
                    <w:rPr>
                      <w:rFonts w:ascii="仿宋_GB2312" w:hAnsi="仿宋_GB2312" w:cs="仿宋_GB2312" w:eastAsia="仿宋_GB2312"/>
                      <w:sz w:val="21"/>
                    </w:rPr>
                    <w:t>电源输出：</w:t>
                  </w:r>
                  <w:r>
                    <w:rPr>
                      <w:rFonts w:ascii="仿宋_GB2312" w:hAnsi="仿宋_GB2312" w:cs="仿宋_GB2312" w:eastAsia="仿宋_GB2312"/>
                      <w:sz w:val="21"/>
                    </w:rPr>
                    <w:t>1路12V/200mA；1路12V/1A；</w:t>
                  </w:r>
                  <w:r>
                    <w:br/>
                  </w:r>
                  <w:r>
                    <w:rPr>
                      <w:rFonts w:ascii="仿宋_GB2312" w:hAnsi="仿宋_GB2312" w:cs="仿宋_GB2312" w:eastAsia="仿宋_GB2312"/>
                      <w:sz w:val="21"/>
                    </w:rPr>
                    <w:t>网络接口：</w:t>
                  </w:r>
                  <w:r>
                    <w:rPr>
                      <w:rFonts w:ascii="仿宋_GB2312" w:hAnsi="仿宋_GB2312" w:cs="仿宋_GB2312" w:eastAsia="仿宋_GB2312"/>
                      <w:sz w:val="21"/>
                    </w:rPr>
                    <w:t>2个100Mbps以太网口；</w:t>
                  </w:r>
                  <w:r>
                    <w:br/>
                  </w:r>
                  <w:r>
                    <w:rPr>
                      <w:rFonts w:ascii="仿宋_GB2312" w:hAnsi="仿宋_GB2312" w:cs="仿宋_GB2312" w:eastAsia="仿宋_GB2312"/>
                      <w:sz w:val="21"/>
                    </w:rPr>
                    <w:t>外壳材料：铝合金；</w:t>
                  </w:r>
                  <w:r>
                    <w:br/>
                  </w:r>
                  <w:r>
                    <w:rPr>
                      <w:rFonts w:ascii="仿宋_GB2312" w:hAnsi="仿宋_GB2312" w:cs="仿宋_GB2312" w:eastAsia="仿宋_GB2312"/>
                      <w:sz w:val="21"/>
                    </w:rPr>
                    <w:t>供电方式：标准</w:t>
                  </w:r>
                  <w:r>
                    <w:rPr>
                      <w:rFonts w:ascii="仿宋_GB2312" w:hAnsi="仿宋_GB2312" w:cs="仿宋_GB2312" w:eastAsia="仿宋_GB2312"/>
                      <w:sz w:val="21"/>
                    </w:rPr>
                    <w:t>PoE;DC12V 3A；</w:t>
                  </w:r>
                </w:p>
              </w:tc>
              <w:tc>
                <w:tcPr>
                  <w:tcW w:type="dxa" w:w="3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3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35</w:t>
                  </w:r>
                </w:p>
              </w:tc>
            </w:tr>
            <w:tr>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w:t>
                  </w:r>
                </w:p>
              </w:tc>
              <w:tc>
                <w:tcPr>
                  <w:tcW w:type="dxa" w:w="9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单天线</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采用铝合金材质，时尚大方</w:t>
                  </w:r>
                  <w:r>
                    <w:br/>
                  </w:r>
                  <w:r>
                    <w:rPr>
                      <w:rFonts w:ascii="仿宋_GB2312" w:hAnsi="仿宋_GB2312" w:cs="仿宋_GB2312" w:eastAsia="仿宋_GB2312"/>
                      <w:sz w:val="21"/>
                    </w:rPr>
                    <w:t>作为明装壳</w:t>
                  </w:r>
                </w:p>
              </w:tc>
              <w:tc>
                <w:tcPr>
                  <w:tcW w:type="dxa" w:w="3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3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35</w:t>
                  </w:r>
                </w:p>
              </w:tc>
            </w:tr>
            <w:tr>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w:t>
                  </w:r>
                </w:p>
              </w:tc>
              <w:tc>
                <w:tcPr>
                  <w:tcW w:type="dxa" w:w="9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桌面式电源适配器</w:t>
                  </w:r>
                  <w:r>
                    <w:br/>
                  </w:r>
                  <w:r>
                    <w:rPr>
                      <w:rFonts w:ascii="仿宋_GB2312" w:hAnsi="仿宋_GB2312" w:cs="仿宋_GB2312" w:eastAsia="仿宋_GB2312"/>
                      <w:sz w:val="21"/>
                    </w:rPr>
                    <w:t>-带磁环-</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额定输入电压</w:t>
                  </w:r>
                  <w:r>
                    <w:rPr>
                      <w:rFonts w:ascii="仿宋_GB2312" w:hAnsi="仿宋_GB2312" w:cs="仿宋_GB2312" w:eastAsia="仿宋_GB2312"/>
                      <w:sz w:val="21"/>
                    </w:rPr>
                    <w:t>:≥AC100V~240V</w:t>
                  </w:r>
                  <w:r>
                    <w:br/>
                  </w:r>
                  <w:r>
                    <w:rPr>
                      <w:rFonts w:ascii="仿宋_GB2312" w:hAnsi="仿宋_GB2312" w:cs="仿宋_GB2312" w:eastAsia="仿宋_GB2312"/>
                      <w:sz w:val="21"/>
                    </w:rPr>
                    <w:t>输出最大总功率</w:t>
                  </w:r>
                  <w:r>
                    <w:rPr>
                      <w:rFonts w:ascii="仿宋_GB2312" w:hAnsi="仿宋_GB2312" w:cs="仿宋_GB2312" w:eastAsia="仿宋_GB2312"/>
                      <w:sz w:val="21"/>
                    </w:rPr>
                    <w:t>:≥48W</w:t>
                  </w:r>
                  <w:r>
                    <w:br/>
                  </w:r>
                  <w:r>
                    <w:rPr>
                      <w:rFonts w:ascii="仿宋_GB2312" w:hAnsi="仿宋_GB2312" w:cs="仿宋_GB2312" w:eastAsia="仿宋_GB2312"/>
                      <w:sz w:val="21"/>
                    </w:rPr>
                    <w:t>输出电压</w:t>
                  </w:r>
                  <w:r>
                    <w:rPr>
                      <w:rFonts w:ascii="仿宋_GB2312" w:hAnsi="仿宋_GB2312" w:cs="仿宋_GB2312" w:eastAsia="仿宋_GB2312"/>
                      <w:sz w:val="21"/>
                    </w:rPr>
                    <w:t>/电流:≥12V4A</w:t>
                  </w:r>
                </w:p>
              </w:tc>
              <w:tc>
                <w:tcPr>
                  <w:tcW w:type="dxa" w:w="3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3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35</w:t>
                  </w:r>
                </w:p>
              </w:tc>
            </w:tr>
            <w:tr>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w:t>
                  </w:r>
                </w:p>
              </w:tc>
              <w:tc>
                <w:tcPr>
                  <w:tcW w:type="dxa" w:w="9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硬盘</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单盘容量：</w:t>
                  </w:r>
                  <w:r>
                    <w:rPr>
                      <w:rFonts w:ascii="仿宋_GB2312" w:hAnsi="仿宋_GB2312" w:cs="仿宋_GB2312" w:eastAsia="仿宋_GB2312"/>
                      <w:sz w:val="21"/>
                    </w:rPr>
                    <w:t>10TB；</w:t>
                  </w:r>
                  <w:r>
                    <w:br/>
                  </w:r>
                  <w:r>
                    <w:rPr>
                      <w:rFonts w:ascii="仿宋_GB2312" w:hAnsi="仿宋_GB2312" w:cs="仿宋_GB2312" w:eastAsia="仿宋_GB2312"/>
                      <w:sz w:val="21"/>
                    </w:rPr>
                    <w:t>缓存：</w:t>
                  </w:r>
                  <w:r>
                    <w:rPr>
                      <w:rFonts w:ascii="仿宋_GB2312" w:hAnsi="仿宋_GB2312" w:cs="仿宋_GB2312" w:eastAsia="仿宋_GB2312"/>
                      <w:sz w:val="21"/>
                    </w:rPr>
                    <w:t>256MB；</w:t>
                  </w:r>
                  <w:r>
                    <w:br/>
                  </w:r>
                  <w:r>
                    <w:rPr>
                      <w:rFonts w:ascii="仿宋_GB2312" w:hAnsi="仿宋_GB2312" w:cs="仿宋_GB2312" w:eastAsia="仿宋_GB2312"/>
                      <w:sz w:val="21"/>
                    </w:rPr>
                    <w:t>转速：</w:t>
                  </w:r>
                  <w:r>
                    <w:rPr>
                      <w:rFonts w:ascii="仿宋_GB2312" w:hAnsi="仿宋_GB2312" w:cs="仿宋_GB2312" w:eastAsia="仿宋_GB2312"/>
                      <w:sz w:val="21"/>
                    </w:rPr>
                    <w:t>7200RPM；</w:t>
                  </w:r>
                  <w:r>
                    <w:br/>
                  </w:r>
                  <w:r>
                    <w:rPr>
                      <w:rFonts w:ascii="仿宋_GB2312" w:hAnsi="仿宋_GB2312" w:cs="仿宋_GB2312" w:eastAsia="仿宋_GB2312"/>
                      <w:sz w:val="21"/>
                    </w:rPr>
                    <w:t>硬盘接口：</w:t>
                  </w:r>
                  <w:r>
                    <w:rPr>
                      <w:rFonts w:ascii="仿宋_GB2312" w:hAnsi="仿宋_GB2312" w:cs="仿宋_GB2312" w:eastAsia="仿宋_GB2312"/>
                      <w:sz w:val="21"/>
                    </w:rPr>
                    <w:t>SATA</w:t>
                  </w:r>
                </w:p>
              </w:tc>
              <w:tc>
                <w:tcPr>
                  <w:tcW w:type="dxa" w:w="3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块</w:t>
                  </w:r>
                </w:p>
              </w:tc>
              <w:tc>
                <w:tcPr>
                  <w:tcW w:type="dxa" w:w="3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w:t>
                  </w:r>
                </w:p>
              </w:tc>
            </w:tr>
            <w:tr>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w:t>
                  </w:r>
                </w:p>
              </w:tc>
              <w:tc>
                <w:tcPr>
                  <w:tcW w:type="dxa" w:w="9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网络交换机</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国产化三层管理型交换机</w:t>
                  </w:r>
                  <w:r>
                    <w:br/>
                  </w:r>
                  <w:r>
                    <w:rPr>
                      <w:rFonts w:ascii="仿宋_GB2312" w:hAnsi="仿宋_GB2312" w:cs="仿宋_GB2312" w:eastAsia="仿宋_GB2312"/>
                      <w:sz w:val="21"/>
                    </w:rPr>
                    <w:t>交换容量：</w:t>
                  </w:r>
                  <w:r>
                    <w:rPr>
                      <w:rFonts w:ascii="仿宋_GB2312" w:hAnsi="仿宋_GB2312" w:cs="仿宋_GB2312" w:eastAsia="仿宋_GB2312"/>
                      <w:sz w:val="21"/>
                    </w:rPr>
                    <w:t>≥880Gbps，包转发率：≥267Mpps；</w:t>
                  </w:r>
                  <w:r>
                    <w:br/>
                  </w:r>
                  <w:r>
                    <w:rPr>
                      <w:rFonts w:ascii="仿宋_GB2312" w:hAnsi="仿宋_GB2312" w:cs="仿宋_GB2312" w:eastAsia="仿宋_GB2312"/>
                      <w:sz w:val="21"/>
                    </w:rPr>
                    <w:t>Port 1-24：24*RJ-45 10/100/1000Mbps、Port 25-48：24*SFP 100/1000Mbps、Port 49-58:10*SFP+；</w:t>
                  </w:r>
                  <w:r>
                    <w:br/>
                  </w:r>
                  <w:r>
                    <w:rPr>
                      <w:rFonts w:ascii="仿宋_GB2312" w:hAnsi="仿宋_GB2312" w:cs="仿宋_GB2312" w:eastAsia="仿宋_GB2312"/>
                      <w:sz w:val="21"/>
                    </w:rPr>
                    <w:t>支持</w:t>
                  </w:r>
                  <w:r>
                    <w:rPr>
                      <w:rFonts w:ascii="仿宋_GB2312" w:hAnsi="仿宋_GB2312" w:cs="仿宋_GB2312" w:eastAsia="仿宋_GB2312"/>
                      <w:sz w:val="21"/>
                    </w:rPr>
                    <w:t>IEEE 802.3，IEEE 802.3u，IEEE 802.3X，IEEE 802.3ab，IEEE 802.3z，IEEE 802.3ad，IEEE 802.3ae，IEEE 802.3ba通信协议；</w:t>
                  </w:r>
                  <w:r>
                    <w:br/>
                  </w:r>
                  <w:r>
                    <w:rPr>
                      <w:rFonts w:ascii="仿宋_GB2312" w:hAnsi="仿宋_GB2312" w:cs="仿宋_GB2312" w:eastAsia="仿宋_GB2312"/>
                      <w:sz w:val="21"/>
                    </w:rPr>
                    <w:t>支持静态聚合，支持动态聚合；</w:t>
                  </w:r>
                  <w:r>
                    <w:br/>
                  </w:r>
                  <w:r>
                    <w:rPr>
                      <w:rFonts w:ascii="仿宋_GB2312" w:hAnsi="仿宋_GB2312" w:cs="仿宋_GB2312" w:eastAsia="仿宋_GB2312"/>
                      <w:sz w:val="21"/>
                    </w:rPr>
                    <w:t>支持环网协议</w:t>
                  </w:r>
                  <w:r>
                    <w:rPr>
                      <w:rFonts w:ascii="仿宋_GB2312" w:hAnsi="仿宋_GB2312" w:cs="仿宋_GB2312" w:eastAsia="仿宋_GB2312"/>
                      <w:sz w:val="21"/>
                    </w:rPr>
                    <w:t>STP、RSTP、MSTP；ERPS；</w:t>
                  </w:r>
                  <w:r>
                    <w:br/>
                  </w:r>
                  <w:r>
                    <w:rPr>
                      <w:rFonts w:ascii="仿宋_GB2312" w:hAnsi="仿宋_GB2312" w:cs="仿宋_GB2312" w:eastAsia="仿宋_GB2312"/>
                      <w:sz w:val="21"/>
                    </w:rPr>
                    <w:t>支持</w:t>
                  </w:r>
                  <w:r>
                    <w:rPr>
                      <w:rFonts w:ascii="仿宋_GB2312" w:hAnsi="仿宋_GB2312" w:cs="仿宋_GB2312" w:eastAsia="仿宋_GB2312"/>
                      <w:sz w:val="21"/>
                    </w:rPr>
                    <w:t>IGMP Snooping v1/v2/v3、支持IGMP v1/v2/v3；</w:t>
                  </w:r>
                  <w:r>
                    <w:br/>
                  </w:r>
                  <w:r>
                    <w:rPr>
                      <w:rFonts w:ascii="仿宋_GB2312" w:hAnsi="仿宋_GB2312" w:cs="仿宋_GB2312" w:eastAsia="仿宋_GB2312"/>
                      <w:sz w:val="21"/>
                    </w:rPr>
                    <w:t>支持</w:t>
                  </w:r>
                  <w:r>
                    <w:rPr>
                      <w:rFonts w:ascii="仿宋_GB2312" w:hAnsi="仿宋_GB2312" w:cs="仿宋_GB2312" w:eastAsia="仿宋_GB2312"/>
                      <w:sz w:val="21"/>
                    </w:rPr>
                    <w:t>ARP、RARP、免费ARP、支持Dynamic ARP Inspection、支持ARP anti-attack、支持ARP源抑制、支持ARP Detection功能；</w:t>
                  </w:r>
                  <w:r>
                    <w:br/>
                  </w:r>
                  <w:r>
                    <w:rPr>
                      <w:rFonts w:ascii="仿宋_GB2312" w:hAnsi="仿宋_GB2312" w:cs="仿宋_GB2312" w:eastAsia="仿宋_GB2312"/>
                      <w:sz w:val="21"/>
                    </w:rPr>
                    <w:t>支持</w:t>
                  </w:r>
                  <w:r>
                    <w:rPr>
                      <w:rFonts w:ascii="仿宋_GB2312" w:hAnsi="仿宋_GB2312" w:cs="仿宋_GB2312" w:eastAsia="仿宋_GB2312"/>
                      <w:sz w:val="21"/>
                    </w:rPr>
                    <w:t>DHCP Client、支持DHCP Snooping、支持DHCP Relay、支持DHCP Server、支持DHCP Snooping option82、支持DHCP Relay option82；</w:t>
                  </w:r>
                  <w:r>
                    <w:br/>
                  </w:r>
                  <w:r>
                    <w:rPr>
                      <w:rFonts w:ascii="仿宋_GB2312" w:hAnsi="仿宋_GB2312" w:cs="仿宋_GB2312" w:eastAsia="仿宋_GB2312"/>
                      <w:sz w:val="21"/>
                    </w:rPr>
                    <w:t>支持用户分级管理和口令保护；支持</w:t>
                  </w:r>
                  <w:r>
                    <w:rPr>
                      <w:rFonts w:ascii="仿宋_GB2312" w:hAnsi="仿宋_GB2312" w:cs="仿宋_GB2312" w:eastAsia="仿宋_GB2312"/>
                      <w:sz w:val="21"/>
                    </w:rPr>
                    <w:t>802.1X认证；支持Guest VLAN；支持RADIUS认证；支持SSH 2.0；支持端口隔离；支持端口安全；</w:t>
                  </w:r>
                  <w:r>
                    <w:br/>
                  </w:r>
                  <w:r>
                    <w:rPr>
                      <w:rFonts w:ascii="仿宋_GB2312" w:hAnsi="仿宋_GB2312" w:cs="仿宋_GB2312" w:eastAsia="仿宋_GB2312"/>
                      <w:sz w:val="21"/>
                    </w:rPr>
                    <w:t>支持</w:t>
                  </w:r>
                  <w:r>
                    <w:rPr>
                      <w:rFonts w:ascii="仿宋_GB2312" w:hAnsi="仿宋_GB2312" w:cs="仿宋_GB2312" w:eastAsia="仿宋_GB2312"/>
                      <w:sz w:val="21"/>
                    </w:rPr>
                    <w:t>uRPF(单播反向路径检测)，杜绝IP源地址欺骗，防范病毒和攻击；</w:t>
                  </w:r>
                  <w:r>
                    <w:br/>
                  </w:r>
                  <w:r>
                    <w:rPr>
                      <w:rFonts w:ascii="仿宋_GB2312" w:hAnsi="仿宋_GB2312" w:cs="仿宋_GB2312" w:eastAsia="仿宋_GB2312"/>
                      <w:sz w:val="21"/>
                    </w:rPr>
                    <w:t>支持</w:t>
                  </w:r>
                  <w:r>
                    <w:rPr>
                      <w:rFonts w:ascii="仿宋_GB2312" w:hAnsi="仿宋_GB2312" w:cs="仿宋_GB2312" w:eastAsia="仿宋_GB2312"/>
                      <w:sz w:val="21"/>
                    </w:rPr>
                    <w:t>IP/Port/MAC的绑定功能；</w:t>
                  </w:r>
                  <w:r>
                    <w:br/>
                  </w:r>
                  <w:r>
                    <w:rPr>
                      <w:rFonts w:ascii="仿宋_GB2312" w:hAnsi="仿宋_GB2312" w:cs="仿宋_GB2312" w:eastAsia="仿宋_GB2312"/>
                      <w:sz w:val="21"/>
                    </w:rPr>
                    <w:t>支持</w:t>
                  </w:r>
                  <w:r>
                    <w:rPr>
                      <w:rFonts w:ascii="仿宋_GB2312" w:hAnsi="仿宋_GB2312" w:cs="仿宋_GB2312" w:eastAsia="仿宋_GB2312"/>
                      <w:sz w:val="21"/>
                    </w:rPr>
                    <w:t>XModem/FTP/TFTP加载升级、支持命令行接口（CLI）、Telnet、Console口进行配置；</w:t>
                  </w:r>
                  <w:r>
                    <w:br/>
                  </w:r>
                  <w:r>
                    <w:rPr>
                      <w:rFonts w:ascii="仿宋_GB2312" w:hAnsi="仿宋_GB2312" w:cs="仿宋_GB2312" w:eastAsia="仿宋_GB2312"/>
                      <w:sz w:val="21"/>
                    </w:rPr>
                    <w:t>支持</w:t>
                  </w:r>
                  <w:r>
                    <w:rPr>
                      <w:rFonts w:ascii="仿宋_GB2312" w:hAnsi="仿宋_GB2312" w:cs="仿宋_GB2312" w:eastAsia="仿宋_GB2312"/>
                      <w:sz w:val="21"/>
                    </w:rPr>
                    <w:t>SNMPv1/v2/v3；</w:t>
                  </w:r>
                  <w:r>
                    <w:br/>
                  </w:r>
                  <w:r>
                    <w:rPr>
                      <w:rFonts w:ascii="仿宋_GB2312" w:hAnsi="仿宋_GB2312" w:cs="仿宋_GB2312" w:eastAsia="仿宋_GB2312"/>
                      <w:sz w:val="21"/>
                    </w:rPr>
                    <w:t>支持系统日志、分级告警、调试信息输出；</w:t>
                  </w:r>
                  <w:r>
                    <w:br/>
                  </w:r>
                  <w:r>
                    <w:rPr>
                      <w:rFonts w:ascii="仿宋_GB2312" w:hAnsi="仿宋_GB2312" w:cs="仿宋_GB2312" w:eastAsia="仿宋_GB2312"/>
                      <w:sz w:val="21"/>
                    </w:rPr>
                    <w:t>支持</w:t>
                  </w:r>
                  <w:r>
                    <w:rPr>
                      <w:rFonts w:ascii="仿宋_GB2312" w:hAnsi="仿宋_GB2312" w:cs="仿宋_GB2312" w:eastAsia="仿宋_GB2312"/>
                      <w:sz w:val="21"/>
                    </w:rPr>
                    <w:t>NTP；</w:t>
                  </w:r>
                  <w:r>
                    <w:br/>
                  </w:r>
                  <w:r>
                    <w:rPr>
                      <w:rFonts w:ascii="仿宋_GB2312" w:hAnsi="仿宋_GB2312" w:cs="仿宋_GB2312" w:eastAsia="仿宋_GB2312"/>
                      <w:sz w:val="21"/>
                    </w:rPr>
                    <w:t>支持电源、风扇、温度告警功能；</w:t>
                  </w:r>
                  <w:r>
                    <w:br/>
                  </w:r>
                  <w:r>
                    <w:rPr>
                      <w:rFonts w:ascii="仿宋_GB2312" w:hAnsi="仿宋_GB2312" w:cs="仿宋_GB2312" w:eastAsia="仿宋_GB2312"/>
                      <w:sz w:val="21"/>
                    </w:rPr>
                    <w:t>支持</w:t>
                  </w:r>
                  <w:r>
                    <w:rPr>
                      <w:rFonts w:ascii="仿宋_GB2312" w:hAnsi="仿宋_GB2312" w:cs="仿宋_GB2312" w:eastAsia="仿宋_GB2312"/>
                      <w:sz w:val="21"/>
                    </w:rPr>
                    <w:t>Ping、Tracert；</w:t>
                  </w:r>
                  <w:r>
                    <w:br/>
                  </w:r>
                  <w:r>
                    <w:rPr>
                      <w:rFonts w:ascii="仿宋_GB2312" w:hAnsi="仿宋_GB2312" w:cs="仿宋_GB2312" w:eastAsia="仿宋_GB2312"/>
                      <w:sz w:val="21"/>
                    </w:rPr>
                    <w:t>支持</w:t>
                  </w:r>
                  <w:r>
                    <w:rPr>
                      <w:rFonts w:ascii="仿宋_GB2312" w:hAnsi="仿宋_GB2312" w:cs="仿宋_GB2312" w:eastAsia="仿宋_GB2312"/>
                      <w:sz w:val="21"/>
                    </w:rPr>
                    <w:t>LLDP；</w:t>
                  </w:r>
                  <w:r>
                    <w:br/>
                  </w:r>
                  <w:r>
                    <w:rPr>
                      <w:rFonts w:ascii="仿宋_GB2312" w:hAnsi="仿宋_GB2312" w:cs="仿宋_GB2312" w:eastAsia="仿宋_GB2312"/>
                      <w:sz w:val="21"/>
                    </w:rPr>
                    <w:t>支持</w:t>
                  </w:r>
                  <w:r>
                    <w:rPr>
                      <w:rFonts w:ascii="仿宋_GB2312" w:hAnsi="仿宋_GB2312" w:cs="仿宋_GB2312" w:eastAsia="仿宋_GB2312"/>
                      <w:sz w:val="21"/>
                    </w:rPr>
                    <w:t>Loopback-detection端口环回检测；</w:t>
                  </w:r>
                  <w:r>
                    <w:br/>
                  </w:r>
                  <w:r>
                    <w:rPr>
                      <w:rFonts w:ascii="仿宋_GB2312" w:hAnsi="仿宋_GB2312" w:cs="仿宋_GB2312" w:eastAsia="仿宋_GB2312"/>
                      <w:sz w:val="21"/>
                    </w:rPr>
                    <w:t>1U高度，19英寸宽，支持桌面、机架式安装方式；</w:t>
                  </w:r>
                </w:p>
              </w:tc>
              <w:tc>
                <w:tcPr>
                  <w:tcW w:type="dxa" w:w="3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3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r>
            <w:tr>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11</w:t>
                  </w:r>
                </w:p>
              </w:tc>
              <w:tc>
                <w:tcPr>
                  <w:tcW w:type="dxa" w:w="9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网络交换机</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交换容量：</w:t>
                  </w:r>
                  <w:r>
                    <w:rPr>
                      <w:rFonts w:ascii="仿宋_GB2312" w:hAnsi="仿宋_GB2312" w:cs="仿宋_GB2312" w:eastAsia="仿宋_GB2312"/>
                      <w:sz w:val="21"/>
                    </w:rPr>
                    <w:t>≥256Gbps；</w:t>
                  </w:r>
                  <w:r>
                    <w:br/>
                  </w:r>
                  <w:r>
                    <w:rPr>
                      <w:rFonts w:ascii="仿宋_GB2312" w:hAnsi="仿宋_GB2312" w:cs="仿宋_GB2312" w:eastAsia="仿宋_GB2312"/>
                      <w:sz w:val="21"/>
                    </w:rPr>
                    <w:t>包转发率：</w:t>
                  </w:r>
                  <w:r>
                    <w:rPr>
                      <w:rFonts w:ascii="仿宋_GB2312" w:hAnsi="仿宋_GB2312" w:cs="仿宋_GB2312" w:eastAsia="仿宋_GB2312"/>
                      <w:sz w:val="21"/>
                    </w:rPr>
                    <w:t>≥60Mpps；</w:t>
                  </w:r>
                  <w:r>
                    <w:br/>
                  </w:r>
                  <w:r>
                    <w:rPr>
                      <w:rFonts w:ascii="仿宋_GB2312" w:hAnsi="仿宋_GB2312" w:cs="仿宋_GB2312" w:eastAsia="仿宋_GB2312"/>
                      <w:sz w:val="21"/>
                    </w:rPr>
                    <w:t>业务端口：</w:t>
                  </w:r>
                  <w:r>
                    <w:rPr>
                      <w:rFonts w:ascii="仿宋_GB2312" w:hAnsi="仿宋_GB2312" w:cs="仿宋_GB2312" w:eastAsia="仿宋_GB2312"/>
                      <w:sz w:val="21"/>
                    </w:rPr>
                    <w:t>Port 1-8: 8 × RJ-45 10/100/1000Mbps(PoE)； Port 9-10: 2 × RJ-45 10/100/1000Mbps（上行)；</w:t>
                  </w:r>
                  <w:r>
                    <w:br/>
                  </w:r>
                  <w:r>
                    <w:rPr>
                      <w:rFonts w:ascii="仿宋_GB2312" w:hAnsi="仿宋_GB2312" w:cs="仿宋_GB2312" w:eastAsia="仿宋_GB2312"/>
                      <w:sz w:val="21"/>
                    </w:rPr>
                    <w:t>环网协议：</w:t>
                  </w:r>
                  <w:r>
                    <w:rPr>
                      <w:rFonts w:ascii="仿宋_GB2312" w:hAnsi="仿宋_GB2312" w:cs="仿宋_GB2312" w:eastAsia="仿宋_GB2312"/>
                      <w:sz w:val="21"/>
                    </w:rPr>
                    <w:t>STP、RSTP；</w:t>
                  </w:r>
                  <w:r>
                    <w:br/>
                  </w:r>
                  <w:r>
                    <w:rPr>
                      <w:rFonts w:ascii="仿宋_GB2312" w:hAnsi="仿宋_GB2312" w:cs="仿宋_GB2312" w:eastAsia="仿宋_GB2312"/>
                      <w:sz w:val="21"/>
                    </w:rPr>
                    <w:t>VLAN功能：支持；</w:t>
                  </w:r>
                  <w:r>
                    <w:br/>
                  </w:r>
                  <w:r>
                    <w:rPr>
                      <w:rFonts w:ascii="仿宋_GB2312" w:hAnsi="仿宋_GB2312" w:cs="仿宋_GB2312" w:eastAsia="仿宋_GB2312"/>
                      <w:sz w:val="21"/>
                    </w:rPr>
                    <w:t>链路聚合：支持静态聚合；</w:t>
                  </w:r>
                  <w:r>
                    <w:br/>
                  </w:r>
                  <w:r>
                    <w:rPr>
                      <w:rFonts w:ascii="仿宋_GB2312" w:hAnsi="仿宋_GB2312" w:cs="仿宋_GB2312" w:eastAsia="仿宋_GB2312"/>
                      <w:sz w:val="21"/>
                    </w:rPr>
                    <w:t>设备管理：</w:t>
                  </w:r>
                  <w:r>
                    <w:rPr>
                      <w:rFonts w:ascii="仿宋_GB2312" w:hAnsi="仿宋_GB2312" w:cs="仿宋_GB2312" w:eastAsia="仿宋_GB2312"/>
                      <w:sz w:val="21"/>
                    </w:rPr>
                    <w:t>WEB管理、APP管理；</w:t>
                  </w:r>
                  <w:r>
                    <w:br/>
                  </w:r>
                  <w:r>
                    <w:rPr>
                      <w:rFonts w:ascii="仿宋_GB2312" w:hAnsi="仿宋_GB2312" w:cs="仿宋_GB2312" w:eastAsia="仿宋_GB2312"/>
                      <w:sz w:val="21"/>
                    </w:rPr>
                    <w:t>供电方式：支持外置适配器供电：工作电压范围</w:t>
                  </w:r>
                  <w:r>
                    <w:rPr>
                      <w:rFonts w:ascii="仿宋_GB2312" w:hAnsi="仿宋_GB2312" w:cs="仿宋_GB2312" w:eastAsia="仿宋_GB2312"/>
                      <w:sz w:val="21"/>
                    </w:rPr>
                    <w:t>48-57VDC,工作电流1.35-1.14A；</w:t>
                  </w:r>
                  <w:r>
                    <w:br/>
                  </w:r>
                  <w:r>
                    <w:rPr>
                      <w:rFonts w:ascii="仿宋_GB2312" w:hAnsi="仿宋_GB2312" w:cs="仿宋_GB2312" w:eastAsia="仿宋_GB2312"/>
                      <w:sz w:val="21"/>
                    </w:rPr>
                    <w:t>PoE：Port 2-8≤30W，Port 1≤60W，总功率≥60W；</w:t>
                  </w:r>
                  <w:r>
                    <w:br/>
                  </w:r>
                  <w:r>
                    <w:rPr>
                      <w:rFonts w:ascii="仿宋_GB2312" w:hAnsi="仿宋_GB2312" w:cs="仿宋_GB2312" w:eastAsia="仿宋_GB2312"/>
                      <w:sz w:val="21"/>
                    </w:rPr>
                    <w:t>散热方式：无风扇，自然散热；</w:t>
                  </w:r>
                  <w:r>
                    <w:br/>
                  </w:r>
                  <w:r>
                    <w:rPr>
                      <w:rFonts w:ascii="仿宋_GB2312" w:hAnsi="仿宋_GB2312" w:cs="仿宋_GB2312" w:eastAsia="仿宋_GB2312"/>
                      <w:sz w:val="21"/>
                    </w:rPr>
                    <w:t>安装方式：桌面式安装；</w:t>
                  </w:r>
                </w:p>
              </w:tc>
              <w:tc>
                <w:tcPr>
                  <w:tcW w:type="dxa" w:w="3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3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r>
            <w:tr>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12</w:t>
                  </w:r>
                </w:p>
              </w:tc>
              <w:tc>
                <w:tcPr>
                  <w:tcW w:type="dxa" w:w="9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电源线</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RVV2*1.0无氧铜电源线</w:t>
                  </w:r>
                </w:p>
              </w:tc>
              <w:tc>
                <w:tcPr>
                  <w:tcW w:type="dxa" w:w="3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卷</w:t>
                  </w:r>
                </w:p>
              </w:tc>
              <w:tc>
                <w:tcPr>
                  <w:tcW w:type="dxa" w:w="3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15</w:t>
                  </w:r>
                </w:p>
              </w:tc>
            </w:tr>
            <w:tr>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13</w:t>
                  </w:r>
                </w:p>
              </w:tc>
              <w:tc>
                <w:tcPr>
                  <w:tcW w:type="dxa" w:w="9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网线</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材质：聚酯纤维；</w:t>
                  </w:r>
                  <w:r>
                    <w:br/>
                  </w:r>
                  <w:r>
                    <w:rPr>
                      <w:rFonts w:ascii="仿宋_GB2312" w:hAnsi="仿宋_GB2312" w:cs="仿宋_GB2312" w:eastAsia="仿宋_GB2312"/>
                      <w:sz w:val="21"/>
                    </w:rPr>
                    <w:t>材质：透明聚酯带；</w:t>
                  </w:r>
                  <w:r>
                    <w:br/>
                  </w:r>
                  <w:r>
                    <w:rPr>
                      <w:rFonts w:ascii="仿宋_GB2312" w:hAnsi="仿宋_GB2312" w:cs="仿宋_GB2312" w:eastAsia="仿宋_GB2312"/>
                      <w:sz w:val="21"/>
                    </w:rPr>
                    <w:t>材质：无氧铜</w:t>
                  </w:r>
                  <w:r>
                    <w:rPr>
                      <w:rFonts w:ascii="仿宋_GB2312" w:hAnsi="仿宋_GB2312" w:cs="仿宋_GB2312" w:eastAsia="仿宋_GB2312"/>
                      <w:sz w:val="21"/>
                    </w:rPr>
                    <w:t>(99.97%)；</w:t>
                  </w:r>
                  <w:r>
                    <w:br/>
                  </w:r>
                  <w:r>
                    <w:rPr>
                      <w:rFonts w:ascii="仿宋_GB2312" w:hAnsi="仿宋_GB2312" w:cs="仿宋_GB2312" w:eastAsia="仿宋_GB2312"/>
                      <w:sz w:val="21"/>
                    </w:rPr>
                    <w:t>导体结构：</w:t>
                  </w:r>
                  <w:r>
                    <w:rPr>
                      <w:rFonts w:ascii="仿宋_GB2312" w:hAnsi="仿宋_GB2312" w:cs="仿宋_GB2312" w:eastAsia="仿宋_GB2312"/>
                      <w:sz w:val="21"/>
                    </w:rPr>
                    <w:t>0.57mm±0.01mm；</w:t>
                  </w:r>
                  <w:r>
                    <w:br/>
                  </w:r>
                  <w:r>
                    <w:rPr>
                      <w:rFonts w:ascii="仿宋_GB2312" w:hAnsi="仿宋_GB2312" w:cs="仿宋_GB2312" w:eastAsia="仿宋_GB2312"/>
                      <w:sz w:val="21"/>
                    </w:rPr>
                    <w:t>绝缘层原色：</w:t>
                  </w:r>
                  <w:r>
                    <w:rPr>
                      <w:rFonts w:ascii="仿宋_GB2312" w:hAnsi="仿宋_GB2312" w:cs="仿宋_GB2312" w:eastAsia="仿宋_GB2312"/>
                      <w:sz w:val="21"/>
                    </w:rPr>
                    <w:t>8芯，蓝/白蓝、橙/白橙、绿/白绿、棕/白棕；</w:t>
                  </w:r>
                  <w:r>
                    <w:br/>
                  </w:r>
                  <w:r>
                    <w:rPr>
                      <w:rFonts w:ascii="仿宋_GB2312" w:hAnsi="仿宋_GB2312" w:cs="仿宋_GB2312" w:eastAsia="仿宋_GB2312"/>
                      <w:sz w:val="21"/>
                    </w:rPr>
                    <w:t>包装方式：</w:t>
                  </w:r>
                  <w:r>
                    <w:rPr>
                      <w:rFonts w:ascii="仿宋_GB2312" w:hAnsi="仿宋_GB2312" w:cs="仿宋_GB2312" w:eastAsia="仿宋_GB2312"/>
                      <w:sz w:val="21"/>
                    </w:rPr>
                    <w:t>305m/箱，2箱/防护箱（1包2）</w:t>
                  </w:r>
                </w:p>
              </w:tc>
              <w:tc>
                <w:tcPr>
                  <w:tcW w:type="dxa" w:w="3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箱</w:t>
                  </w:r>
                </w:p>
              </w:tc>
              <w:tc>
                <w:tcPr>
                  <w:tcW w:type="dxa" w:w="3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14</w:t>
                  </w:r>
                </w:p>
              </w:tc>
            </w:tr>
            <w:tr>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14</w:t>
                  </w:r>
                </w:p>
              </w:tc>
              <w:tc>
                <w:tcPr>
                  <w:tcW w:type="dxa" w:w="9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网络机柜</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9U壁装网络机柜</w:t>
                  </w:r>
                </w:p>
              </w:tc>
              <w:tc>
                <w:tcPr>
                  <w:tcW w:type="dxa" w:w="3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3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r>
            <w:tr>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15</w:t>
                  </w:r>
                </w:p>
              </w:tc>
              <w:tc>
                <w:tcPr>
                  <w:tcW w:type="dxa" w:w="9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服务器机柜</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42落地服务器机柜</w:t>
                  </w:r>
                </w:p>
              </w:tc>
              <w:tc>
                <w:tcPr>
                  <w:tcW w:type="dxa" w:w="3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3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16</w:t>
                  </w:r>
                </w:p>
              </w:tc>
              <w:tc>
                <w:tcPr>
                  <w:tcW w:type="dxa" w:w="9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施工辅材</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PVC管子、接头、跳线、卡扣等</w:t>
                  </w:r>
                </w:p>
              </w:tc>
              <w:tc>
                <w:tcPr>
                  <w:tcW w:type="dxa" w:w="3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批</w:t>
                  </w:r>
                </w:p>
              </w:tc>
              <w:tc>
                <w:tcPr>
                  <w:tcW w:type="dxa" w:w="3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17</w:t>
                  </w:r>
                </w:p>
              </w:tc>
              <w:tc>
                <w:tcPr>
                  <w:tcW w:type="dxa" w:w="9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安装调试</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综合布线、设备安装施工调试、日常培训维护</w:t>
                  </w:r>
                </w:p>
              </w:tc>
              <w:tc>
                <w:tcPr>
                  <w:tcW w:type="dxa" w:w="3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点</w:t>
                  </w:r>
                </w:p>
              </w:tc>
              <w:tc>
                <w:tcPr>
                  <w:tcW w:type="dxa" w:w="3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35</w:t>
                  </w:r>
                </w:p>
              </w:tc>
            </w:tr>
            <w:tr>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18</w:t>
                  </w:r>
                </w:p>
              </w:tc>
              <w:tc>
                <w:tcPr>
                  <w:tcW w:type="dxa" w:w="9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机房维护</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包含机房装修和所有摄像头维护每季度</w:t>
                  </w:r>
                  <w:r>
                    <w:rPr>
                      <w:rFonts w:ascii="仿宋_GB2312" w:hAnsi="仿宋_GB2312" w:cs="仿宋_GB2312" w:eastAsia="仿宋_GB2312"/>
                      <w:sz w:val="21"/>
                    </w:rPr>
                    <w:t>2次等维护活动</w:t>
                  </w:r>
                </w:p>
              </w:tc>
              <w:tc>
                <w:tcPr>
                  <w:tcW w:type="dxa" w:w="3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3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460</w:t>
                  </w:r>
                </w:p>
              </w:tc>
            </w:tr>
          </w:tbl>
          <w:p>
            <w:pPr>
              <w:pStyle w:val="null3"/>
              <w:ind w:firstLine="420"/>
            </w:pPr>
            <w:r>
              <w:rPr>
                <w:rFonts w:ascii="仿宋_GB2312" w:hAnsi="仿宋_GB2312" w:cs="仿宋_GB2312" w:eastAsia="仿宋_GB2312"/>
                <w:sz w:val="21"/>
              </w:rPr>
              <w:t>2.</w:t>
            </w:r>
            <w:r>
              <w:rPr>
                <w:rFonts w:ascii="仿宋_GB2312" w:hAnsi="仿宋_GB2312" w:cs="仿宋_GB2312" w:eastAsia="仿宋_GB2312"/>
                <w:sz w:val="21"/>
              </w:rPr>
              <w:t>质量保证</w:t>
            </w:r>
          </w:p>
          <w:p>
            <w:pPr>
              <w:pStyle w:val="null3"/>
              <w:ind w:firstLine="420"/>
            </w:pPr>
            <w:r>
              <w:rPr>
                <w:rFonts w:ascii="仿宋_GB2312" w:hAnsi="仿宋_GB2312" w:cs="仿宋_GB2312" w:eastAsia="仿宋_GB2312"/>
                <w:sz w:val="21"/>
              </w:rPr>
              <w:t>2</w:t>
            </w:r>
            <w:r>
              <w:rPr>
                <w:rFonts w:ascii="仿宋_GB2312" w:hAnsi="仿宋_GB2312" w:cs="仿宋_GB2312" w:eastAsia="仿宋_GB2312"/>
                <w:sz w:val="21"/>
              </w:rPr>
              <w:t>.1整体建设要求为合格，整体质保为竣工验收合格后不少于2年；若该质量保证期小于国家标准，则以国家标准为准。</w:t>
            </w:r>
          </w:p>
          <w:p>
            <w:pPr>
              <w:pStyle w:val="null3"/>
              <w:ind w:firstLine="420"/>
            </w:pPr>
            <w:r>
              <w:rPr>
                <w:rFonts w:ascii="仿宋_GB2312" w:hAnsi="仿宋_GB2312" w:cs="仿宋_GB2312" w:eastAsia="仿宋_GB2312"/>
                <w:sz w:val="21"/>
              </w:rPr>
              <w:t>2</w:t>
            </w:r>
            <w:r>
              <w:rPr>
                <w:rFonts w:ascii="仿宋_GB2312" w:hAnsi="仿宋_GB2312" w:cs="仿宋_GB2312" w:eastAsia="仿宋_GB2312"/>
                <w:sz w:val="21"/>
              </w:rPr>
              <w:t>.2成交供应商应按法律、行政法规或国家关于工程质量保修的有关规定，对采购单位使用的工程在质量保修期内承担质量保修责任。</w:t>
            </w:r>
          </w:p>
          <w:p>
            <w:pPr>
              <w:pStyle w:val="null3"/>
              <w:ind w:firstLine="420"/>
            </w:pPr>
            <w:r>
              <w:rPr>
                <w:rFonts w:ascii="仿宋_GB2312" w:hAnsi="仿宋_GB2312" w:cs="仿宋_GB2312" w:eastAsia="仿宋_GB2312"/>
                <w:sz w:val="21"/>
              </w:rPr>
              <w:t>2</w:t>
            </w:r>
            <w:r>
              <w:rPr>
                <w:rFonts w:ascii="仿宋_GB2312" w:hAnsi="仿宋_GB2312" w:cs="仿宋_GB2312" w:eastAsia="仿宋_GB2312"/>
                <w:sz w:val="21"/>
              </w:rPr>
              <w:t>.3供应商应承诺在质量保证期内免费提供设备维修等服务；</w:t>
            </w:r>
          </w:p>
          <w:p>
            <w:pPr>
              <w:pStyle w:val="null3"/>
              <w:ind w:firstLine="420"/>
            </w:pPr>
            <w:r>
              <w:rPr>
                <w:rFonts w:ascii="仿宋_GB2312" w:hAnsi="仿宋_GB2312" w:cs="仿宋_GB2312" w:eastAsia="仿宋_GB2312"/>
                <w:sz w:val="21"/>
              </w:rPr>
              <w:t>2</w:t>
            </w:r>
            <w:r>
              <w:rPr>
                <w:rFonts w:ascii="仿宋_GB2312" w:hAnsi="仿宋_GB2312" w:cs="仿宋_GB2312" w:eastAsia="仿宋_GB2312"/>
                <w:sz w:val="21"/>
              </w:rPr>
              <w:t>.4 所有设备及辅材必须是未使用过的，用最新工艺生产的最新产品，质量优良、渠道正当，配置合理。</w:t>
            </w:r>
          </w:p>
          <w:p>
            <w:pPr>
              <w:pStyle w:val="null3"/>
              <w:ind w:firstLine="420"/>
            </w:pPr>
            <w:r>
              <w:rPr>
                <w:rFonts w:ascii="仿宋_GB2312" w:hAnsi="仿宋_GB2312" w:cs="仿宋_GB2312" w:eastAsia="仿宋_GB2312"/>
                <w:sz w:val="21"/>
                <w:color w:val="FF0000"/>
              </w:rPr>
              <w:t>3</w:t>
            </w:r>
            <w:r>
              <w:rPr>
                <w:rFonts w:ascii="仿宋_GB2312" w:hAnsi="仿宋_GB2312" w:cs="仿宋_GB2312" w:eastAsia="仿宋_GB2312"/>
                <w:sz w:val="21"/>
                <w:color w:val="FF0000"/>
              </w:rPr>
              <w:t>.工期项目：合同签订后</w:t>
            </w:r>
            <w:r>
              <w:rPr>
                <w:rFonts w:ascii="仿宋_GB2312" w:hAnsi="仿宋_GB2312" w:cs="仿宋_GB2312" w:eastAsia="仿宋_GB2312"/>
                <w:sz w:val="21"/>
                <w:color w:val="FF0000"/>
              </w:rPr>
              <w:t>20</w:t>
            </w:r>
            <w:r>
              <w:rPr>
                <w:rFonts w:ascii="仿宋_GB2312" w:hAnsi="仿宋_GB2312" w:cs="仿宋_GB2312" w:eastAsia="仿宋_GB2312"/>
                <w:sz w:val="21"/>
                <w:color w:val="FF0000"/>
              </w:rPr>
              <w:t>个日历日内完工</w:t>
            </w:r>
            <w:r>
              <w:rPr>
                <w:rFonts w:ascii="仿宋_GB2312" w:hAnsi="仿宋_GB2312" w:cs="仿宋_GB2312" w:eastAsia="仿宋_GB2312"/>
                <w:sz w:val="21"/>
                <w:color w:val="FF0000"/>
              </w:rPr>
              <w:t>。</w:t>
            </w:r>
          </w:p>
          <w:p>
            <w:pPr>
              <w:pStyle w:val="null3"/>
              <w:ind w:firstLine="420"/>
            </w:pPr>
            <w:r>
              <w:rPr>
                <w:rFonts w:ascii="仿宋_GB2312" w:hAnsi="仿宋_GB2312" w:cs="仿宋_GB2312" w:eastAsia="仿宋_GB2312"/>
                <w:sz w:val="21"/>
                <w:color w:val="FF0000"/>
              </w:rPr>
              <w:t>4</w:t>
            </w:r>
            <w:r>
              <w:rPr>
                <w:rFonts w:ascii="仿宋_GB2312" w:hAnsi="仿宋_GB2312" w:cs="仿宋_GB2312" w:eastAsia="仿宋_GB2312"/>
                <w:sz w:val="21"/>
                <w:color w:val="FF0000"/>
              </w:rPr>
              <w:t>.款项结算：</w:t>
            </w:r>
          </w:p>
          <w:p>
            <w:pPr>
              <w:pStyle w:val="null3"/>
              <w:ind w:firstLine="420"/>
            </w:pPr>
            <w:r>
              <w:rPr>
                <w:rFonts w:ascii="仿宋_GB2312" w:hAnsi="仿宋_GB2312" w:cs="仿宋_GB2312" w:eastAsia="仿宋_GB2312"/>
                <w:sz w:val="21"/>
                <w:color w:val="FF0000"/>
              </w:rPr>
              <w:t>4</w:t>
            </w:r>
            <w:r>
              <w:rPr>
                <w:rFonts w:ascii="仿宋_GB2312" w:hAnsi="仿宋_GB2312" w:cs="仿宋_GB2312" w:eastAsia="仿宋_GB2312"/>
                <w:sz w:val="21"/>
                <w:color w:val="FF0000"/>
              </w:rPr>
              <w:t>.1合同签订后30日内采购人支付合同金额的40%，项目经验收合格后，达到付款条件起 30 日内，支付剩余全部款项。</w:t>
            </w:r>
          </w:p>
          <w:p>
            <w:pPr>
              <w:pStyle w:val="null3"/>
              <w:ind w:firstLine="420"/>
            </w:pPr>
            <w:r>
              <w:rPr>
                <w:rFonts w:ascii="仿宋_GB2312" w:hAnsi="仿宋_GB2312" w:cs="仿宋_GB2312" w:eastAsia="仿宋_GB2312"/>
                <w:sz w:val="21"/>
              </w:rPr>
              <w:t>4</w:t>
            </w:r>
            <w:r>
              <w:rPr>
                <w:rFonts w:ascii="仿宋_GB2312" w:hAnsi="仿宋_GB2312" w:cs="仿宋_GB2312" w:eastAsia="仿宋_GB2312"/>
                <w:sz w:val="21"/>
              </w:rPr>
              <w:t>.2货款支付时，成交单位须按采购方要求提供正式发票等付款所需的材料。</w:t>
            </w:r>
          </w:p>
          <w:p>
            <w:pPr>
              <w:pStyle w:val="null3"/>
              <w:ind w:firstLine="420"/>
            </w:pPr>
            <w:r>
              <w:rPr>
                <w:rFonts w:ascii="仿宋_GB2312" w:hAnsi="仿宋_GB2312" w:cs="仿宋_GB2312" w:eastAsia="仿宋_GB2312"/>
                <w:sz w:val="21"/>
              </w:rPr>
              <w:t>4</w:t>
            </w:r>
            <w:r>
              <w:rPr>
                <w:rFonts w:ascii="仿宋_GB2312" w:hAnsi="仿宋_GB2312" w:cs="仿宋_GB2312" w:eastAsia="仿宋_GB2312"/>
                <w:sz w:val="21"/>
              </w:rPr>
              <w:t>.3货款支付单位为：</w:t>
            </w:r>
            <w:r>
              <w:rPr>
                <w:rFonts w:ascii="仿宋_GB2312" w:hAnsi="仿宋_GB2312" w:cs="仿宋_GB2312" w:eastAsia="仿宋_GB2312"/>
                <w:sz w:val="21"/>
              </w:rPr>
              <w:t>西安市工读学校</w:t>
            </w:r>
            <w:r>
              <w:rPr>
                <w:rFonts w:ascii="仿宋_GB2312" w:hAnsi="仿宋_GB2312" w:cs="仿宋_GB2312" w:eastAsia="仿宋_GB2312"/>
                <w:sz w:val="21"/>
              </w:rPr>
              <w:t>。</w:t>
            </w:r>
          </w:p>
          <w:p>
            <w:pPr>
              <w:pStyle w:val="null3"/>
            </w:pPr>
            <w:r>
              <w:rPr>
                <w:rFonts w:ascii="仿宋_GB2312" w:hAnsi="仿宋_GB2312" w:cs="仿宋_GB2312" w:eastAsia="仿宋_GB2312"/>
                <w:sz w:val="21"/>
              </w:rPr>
              <w:t xml:space="preserve">    发票开具的</w:t>
            </w:r>
            <w:r>
              <w:rPr>
                <w:rFonts w:ascii="仿宋_GB2312" w:hAnsi="仿宋_GB2312" w:cs="仿宋_GB2312" w:eastAsia="仿宋_GB2312"/>
                <w:sz w:val="21"/>
              </w:rPr>
              <w:t>“购货单位（人）名称”为：</w:t>
            </w:r>
            <w:r>
              <w:rPr>
                <w:rFonts w:ascii="仿宋_GB2312" w:hAnsi="仿宋_GB2312" w:cs="仿宋_GB2312" w:eastAsia="仿宋_GB2312"/>
                <w:sz w:val="21"/>
              </w:rPr>
              <w:t>西安市工读学校</w:t>
            </w:r>
            <w:r>
              <w:rPr>
                <w:rFonts w:ascii="仿宋_GB2312" w:hAnsi="仿宋_GB2312" w:cs="仿宋_GB2312" w:eastAsia="仿宋_GB2312"/>
                <w:sz w:val="21"/>
              </w:rPr>
              <w:t>。</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按国家有关验收规范和验评标准，工程质量达到合格标准。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1.本项目为交钥匙工程。</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满足政府采购法第二十二条证明材料.docx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参与的供应商（联合体）工程的施工单位全部为符合政策要求的小微企业。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具有独立承担民事责任能力的法人、其他组织或自然人，提供营业执照/事业单位法人证书/非企业专业服务机构执业许可证/自然人身份证。</w:t>
            </w:r>
          </w:p>
        </w:tc>
        <w:tc>
          <w:tcPr>
            <w:tcW w:type="dxa" w:w="1661"/>
          </w:tcPr>
          <w:p>
            <w:pPr>
              <w:pStyle w:val="null3"/>
            </w:pPr>
            <w:r>
              <w:rPr>
                <w:rFonts w:ascii="仿宋_GB2312" w:hAnsi="仿宋_GB2312" w:cs="仿宋_GB2312" w:eastAsia="仿宋_GB2312"/>
              </w:rPr>
              <w:t>满足政府采购法第二十二条证明材料.docx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企业法人提供经审计的2024或2025年度的财务报告或提交磋商响应文件递交截止时间前十二个月内银行出具的资信证明；其他组织和自然人提供银行出具的资信证明或财务报表；或政府采购信用担保机构出具的《政府采购投标担保函》。</w:t>
            </w:r>
          </w:p>
        </w:tc>
        <w:tc>
          <w:tcPr>
            <w:tcW w:type="dxa" w:w="1661"/>
          </w:tcPr>
          <w:p>
            <w:pPr>
              <w:pStyle w:val="null3"/>
            </w:pPr>
            <w:r>
              <w:rPr>
                <w:rFonts w:ascii="仿宋_GB2312" w:hAnsi="仿宋_GB2312" w:cs="仿宋_GB2312" w:eastAsia="仿宋_GB2312"/>
              </w:rPr>
              <w:t>满足政府采购法第二十二条证明材料.docx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法定代表人参加磋商时，提供法定代表人证明书；授权代表参加磋商时，提供法定代表人授权书；非法人单位参照执行。</w:t>
            </w:r>
          </w:p>
        </w:tc>
        <w:tc>
          <w:tcPr>
            <w:tcW w:type="dxa" w:w="1661"/>
          </w:tcPr>
          <w:p>
            <w:pPr>
              <w:pStyle w:val="null3"/>
            </w:pPr>
            <w:r>
              <w:rPr>
                <w:rFonts w:ascii="仿宋_GB2312" w:hAnsi="仿宋_GB2312" w:cs="仿宋_GB2312" w:eastAsia="仿宋_GB2312"/>
              </w:rPr>
              <w:t>满足政府采购法第二十二条证明材料.docx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提供磋商响应文件提交截止时间前十二个月内至少一个月已缴纳的纳税凭据或完税证明；依法免税的供应商应提供相关文件证明。</w:t>
            </w:r>
          </w:p>
        </w:tc>
        <w:tc>
          <w:tcPr>
            <w:tcW w:type="dxa" w:w="1661"/>
          </w:tcPr>
          <w:p>
            <w:pPr>
              <w:pStyle w:val="null3"/>
            </w:pPr>
            <w:r>
              <w:rPr>
                <w:rFonts w:ascii="仿宋_GB2312" w:hAnsi="仿宋_GB2312" w:cs="仿宋_GB2312" w:eastAsia="仿宋_GB2312"/>
              </w:rPr>
              <w:t>满足政府采购法第二十二条证明材料.docx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提供磋商响应文件截止时间前十二个月内已缴存的至少一个月的社会保障资金缴存单据或社保机构开具的社会保险参保缴费情况证明，依法不需要缴纳社会保障资金的单位应提供相关证明材料。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满足政府采购法第二十二条证明材料.docx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提供具有履行本合同所必需的设备和专业技术能力的承诺</w:t>
            </w:r>
          </w:p>
        </w:tc>
        <w:tc>
          <w:tcPr>
            <w:tcW w:type="dxa" w:w="3322"/>
          </w:tcPr>
          <w:p>
            <w:pPr>
              <w:pStyle w:val="null3"/>
            </w:pPr>
            <w:r>
              <w:rPr>
                <w:rFonts w:ascii="仿宋_GB2312" w:hAnsi="仿宋_GB2312" w:cs="仿宋_GB2312" w:eastAsia="仿宋_GB2312"/>
              </w:rPr>
              <w:t>提供具有履行本合同所必需的设备和专业技术能力的承诺</w:t>
            </w:r>
          </w:p>
        </w:tc>
        <w:tc>
          <w:tcPr>
            <w:tcW w:type="dxa" w:w="1661"/>
          </w:tcPr>
          <w:p>
            <w:pPr>
              <w:pStyle w:val="null3"/>
            </w:pPr>
            <w:r>
              <w:rPr>
                <w:rFonts w:ascii="仿宋_GB2312" w:hAnsi="仿宋_GB2312" w:cs="仿宋_GB2312" w:eastAsia="仿宋_GB2312"/>
              </w:rPr>
              <w:t>满足政府采购法第二十二条证明材料.docx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无重大违法记录的书面声明</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w:t>
            </w:r>
          </w:p>
        </w:tc>
        <w:tc>
          <w:tcPr>
            <w:tcW w:type="dxa" w:w="1661"/>
          </w:tcPr>
          <w:p>
            <w:pPr>
              <w:pStyle w:val="null3"/>
            </w:pPr>
            <w:r>
              <w:rPr>
                <w:rFonts w:ascii="仿宋_GB2312" w:hAnsi="仿宋_GB2312" w:cs="仿宋_GB2312" w:eastAsia="仿宋_GB2312"/>
              </w:rPr>
              <w:t>满足政府采购法第二十二条证明材料.docx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1.投标（响应）报价出现下列情况之一的，评审委员会应当启动异常低价投标（响应）审查程序：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2.投标人应按照《关于推动解决政府采购异常低价问题的通知》（财库〔2026〕2号）的要求，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投标分项报价表.docx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报价不得超过公布的采购预算或最高限价</w:t>
            </w:r>
          </w:p>
        </w:tc>
        <w:tc>
          <w:tcPr>
            <w:tcW w:type="dxa" w:w="3322"/>
          </w:tcPr>
          <w:p>
            <w:pPr>
              <w:pStyle w:val="null3"/>
            </w:pPr>
            <w:r>
              <w:rPr>
                <w:rFonts w:ascii="仿宋_GB2312" w:hAnsi="仿宋_GB2312" w:cs="仿宋_GB2312" w:eastAsia="仿宋_GB2312"/>
              </w:rPr>
              <w:t>报价不得超过公布的采购预算或最高限价，否则响应文件作为无效处理。</w:t>
            </w:r>
          </w:p>
        </w:tc>
        <w:tc>
          <w:tcPr>
            <w:tcW w:type="dxa" w:w="1661"/>
          </w:tcPr>
          <w:p>
            <w:pPr>
              <w:pStyle w:val="null3"/>
            </w:pPr>
            <w:r>
              <w:rPr>
                <w:rFonts w:ascii="仿宋_GB2312" w:hAnsi="仿宋_GB2312" w:cs="仿宋_GB2312" w:eastAsia="仿宋_GB2312"/>
              </w:rPr>
              <w:t>响应文件封面 报价函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磋商有效期是否满足竞争性磋商文件要求。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其他实质性条款</w:t>
            </w:r>
          </w:p>
        </w:tc>
        <w:tc>
          <w:tcPr>
            <w:tcW w:type="dxa" w:w="3322"/>
          </w:tcPr>
          <w:p>
            <w:pPr>
              <w:pStyle w:val="null3"/>
            </w:pPr>
            <w:r>
              <w:rPr>
                <w:rFonts w:ascii="仿宋_GB2312" w:hAnsi="仿宋_GB2312" w:cs="仿宋_GB2312" w:eastAsia="仿宋_GB2312"/>
              </w:rPr>
              <w:t>出现不符合法律、法规和竞争性磋商文件中规定的其他实质性要求的情况， 响应文件作为无效处理。</w:t>
            </w:r>
          </w:p>
        </w:tc>
        <w:tc>
          <w:tcPr>
            <w:tcW w:type="dxa" w:w="1661"/>
          </w:tcPr>
          <w:p>
            <w:pPr>
              <w:pStyle w:val="null3"/>
            </w:pPr>
            <w:r>
              <w:rPr>
                <w:rFonts w:ascii="仿宋_GB2312" w:hAnsi="仿宋_GB2312" w:cs="仿宋_GB2312" w:eastAsia="仿宋_GB2312"/>
              </w:rPr>
              <w:t>响应文件封面 技术规格响应偏离表.docx 项目实施方案证明材料.docx 货物说明一览表.docx</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不能详细列明采购标的的技术、服务要求，需由供应商提供最终设计方案或解决方案的，磋商/谈判/协商结束后，磋商/谈判/协商小组应当按照少数服从多数的原则投票推荐3家实质性响应的供应商的设计方案或解决方案，进入最后报价环节；不足3家的，终止本次采购活动。</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产品技术</w:t>
            </w:r>
          </w:p>
        </w:tc>
        <w:tc>
          <w:tcPr>
            <w:tcW w:type="dxa" w:w="2492"/>
          </w:tcPr>
          <w:p>
            <w:pPr>
              <w:pStyle w:val="null3"/>
            </w:pPr>
            <w:r>
              <w:rPr>
                <w:rFonts w:ascii="仿宋_GB2312" w:hAnsi="仿宋_GB2312" w:cs="仿宋_GB2312" w:eastAsia="仿宋_GB2312"/>
              </w:rPr>
              <w:t>根据竞争性磋商文件要求，供应商应认真审核其响应文件中技术参数响应，并提供所投产品对应的佐证材料（佐证资料包括但不限于国家认可的检测机构出具的检测报告、制造商检验报告、产品彩页、官网功能截图）。供应所投产品完全响应采购文件要求得24分，负偏离每项扣 0.2分，共120 项。</w:t>
            </w:r>
          </w:p>
        </w:tc>
        <w:tc>
          <w:tcPr>
            <w:tcW w:type="dxa" w:w="831"/>
          </w:tcPr>
          <w:p>
            <w:pPr>
              <w:pStyle w:val="null3"/>
              <w:jc w:val="right"/>
            </w:pPr>
            <w:r>
              <w:rPr>
                <w:rFonts w:ascii="仿宋_GB2312" w:hAnsi="仿宋_GB2312" w:cs="仿宋_GB2312" w:eastAsia="仿宋_GB2312"/>
              </w:rPr>
              <w:t>24.0000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项目实施方案证明材料.docx</w:t>
            </w:r>
          </w:p>
          <w:p>
            <w:pPr>
              <w:pStyle w:val="null3"/>
            </w:pPr>
            <w:r>
              <w:rPr>
                <w:rFonts w:ascii="仿宋_GB2312" w:hAnsi="仿宋_GB2312" w:cs="仿宋_GB2312" w:eastAsia="仿宋_GB2312"/>
              </w:rPr>
              <w:t>货物说明一览表.docx</w:t>
            </w:r>
          </w:p>
          <w:p>
            <w:pPr>
              <w:pStyle w:val="null3"/>
            </w:pPr>
            <w:r>
              <w:rPr>
                <w:rFonts w:ascii="仿宋_GB2312" w:hAnsi="仿宋_GB2312" w:cs="仿宋_GB2312" w:eastAsia="仿宋_GB2312"/>
              </w:rPr>
              <w:t>技术规格响应偏离表.docx</w:t>
            </w:r>
          </w:p>
        </w:tc>
      </w:tr>
      <w:tr>
        <w:tc>
          <w:tcPr>
            <w:tcW w:type="dxa" w:w="831"/>
            <w:vMerge/>
          </w:tcPr>
          <w:p/>
        </w:tc>
        <w:tc>
          <w:tcPr>
            <w:tcW w:type="dxa" w:w="1661"/>
          </w:tcPr>
          <w:p>
            <w:pPr>
              <w:pStyle w:val="null3"/>
            </w:pPr>
            <w:r>
              <w:rPr>
                <w:rFonts w:ascii="仿宋_GB2312" w:hAnsi="仿宋_GB2312" w:cs="仿宋_GB2312" w:eastAsia="仿宋_GB2312"/>
              </w:rPr>
              <w:t>施工评审</w:t>
            </w:r>
          </w:p>
        </w:tc>
        <w:tc>
          <w:tcPr>
            <w:tcW w:type="dxa" w:w="2492"/>
          </w:tcPr>
          <w:p>
            <w:pPr>
              <w:pStyle w:val="null3"/>
            </w:pPr>
            <w:r>
              <w:rPr>
                <w:rFonts w:ascii="仿宋_GB2312" w:hAnsi="仿宋_GB2312" w:cs="仿宋_GB2312" w:eastAsia="仿宋_GB2312"/>
              </w:rPr>
              <w:t>一、评审内容 供应商根据采购单位的采购需求，针对本项目提供的实施方案进行综合评审，方案包含：①施工组织方案；②施工质量保证措施；③验收方案。二、评审标准 完整性：方案必须全面，对评审内容中的各项要求有详细描述； 可实施性：切合本项目实际情况，提出步骤清晰、合理的方案； 针对性：方案能够紧扣项目实际情况，内容科学合理。 三、赋分标准（满分9分） ①施工组织方案：完全满足每个评审标准得1分，有瑕疵得0.5分，有缺陷得0分。满分3分。 ②施工质量保证措施：完全满足每个评审标准得1分，有瑕疵得0.5分，有缺陷得0分。满分3分。 ③验收方案：完全满足每个评审标准得1分，有瑕疵得0.5分，有缺陷得0分。满分3分。 备注：瑕疵是指存在不完全满足评分标准，但项目仍可实施。缺陷是指为不满足评分标准 , 严重影响项目实施。</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项目实施方案证明材料.docx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一、评审内容根据本项目实际需求及特点，制定实施方案，实施方案内容包 含①供货组织安排②供货进度计划③安装调试及验收方案 二、评审标准 1、完整性：方案必须全面，对评审内容中的各项要求有详细描述； 2、可实施性：切合本项目实际情况，提出步骤清晰、合理的方案； 3、针对性：方案能够紧扣项目实际情况， 内容科学合理。 三、赋分标准（满分9分） ①供货组织安排：完全满足每个评审标准得1分，有瑕疵得0.5分，有缺陷得0分。满分3分； ②供货进度计划:完全满足每个评审标准得1分，有瑕疵得0.5分，有缺陷得0分。满分3分； ③安装调试及验收方案:完全满足每个评审标准得1分，有瑕疵得0.5分，有缺陷得0分。满分3分； 备注：瑕疵是指存在不完全满足评分标准，但项目仍可实施。缺陷是指为不满足评分标准 , 严重影响项目实施。</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项目实施方案证明材料.docx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一、评审内容根据项目实际需要，制定与本次采购产品相配套的培训方案，方案内容包括：①培训目标及计划②培训内容及方式。 二、评审标准 1、完整性：方案必须全面，对评审内容中的各项要求有详细描 述； 2、可实施性：切合本项目实际情况，提出步骤清晰、合理的方 案； 3、针对性：方案能够紧扣项目实际情况， 内容科学合理。 三、赋分标准（满分 6 分） ①培训目标及计划：完全满足每个评审标准得1分，有瑕疵得0.5分，有缺陷得0分。满分3分； ②培训内容及方式:完全满足每个评审标准得1分，有瑕疵得0.5分，有缺陷得0分。满分3分。 备注：瑕疵是指存在不完全满足评分标准，但项目仍可实施。缺陷是指为不满足评分标准 , 严重影响项目实施。</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项目实施方案证明材料.docx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一、评审内容根据项目实际需求，提供针对本项目的售后服务方案，方案内容包含①应急保障处理预案及解决问题能力；②售后服务内容及保障措施；③产品交付后出现质量问题的响应时间、方式；④故障处理及补救措施。 二、评审标准 1、完整性：方案必须全面，对评审内容中的各项要求有详细描述；2、可实施性：切合本项目实际情况，提出步骤清晰、合理的方 案； 3、针对性：方案能够紧扣项目实际情况， 内容科学合理。 三、赋分标准（满分12分） ①应急保障处理预案及解决问题能力：完全满足每个评审标准得1分，有瑕疵得0.5分，有缺陷得0分。满分3分； ②售后服务内容及保障措施:完全满足每个评审标准得1分，有瑕疵得0.5分，有缺陷得0分。满分3分； ③产品交付后出现质量问题的响应时间、方式:完全满足每个评审标准得1分，有瑕疵得0.5分，有缺陷得0分。满分3分。④故障处理及补救措施:完全满足每个评审标准得1分，有瑕疵得0.5分，有缺陷得0分。满分3分。 备注：瑕疵是指存在不完全满足评分标准，但项目仍可实施。缺陷是指为不满足评分标准 , 严重影响项目实施。</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项目实施方案证明材料.docx</w:t>
            </w:r>
          </w:p>
        </w:tc>
      </w:tr>
      <w:tr>
        <w:tc>
          <w:tcPr>
            <w:tcW w:type="dxa" w:w="831"/>
            <w:vMerge/>
          </w:tcPr>
          <w:p/>
        </w:tc>
        <w:tc>
          <w:tcPr>
            <w:tcW w:type="dxa" w:w="1661"/>
          </w:tcPr>
          <w:p>
            <w:pPr>
              <w:pStyle w:val="null3"/>
            </w:pPr>
            <w:r>
              <w:rPr>
                <w:rFonts w:ascii="仿宋_GB2312" w:hAnsi="仿宋_GB2312" w:cs="仿宋_GB2312" w:eastAsia="仿宋_GB2312"/>
              </w:rPr>
              <w:t>来源渠道</w:t>
            </w:r>
          </w:p>
        </w:tc>
        <w:tc>
          <w:tcPr>
            <w:tcW w:type="dxa" w:w="2492"/>
          </w:tcPr>
          <w:p>
            <w:pPr>
              <w:pStyle w:val="null3"/>
            </w:pPr>
            <w:r>
              <w:rPr>
                <w:rFonts w:ascii="仿宋_GB2312" w:hAnsi="仿宋_GB2312" w:cs="仿宋_GB2312" w:eastAsia="仿宋_GB2312"/>
              </w:rPr>
              <w:t>供应商提供所投第三章《技术要求》中产品的合法来源渠道证明文件，满分3分，不提供不得分。 以下资料提供任意一种： 1、如供应商为所投产品代理商：提供货物的合法来源渠道证明文件（例如：产品制造商授权、销售协议、代理协议等证明文件），每提供一份证明文件得0.5分，满分3分。 2、如供应商为所投产品的制造商：需提供情况说明（说明某一项产品为制造商自己生产），情况说明每涉及一项产品得0.5分，满分3分。 备注：以加盖供应商公章的证明材料复印件为计分依据。</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项目实施方案证明材料.docx</w:t>
            </w:r>
          </w:p>
        </w:tc>
      </w:tr>
      <w:tr>
        <w:tc>
          <w:tcPr>
            <w:tcW w:type="dxa" w:w="831"/>
            <w:vMerge/>
          </w:tcPr>
          <w:p/>
        </w:tc>
        <w:tc>
          <w:tcPr>
            <w:tcW w:type="dxa" w:w="1661"/>
          </w:tcPr>
          <w:p>
            <w:pPr>
              <w:pStyle w:val="null3"/>
            </w:pPr>
            <w:r>
              <w:rPr>
                <w:rFonts w:ascii="仿宋_GB2312" w:hAnsi="仿宋_GB2312" w:cs="仿宋_GB2312" w:eastAsia="仿宋_GB2312"/>
              </w:rPr>
              <w:t>节能环境标志 产品</w:t>
            </w:r>
          </w:p>
        </w:tc>
        <w:tc>
          <w:tcPr>
            <w:tcW w:type="dxa" w:w="2492"/>
          </w:tcPr>
          <w:p>
            <w:pPr>
              <w:pStyle w:val="null3"/>
            </w:pPr>
            <w:r>
              <w:rPr>
                <w:rFonts w:ascii="仿宋_GB2312" w:hAnsi="仿宋_GB2312" w:cs="仿宋_GB2312" w:eastAsia="仿宋_GB2312"/>
              </w:rPr>
              <w:t>所投产品为“节能产品政府采购品目清单（非强制采购产品）”或“环境标志产品政府采购品目清单”内的，应提供该产品由国家确定的认证机构出具的节能产品认证证书或中国环境标志产品认证证书且处于有效期内的，每提供一个得 0.5 分，满分 2 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项目实施方案证明材料.docx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供应商提供2023年1月1日至今同类项目业绩证明（以合同签订日期为准，提供合同复印件）进行评定 , 每份计1分，最高计5分。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项目实施方案证明材料.docx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分值计算方法：P=30×Pmin/ Pn 其中：Pmin：所有有效磋商的最终最低报价。 Pn：第n个供应商的最终报价。 计算分数时四舍五入取小数点后两位。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详见附件：满足政府采购法第二十二条证明材料.docx</w:t>
      </w:r>
    </w:p>
    <w:p>
      <w:pPr>
        <w:pStyle w:val="null3"/>
        <w:ind w:firstLine="960"/>
      </w:pPr>
      <w:r>
        <w:rPr>
          <w:rFonts w:ascii="仿宋_GB2312" w:hAnsi="仿宋_GB2312" w:cs="仿宋_GB2312" w:eastAsia="仿宋_GB2312"/>
        </w:rPr>
        <w:t>详见附件：项目实施方案证明材料.docx</w:t>
      </w:r>
    </w:p>
    <w:p>
      <w:pPr>
        <w:pStyle w:val="null3"/>
        <w:ind w:firstLine="960"/>
      </w:pPr>
      <w:r>
        <w:rPr>
          <w:rFonts w:ascii="仿宋_GB2312" w:hAnsi="仿宋_GB2312" w:cs="仿宋_GB2312" w:eastAsia="仿宋_GB2312"/>
        </w:rPr>
        <w:t>详见附件：投标分项报价表.docx</w:t>
      </w:r>
    </w:p>
    <w:p>
      <w:pPr>
        <w:pStyle w:val="null3"/>
        <w:ind w:firstLine="960"/>
      </w:pPr>
      <w:r>
        <w:rPr>
          <w:rFonts w:ascii="仿宋_GB2312" w:hAnsi="仿宋_GB2312" w:cs="仿宋_GB2312" w:eastAsia="仿宋_GB2312"/>
        </w:rPr>
        <w:t>详见附件：货物说明一览表.docx</w:t>
      </w:r>
    </w:p>
    <w:p>
      <w:pPr>
        <w:pStyle w:val="null3"/>
        <w:ind w:firstLine="960"/>
      </w:pPr>
      <w:r>
        <w:rPr>
          <w:rFonts w:ascii="仿宋_GB2312" w:hAnsi="仿宋_GB2312" w:cs="仿宋_GB2312" w:eastAsia="仿宋_GB2312"/>
        </w:rPr>
        <w:t>详见附件：技术规格响应偏离表.docx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