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CD856">
      <w:pPr>
        <w:adjustRightInd w:val="0"/>
        <w:snapToGrid w:val="0"/>
        <w:spacing w:line="440" w:lineRule="exact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30"/>
          <w:szCs w:val="30"/>
        </w:rPr>
        <w:t>项目实施方案证明材料（证明材料应清晰可辨，否则视为无效）</w:t>
      </w:r>
    </w:p>
    <w:p w14:paraId="24C8FE1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lang w:eastAsia="zh-CN"/>
        </w:rPr>
        <w:t>包含但不限于：产品技术、施工评审、实施方案、培训方案、售后服务方案、来源渠道、节能环境标志 产品、业绩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等。</w:t>
      </w:r>
    </w:p>
    <w:p w14:paraId="0C6F1AD1">
      <w:pPr>
        <w:pStyle w:val="3"/>
        <w:rPr>
          <w:rFonts w:hint="eastAsia" w:ascii="仿宋" w:hAnsi="仿宋" w:eastAsia="仿宋" w:cs="仿宋"/>
          <w:sz w:val="24"/>
        </w:rPr>
      </w:pPr>
    </w:p>
    <w:p w14:paraId="75087A1C">
      <w:r>
        <w:rPr>
          <w:rFonts w:hint="eastAsia" w:ascii="仿宋" w:hAnsi="仿宋" w:eastAsia="仿宋" w:cs="仿宋"/>
          <w:b/>
          <w:bCs/>
          <w:sz w:val="24"/>
        </w:rPr>
        <w:t>注：根据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招标（采购）文件</w:t>
      </w:r>
      <w:r>
        <w:rPr>
          <w:rFonts w:hint="eastAsia" w:ascii="仿宋" w:hAnsi="仿宋" w:eastAsia="仿宋" w:cs="仿宋"/>
          <w:b/>
          <w:bCs/>
          <w:sz w:val="24"/>
        </w:rPr>
        <w:t>相关要求自行提供所需证明材料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1A5E0DC6"/>
    <w:rsid w:val="00CB280E"/>
    <w:rsid w:val="0FBC2263"/>
    <w:rsid w:val="10130601"/>
    <w:rsid w:val="11A71B81"/>
    <w:rsid w:val="177E02EB"/>
    <w:rsid w:val="1A5E0DC6"/>
    <w:rsid w:val="30AB6B41"/>
    <w:rsid w:val="3A1851C5"/>
    <w:rsid w:val="4B7707DC"/>
    <w:rsid w:val="53034162"/>
    <w:rsid w:val="616B1851"/>
    <w:rsid w:val="7354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2023-08-04T02:06:00Z</dcterms:created>
  <dc:creator>左中右1409724101</dc:creator>
  <cp:lastModifiedBy>JYZB</cp:lastModifiedBy>
  <dcterms:modified xsi:type="dcterms:W3CDTF">2026-05-13T02:36:10Z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5025F8E4CE4D4AA2970DD3289D9BE6DE_11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