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F8826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0340656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14B85B4">
      <w:pPr>
        <w:pStyle w:val="4"/>
      </w:pPr>
      <w:r>
        <w:rPr>
          <w:rFonts w:ascii="仿宋_GB2312" w:hAnsi="仿宋_GB2312" w:eastAsia="仿宋_GB2312" w:cs="仿宋_GB2312"/>
        </w:rPr>
        <w:t>采购包预算金额（元）: 1,620,000.00</w:t>
      </w:r>
    </w:p>
    <w:p w14:paraId="08F5FDFA">
      <w:pPr>
        <w:pStyle w:val="4"/>
      </w:pPr>
      <w:r>
        <w:rPr>
          <w:rFonts w:ascii="仿宋_GB2312" w:hAnsi="仿宋_GB2312" w:eastAsia="仿宋_GB2312" w:cs="仿宋_GB2312"/>
        </w:rPr>
        <w:t>采购包最高限价（元）: 1,620,000.00</w:t>
      </w:r>
    </w:p>
    <w:p w14:paraId="4C5B3777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1710EF2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D1A18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BD5BD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DE36E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BB00C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60A81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B62CA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3C2D7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370F3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5E699F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E7232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34FDD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A6102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85EFD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47ECC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E32B9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机器翻译与译后编辑设备</w:t>
            </w:r>
          </w:p>
        </w:tc>
        <w:tc>
          <w:tcPr>
            <w:tcW w:w="755" w:type="dxa"/>
          </w:tcPr>
          <w:p w14:paraId="6373A05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57193B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1,620,000.00</w:t>
            </w:r>
          </w:p>
        </w:tc>
        <w:tc>
          <w:tcPr>
            <w:tcW w:w="755" w:type="dxa"/>
          </w:tcPr>
          <w:p w14:paraId="5CE82EC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3ABCAB2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8A05E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7A7FED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8C212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5830A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2B771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3B1FFA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1F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2026-09-02T06:51:49Z</dcterms:created>
  <dc:creator>chuan'zhao</dc:creator>
  <cp:lastModifiedBy>川招</cp:lastModifiedBy>
  <dcterms:modified xsi:type="dcterms:W3CDTF">2026-09-02T06:52:15Z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eyJoZGlkIjoiNDU5NWRkYWRkZDI4Yjk2ZmZkMDZmOWUzZmYyZmQxMjIiLCJ1c2VySWQiOiIzMjk1Njg3MDQifQ==</vt:lpwstr>
  </property>
  <property fmtid="{D5CDD505-2E9C-101B-9397-08002B2CF9AE}" pid="4" name="ICV">
    <vt:lpwstr>DF0DD7ED9594476AB68C4B00885C3ADB_12</vt:lpwstr>
  </property>
</Properties>
</file>