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A03489">
      <w:pPr>
        <w:pStyle w:val="4"/>
        <w:adjustRightInd w:val="0"/>
        <w:spacing w:line="360" w:lineRule="auto"/>
        <w:textAlignment w:val="baseline"/>
        <w:rPr>
          <w:rFonts w:hint="default" w:ascii="仿宋" w:hAnsi="仿宋" w:eastAsia="仿宋" w:cs="仿宋"/>
          <w:bCs/>
          <w:lang w:val="en-US"/>
        </w:rPr>
      </w:pPr>
      <w:bookmarkStart w:id="0" w:name="_Toc31821"/>
      <w:r>
        <w:rPr>
          <w:rFonts w:hint="eastAsia" w:ascii="仿宋" w:hAnsi="仿宋" w:eastAsia="仿宋" w:cs="仿宋"/>
          <w:kern w:val="1"/>
        </w:rPr>
        <w:t>附</w:t>
      </w:r>
      <w:bookmarkEnd w:id="0"/>
      <w:r>
        <w:rPr>
          <w:rFonts w:hint="eastAsia" w:ascii="仿宋" w:hAnsi="仿宋" w:eastAsia="仿宋" w:cs="仿宋"/>
          <w:kern w:val="1"/>
          <w:lang w:val="en-US" w:eastAsia="zh-CN"/>
        </w:rPr>
        <w:t xml:space="preserve">件 </w:t>
      </w:r>
      <w:r>
        <w:rPr>
          <w:rFonts w:hint="eastAsia" w:ascii="仿宋" w:hAnsi="仿宋" w:eastAsia="仿宋" w:cs="仿宋"/>
          <w:bCs/>
          <w:lang w:val="en-US" w:eastAsia="zh-CN"/>
        </w:rPr>
        <w:t>谈判报价表</w:t>
      </w:r>
    </w:p>
    <w:p w14:paraId="5EA017BD">
      <w:pPr>
        <w:rPr>
          <w:rFonts w:hint="eastAsia" w:ascii="仿宋" w:hAnsi="仿宋" w:eastAsia="仿宋" w:cs="仿宋"/>
          <w:b/>
        </w:rPr>
      </w:pPr>
    </w:p>
    <w:tbl>
      <w:tblPr>
        <w:tblStyle w:val="10"/>
        <w:tblW w:w="0" w:type="auto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6988"/>
      </w:tblGrid>
      <w:tr w14:paraId="72962E2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noWrap w:val="0"/>
            <w:vAlign w:val="center"/>
          </w:tcPr>
          <w:p w14:paraId="188554C5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6988" w:type="dxa"/>
            <w:noWrap w:val="0"/>
            <w:vAlign w:val="center"/>
          </w:tcPr>
          <w:p w14:paraId="00B9F6E9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5660CE4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noWrap w:val="0"/>
            <w:vAlign w:val="center"/>
          </w:tcPr>
          <w:p w14:paraId="2FE761D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项目编号</w:t>
            </w:r>
          </w:p>
        </w:tc>
        <w:tc>
          <w:tcPr>
            <w:tcW w:w="6988" w:type="dxa"/>
            <w:tcBorders>
              <w:bottom w:val="single" w:color="auto" w:sz="4" w:space="0"/>
            </w:tcBorders>
            <w:noWrap w:val="0"/>
            <w:vAlign w:val="center"/>
          </w:tcPr>
          <w:p w14:paraId="01AC36A5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04B0EB3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noWrap w:val="0"/>
            <w:vAlign w:val="center"/>
          </w:tcPr>
          <w:p w14:paraId="2DD96529"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供应商</w:t>
            </w:r>
          </w:p>
        </w:tc>
        <w:tc>
          <w:tcPr>
            <w:tcW w:w="6988" w:type="dxa"/>
            <w:noWrap w:val="0"/>
            <w:vAlign w:val="center"/>
          </w:tcPr>
          <w:p w14:paraId="00C6733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BB616C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958" w:type="dxa"/>
            <w:noWrap w:val="0"/>
            <w:vAlign w:val="center"/>
          </w:tcPr>
          <w:p w14:paraId="7AD0A52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谈判总报价</w:t>
            </w:r>
          </w:p>
          <w:p w14:paraId="3454732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（人民币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/元</w:t>
            </w:r>
            <w:r>
              <w:rPr>
                <w:rFonts w:hint="eastAsia" w:ascii="仿宋" w:hAnsi="仿宋" w:eastAsia="仿宋" w:cs="仿宋"/>
                <w:sz w:val="24"/>
              </w:rPr>
              <w:t>）</w:t>
            </w:r>
          </w:p>
        </w:tc>
        <w:tc>
          <w:tcPr>
            <w:tcW w:w="6988" w:type="dxa"/>
            <w:noWrap w:val="0"/>
            <w:vAlign w:val="center"/>
          </w:tcPr>
          <w:p w14:paraId="12FB4C2E">
            <w:pPr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小写金额：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</w:rPr>
              <w:t>。</w:t>
            </w:r>
          </w:p>
          <w:p w14:paraId="65FEE411">
            <w:pPr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大写金额：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</w:t>
            </w:r>
            <w:r>
              <w:rPr>
                <w:rFonts w:hint="eastAsia" w:ascii="仿宋" w:hAnsi="仿宋" w:eastAsia="仿宋" w:cs="仿宋"/>
                <w:sz w:val="24"/>
              </w:rPr>
              <w:t>元。</w:t>
            </w:r>
          </w:p>
        </w:tc>
      </w:tr>
      <w:tr w14:paraId="189A977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7" w:hRule="atLeast"/>
        </w:trPr>
        <w:tc>
          <w:tcPr>
            <w:tcW w:w="8946" w:type="dxa"/>
            <w:gridSpan w:val="2"/>
            <w:noWrap w:val="0"/>
            <w:vAlign w:val="center"/>
          </w:tcPr>
          <w:p w14:paraId="3AAF50CC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交货安装</w:t>
            </w:r>
            <w:r>
              <w:rPr>
                <w:rFonts w:hint="eastAsia" w:ascii="仿宋" w:hAnsi="仿宋" w:eastAsia="仿宋" w:cs="仿宋"/>
                <w:sz w:val="24"/>
              </w:rPr>
              <w:t>期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</w:rPr>
              <w:t>付款方式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质保期</w:t>
            </w:r>
            <w:r>
              <w:rPr>
                <w:rFonts w:hint="eastAsia" w:ascii="仿宋" w:hAnsi="仿宋" w:eastAsia="仿宋" w:cs="仿宋"/>
                <w:sz w:val="24"/>
              </w:rPr>
              <w:t>是否响应：是/否</w:t>
            </w:r>
          </w:p>
        </w:tc>
      </w:tr>
    </w:tbl>
    <w:p w14:paraId="2C06DE22">
      <w:pPr>
        <w:ind w:right="480"/>
        <w:rPr>
          <w:rFonts w:hint="eastAsia" w:ascii="仿宋" w:hAnsi="仿宋" w:eastAsia="仿宋" w:cs="仿宋"/>
          <w:sz w:val="24"/>
          <w:lang w:val="en-US" w:eastAsia="zh-CN"/>
        </w:rPr>
      </w:pPr>
    </w:p>
    <w:p w14:paraId="0D3B0CEA">
      <w:pPr>
        <w:spacing w:line="360" w:lineRule="auto"/>
        <w:ind w:right="480"/>
        <w:rPr>
          <w:rFonts w:hint="default" w:ascii="仿宋" w:hAnsi="仿宋" w:eastAsia="仿宋" w:cs="仿宋"/>
          <w:sz w:val="28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备注：交货安装</w:t>
      </w:r>
      <w:r>
        <w:rPr>
          <w:rFonts w:hint="eastAsia" w:ascii="仿宋" w:hAnsi="仿宋" w:eastAsia="仿宋" w:cs="仿宋"/>
          <w:sz w:val="24"/>
        </w:rPr>
        <w:t>期</w:t>
      </w:r>
      <w:r>
        <w:rPr>
          <w:rFonts w:hint="eastAsia" w:ascii="仿宋" w:hAnsi="仿宋" w:eastAsia="仿宋" w:cs="仿宋"/>
          <w:sz w:val="24"/>
          <w:lang w:eastAsia="zh-CN"/>
        </w:rPr>
        <w:t>、</w:t>
      </w:r>
      <w:r>
        <w:rPr>
          <w:rFonts w:hint="eastAsia" w:ascii="仿宋" w:hAnsi="仿宋" w:eastAsia="仿宋" w:cs="仿宋"/>
          <w:sz w:val="24"/>
        </w:rPr>
        <w:t>付款方式</w:t>
      </w:r>
      <w:r>
        <w:rPr>
          <w:rFonts w:hint="eastAsia" w:ascii="仿宋" w:hAnsi="仿宋" w:eastAsia="仿宋" w:cs="仿宋"/>
          <w:sz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lang w:val="en-US" w:eastAsia="zh-CN"/>
        </w:rPr>
        <w:t>质保期</w:t>
      </w:r>
      <w:r>
        <w:rPr>
          <w:rFonts w:hint="eastAsia" w:ascii="仿宋" w:hAnsi="仿宋" w:eastAsia="仿宋" w:cs="仿宋"/>
          <w:sz w:val="24"/>
        </w:rPr>
        <w:t>是否响应</w:t>
      </w:r>
      <w:r>
        <w:rPr>
          <w:rFonts w:hint="eastAsia" w:ascii="仿宋" w:hAnsi="仿宋" w:eastAsia="仿宋" w:cs="仿宋"/>
          <w:sz w:val="24"/>
          <w:lang w:val="en-US" w:eastAsia="zh-CN"/>
        </w:rPr>
        <w:t>填写“</w:t>
      </w:r>
      <w:r>
        <w:rPr>
          <w:rFonts w:hint="eastAsia" w:ascii="仿宋" w:hAnsi="仿宋" w:eastAsia="仿宋" w:cs="仿宋"/>
          <w:sz w:val="24"/>
        </w:rPr>
        <w:t>是</w:t>
      </w:r>
      <w:r>
        <w:rPr>
          <w:rFonts w:hint="eastAsia" w:ascii="仿宋" w:hAnsi="仿宋" w:eastAsia="仿宋" w:cs="仿宋"/>
          <w:sz w:val="24"/>
          <w:lang w:val="en-US" w:eastAsia="zh-CN"/>
        </w:rPr>
        <w:t>”或“</w:t>
      </w:r>
      <w:r>
        <w:rPr>
          <w:rFonts w:hint="eastAsia" w:ascii="仿宋" w:hAnsi="仿宋" w:eastAsia="仿宋" w:cs="仿宋"/>
          <w:sz w:val="24"/>
        </w:rPr>
        <w:t>否</w:t>
      </w:r>
      <w:r>
        <w:rPr>
          <w:rFonts w:hint="eastAsia" w:ascii="仿宋" w:hAnsi="仿宋" w:eastAsia="仿宋" w:cs="仿宋"/>
          <w:sz w:val="24"/>
          <w:lang w:val="en-US" w:eastAsia="zh-CN"/>
        </w:rPr>
        <w:t>”，填写“否”按无效标处理。</w:t>
      </w:r>
    </w:p>
    <w:p w14:paraId="13DA9F7D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498A2661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tbl>
      <w:tblPr>
        <w:tblStyle w:val="10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411C55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D0C4609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3684EA24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8ECF8B7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3F0D14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33784F4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4D7D267D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FA2F374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7CFC87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398CE0F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03396E36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17687AA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5DB4EA9D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3161FA7A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1AB8025F">
      <w:pPr>
        <w:pStyle w:val="4"/>
        <w:adjustRightInd w:val="0"/>
        <w:spacing w:line="360" w:lineRule="auto"/>
        <w:textAlignment w:val="baseline"/>
        <w:rPr>
          <w:rFonts w:hint="eastAsia" w:ascii="仿宋_GB2312" w:hAnsi="仿宋_GB2312" w:eastAsia="仿宋_GB2312" w:cs="仿宋_GB2312"/>
        </w:rPr>
      </w:pPr>
      <w:r>
        <w:rPr>
          <w:rFonts w:hint="eastAsia" w:ascii="仿宋" w:hAnsi="仿宋" w:eastAsia="仿宋" w:cs="仿宋"/>
          <w:bCs/>
        </w:rPr>
        <w:br w:type="page"/>
      </w:r>
      <w:bookmarkStart w:id="1" w:name="_Toc2340"/>
      <w:r>
        <w:rPr>
          <w:rFonts w:hint="eastAsia" w:ascii="仿宋" w:hAnsi="仿宋" w:eastAsia="仿宋" w:cs="仿宋"/>
          <w:bCs/>
        </w:rPr>
        <w:t xml:space="preserve">附件 </w:t>
      </w:r>
      <w:bookmarkEnd w:id="1"/>
      <w:r>
        <w:rPr>
          <w:rFonts w:hint="eastAsia" w:ascii="仿宋_GB2312" w:hAnsi="仿宋_GB2312" w:eastAsia="仿宋_GB2312" w:cs="仿宋_GB2312"/>
        </w:rPr>
        <w:t>分项报价表</w:t>
      </w:r>
    </w:p>
    <w:tbl>
      <w:tblPr>
        <w:tblStyle w:val="10"/>
        <w:tblW w:w="879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0"/>
        <w:gridCol w:w="1188"/>
        <w:gridCol w:w="658"/>
        <w:gridCol w:w="911"/>
        <w:gridCol w:w="1166"/>
        <w:gridCol w:w="830"/>
        <w:gridCol w:w="808"/>
        <w:gridCol w:w="1062"/>
        <w:gridCol w:w="1280"/>
      </w:tblGrid>
      <w:tr w14:paraId="5DCBB6D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6D1724F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4B10A716">
            <w:pPr>
              <w:pStyle w:val="15"/>
              <w:widowControl w:val="0"/>
              <w:rPr>
                <w:rFonts w:ascii="仿宋" w:hAnsi="仿宋" w:eastAsia="仿宋" w:cs="仿宋"/>
                <w:b/>
                <w:bCs/>
                <w:kern w:val="2"/>
              </w:rPr>
            </w:pPr>
            <w:r>
              <w:rPr>
                <w:rFonts w:ascii="仿宋" w:hAnsi="仿宋" w:eastAsia="仿宋" w:cs="仿宋"/>
                <w:b/>
                <w:bCs/>
                <w:kern w:val="2"/>
              </w:rPr>
              <w:t>货物名称</w:t>
            </w:r>
          </w:p>
        </w:tc>
        <w:tc>
          <w:tcPr>
            <w:tcW w:w="658" w:type="dxa"/>
            <w:noWrap w:val="0"/>
            <w:vAlign w:val="center"/>
          </w:tcPr>
          <w:p w14:paraId="7647EE8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品牌</w:t>
            </w:r>
          </w:p>
        </w:tc>
        <w:tc>
          <w:tcPr>
            <w:tcW w:w="911" w:type="dxa"/>
            <w:noWrap w:val="0"/>
            <w:vAlign w:val="center"/>
          </w:tcPr>
          <w:p w14:paraId="6935B2EF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厂家</w:t>
            </w:r>
          </w:p>
        </w:tc>
        <w:tc>
          <w:tcPr>
            <w:tcW w:w="1166" w:type="dxa"/>
            <w:noWrap w:val="0"/>
            <w:vAlign w:val="center"/>
          </w:tcPr>
          <w:p w14:paraId="1E20320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规格型号</w:t>
            </w:r>
          </w:p>
        </w:tc>
        <w:tc>
          <w:tcPr>
            <w:tcW w:w="830" w:type="dxa"/>
            <w:noWrap w:val="0"/>
            <w:vAlign w:val="center"/>
          </w:tcPr>
          <w:p w14:paraId="7A9D4E1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808" w:type="dxa"/>
            <w:noWrap w:val="0"/>
            <w:vAlign w:val="center"/>
          </w:tcPr>
          <w:p w14:paraId="4BF8494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数量</w:t>
            </w:r>
          </w:p>
        </w:tc>
        <w:tc>
          <w:tcPr>
            <w:tcW w:w="1062" w:type="dxa"/>
            <w:noWrap w:val="0"/>
            <w:vAlign w:val="center"/>
          </w:tcPr>
          <w:p w14:paraId="5E974CF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1280" w:type="dxa"/>
            <w:noWrap w:val="0"/>
            <w:vAlign w:val="center"/>
          </w:tcPr>
          <w:p w14:paraId="4EDC2BD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总价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）</w:t>
            </w:r>
          </w:p>
        </w:tc>
      </w:tr>
      <w:tr w14:paraId="42DD3B4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1CE1733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24B431D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8" w:type="dxa"/>
            <w:noWrap w:val="0"/>
            <w:vAlign w:val="center"/>
          </w:tcPr>
          <w:p w14:paraId="23C54D0F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 w14:paraId="5EC3605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1B53E73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0" w:type="dxa"/>
            <w:noWrap w:val="0"/>
            <w:vAlign w:val="top"/>
          </w:tcPr>
          <w:p w14:paraId="2EC956FC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 w14:paraId="3366928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38A1C977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30967CD7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4E63D3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7E7C757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15BF9CC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8" w:type="dxa"/>
            <w:noWrap w:val="0"/>
            <w:vAlign w:val="center"/>
          </w:tcPr>
          <w:p w14:paraId="1069C2D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 w14:paraId="1C98AECF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2C58253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0" w:type="dxa"/>
            <w:noWrap w:val="0"/>
            <w:vAlign w:val="top"/>
          </w:tcPr>
          <w:p w14:paraId="7DE7EC7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 w14:paraId="470BB4D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557475E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575AF6D4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6937E3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25E0F07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74E9871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8" w:type="dxa"/>
            <w:noWrap w:val="0"/>
            <w:vAlign w:val="center"/>
          </w:tcPr>
          <w:p w14:paraId="1B97600F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 w14:paraId="377766C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0D5F2A9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0" w:type="dxa"/>
            <w:noWrap w:val="0"/>
            <w:vAlign w:val="top"/>
          </w:tcPr>
          <w:p w14:paraId="389661D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 w14:paraId="1935BFC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13E64AE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068DB14C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12C02B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0D2C64D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0CDAE1E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8" w:type="dxa"/>
            <w:noWrap w:val="0"/>
            <w:vAlign w:val="center"/>
          </w:tcPr>
          <w:p w14:paraId="420E3F1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 w14:paraId="3C9C243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7E4817E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0" w:type="dxa"/>
            <w:noWrap w:val="0"/>
            <w:vAlign w:val="top"/>
          </w:tcPr>
          <w:p w14:paraId="32195969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 w14:paraId="4B3777A4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6BC7FC7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1796A893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383CF4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4E46B26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21289F8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8" w:type="dxa"/>
            <w:noWrap w:val="0"/>
            <w:vAlign w:val="center"/>
          </w:tcPr>
          <w:p w14:paraId="7077C06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 w14:paraId="26182C2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2C289FB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0" w:type="dxa"/>
            <w:noWrap w:val="0"/>
            <w:vAlign w:val="top"/>
          </w:tcPr>
          <w:p w14:paraId="4BA2F19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 w14:paraId="4AFA419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4CA59C4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020D06BA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AB56C6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793" w:type="dxa"/>
            <w:gridSpan w:val="9"/>
            <w:noWrap w:val="0"/>
            <w:vAlign w:val="center"/>
          </w:tcPr>
          <w:p w14:paraId="57DB22B6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sz w:val="24"/>
              </w:rPr>
              <w:t>总报价（元）：</w:t>
            </w:r>
          </w:p>
        </w:tc>
      </w:tr>
    </w:tbl>
    <w:p w14:paraId="2BE9F2D6">
      <w:pPr>
        <w:ind w:firstLine="6840" w:firstLineChars="2850"/>
        <w:rPr>
          <w:rFonts w:hint="eastAsia" w:ascii="仿宋" w:hAnsi="仿宋" w:eastAsia="仿宋" w:cs="仿宋"/>
          <w:color w:val="auto"/>
          <w:sz w:val="24"/>
        </w:rPr>
      </w:pPr>
    </w:p>
    <w:p w14:paraId="50EE7033">
      <w:pPr>
        <w:rPr>
          <w:rFonts w:hint="eastAsia" w:ascii="仿宋" w:hAnsi="仿宋" w:eastAsia="仿宋" w:cs="仿宋"/>
          <w:color w:val="auto"/>
          <w:sz w:val="24"/>
        </w:rPr>
      </w:pPr>
    </w:p>
    <w:p w14:paraId="722C5306"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注：1. 如果按单价计算的结果与总价不一致，以单价为准修正总价。</w:t>
      </w:r>
    </w:p>
    <w:p w14:paraId="0316B54F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 w:bidi="ar-SA"/>
        </w:rPr>
        <w:t>2.</w:t>
      </w:r>
      <w:r>
        <w:rPr>
          <w:rFonts w:hint="eastAsia" w:ascii="仿宋" w:hAnsi="仿宋" w:eastAsia="仿宋" w:cs="仿宋"/>
          <w:color w:val="auto"/>
          <w:sz w:val="24"/>
        </w:rPr>
        <w:t>总报价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以</w:t>
      </w:r>
      <w:r>
        <w:rPr>
          <w:rFonts w:hint="eastAsia" w:ascii="仿宋" w:hAnsi="仿宋" w:eastAsia="仿宋" w:cs="仿宋"/>
          <w:color w:val="auto"/>
          <w:sz w:val="24"/>
        </w:rPr>
        <w:t>元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为单位，精确到小数点后两位</w:t>
      </w:r>
      <w:bookmarkStart w:id="2" w:name="_GoBack"/>
      <w:bookmarkEnd w:id="2"/>
      <w:r>
        <w:rPr>
          <w:rFonts w:hint="eastAsia" w:ascii="仿宋" w:hAnsi="仿宋" w:eastAsia="仿宋" w:cs="仿宋"/>
          <w:color w:val="auto"/>
          <w:sz w:val="24"/>
        </w:rPr>
        <w:t>。</w:t>
      </w:r>
    </w:p>
    <w:p w14:paraId="7C6101AF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 w:bidi="ar-SA"/>
        </w:rPr>
        <w:t>3、有关本项目实施所涉及的一切费用均计入报价。采购人将以合同形式有偿取得货物或服务，不接受供应商给予的赠品、回扣或者与采购无关的其他商品、服务，不得出现“0元”“免费赠送”等形式的无偿报价，否则视为响应文件含有采购人不能接受的附加条件，谈判无效。</w:t>
      </w:r>
    </w:p>
    <w:p w14:paraId="25500BB9">
      <w:pPr>
        <w:pStyle w:val="2"/>
        <w:rPr>
          <w:rFonts w:hint="default"/>
          <w:lang w:val="en-US" w:eastAsia="zh-CN"/>
        </w:rPr>
      </w:pPr>
    </w:p>
    <w:p w14:paraId="3C4A560E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val="en-US" w:eastAsia="zh-CN" w:bidi="ar-SA"/>
        </w:rPr>
      </w:pPr>
    </w:p>
    <w:p w14:paraId="29F8FB77">
      <w:pPr>
        <w:pStyle w:val="9"/>
        <w:rPr>
          <w:rFonts w:hint="eastAsia" w:ascii="仿宋_GB2312" w:hAnsi="仿宋_GB2312" w:eastAsia="仿宋_GB2312" w:cs="仿宋_GB2312"/>
          <w:szCs w:val="24"/>
        </w:rPr>
      </w:pPr>
    </w:p>
    <w:p w14:paraId="2A495CB5">
      <w:pPr>
        <w:pStyle w:val="9"/>
        <w:rPr>
          <w:rFonts w:hint="eastAsia" w:ascii="仿宋_GB2312" w:hAnsi="仿宋_GB2312" w:eastAsia="仿宋_GB2312" w:cs="仿宋_GB2312"/>
          <w:szCs w:val="24"/>
        </w:rPr>
      </w:pPr>
    </w:p>
    <w:tbl>
      <w:tblPr>
        <w:tblStyle w:val="10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38F55E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B82427F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12AA97D2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419E7CB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1054B6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7EC70F77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41D1FA9E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C8F0AC6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766B6A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1074851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37E0B5A8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9051893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38DDF2FC">
      <w:pPr>
        <w:ind w:left="-61" w:leftChars="-29" w:right="-38" w:rightChars="-18" w:firstLine="2640" w:firstLineChars="1100"/>
        <w:rPr>
          <w:rFonts w:hint="eastAsia" w:ascii="仿宋" w:hAnsi="仿宋" w:eastAsia="仿宋" w:cs="仿宋"/>
          <w:sz w:val="24"/>
          <w:szCs w:val="24"/>
          <w:u w:val="single"/>
        </w:rPr>
      </w:pPr>
    </w:p>
    <w:p w14:paraId="548C61C3"/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10A29BE"/>
    <w:rsid w:val="033B4826"/>
    <w:rsid w:val="04527D74"/>
    <w:rsid w:val="04770389"/>
    <w:rsid w:val="0651463B"/>
    <w:rsid w:val="088A413E"/>
    <w:rsid w:val="08E51EFB"/>
    <w:rsid w:val="09AB2ECF"/>
    <w:rsid w:val="0E610673"/>
    <w:rsid w:val="0ED25F3B"/>
    <w:rsid w:val="11ED7499"/>
    <w:rsid w:val="12994E6F"/>
    <w:rsid w:val="12BF0549"/>
    <w:rsid w:val="130D077E"/>
    <w:rsid w:val="13BC05EC"/>
    <w:rsid w:val="15127C5A"/>
    <w:rsid w:val="16E606D8"/>
    <w:rsid w:val="16F96480"/>
    <w:rsid w:val="19D450A7"/>
    <w:rsid w:val="1A6F31EE"/>
    <w:rsid w:val="1A787842"/>
    <w:rsid w:val="1C441E18"/>
    <w:rsid w:val="1D3E15EC"/>
    <w:rsid w:val="1D882867"/>
    <w:rsid w:val="20511636"/>
    <w:rsid w:val="238D507B"/>
    <w:rsid w:val="24522278"/>
    <w:rsid w:val="24FF3D57"/>
    <w:rsid w:val="26552C0C"/>
    <w:rsid w:val="287C333E"/>
    <w:rsid w:val="28E53514"/>
    <w:rsid w:val="2A24600D"/>
    <w:rsid w:val="2CA87836"/>
    <w:rsid w:val="2E48683F"/>
    <w:rsid w:val="3321758E"/>
    <w:rsid w:val="33F9748E"/>
    <w:rsid w:val="36A209E6"/>
    <w:rsid w:val="371A4A20"/>
    <w:rsid w:val="373A6823"/>
    <w:rsid w:val="38254C62"/>
    <w:rsid w:val="39FD33CF"/>
    <w:rsid w:val="3BC464AD"/>
    <w:rsid w:val="3C7607B5"/>
    <w:rsid w:val="41DB4A95"/>
    <w:rsid w:val="445123AE"/>
    <w:rsid w:val="445601EA"/>
    <w:rsid w:val="46536D60"/>
    <w:rsid w:val="49BE56DF"/>
    <w:rsid w:val="4A3B4D4E"/>
    <w:rsid w:val="4AC62A9D"/>
    <w:rsid w:val="4B0B4954"/>
    <w:rsid w:val="4B40712C"/>
    <w:rsid w:val="4D73249A"/>
    <w:rsid w:val="4DCB5E68"/>
    <w:rsid w:val="4E7600F6"/>
    <w:rsid w:val="4E797FE5"/>
    <w:rsid w:val="4E7C3473"/>
    <w:rsid w:val="4EC75F21"/>
    <w:rsid w:val="4F024FED"/>
    <w:rsid w:val="4F2C30EB"/>
    <w:rsid w:val="545F7ABE"/>
    <w:rsid w:val="55AA541D"/>
    <w:rsid w:val="578F3B8E"/>
    <w:rsid w:val="57CF672F"/>
    <w:rsid w:val="59442FAA"/>
    <w:rsid w:val="596F497E"/>
    <w:rsid w:val="5F674890"/>
    <w:rsid w:val="61725F67"/>
    <w:rsid w:val="637C6779"/>
    <w:rsid w:val="647B7FFD"/>
    <w:rsid w:val="64A9386B"/>
    <w:rsid w:val="655479FC"/>
    <w:rsid w:val="6933534A"/>
    <w:rsid w:val="69765236"/>
    <w:rsid w:val="69E85C96"/>
    <w:rsid w:val="6DF90AFB"/>
    <w:rsid w:val="70DD35AC"/>
    <w:rsid w:val="71B76239"/>
    <w:rsid w:val="733C6A28"/>
    <w:rsid w:val="751A5610"/>
    <w:rsid w:val="76953FE4"/>
    <w:rsid w:val="77376F40"/>
    <w:rsid w:val="786F5C73"/>
    <w:rsid w:val="796D27A1"/>
    <w:rsid w:val="7AE53FCA"/>
    <w:rsid w:val="7D6D04F4"/>
    <w:rsid w:val="7D731D61"/>
    <w:rsid w:val="7ED6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7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6" w:semiHidden="0" w:name="Plain Text"/>
    <w:lsdException w:unhideWhenUsed="0" w:uiPriority="0" w:semiHidden="0" w:name="E-mail Signature"/>
    <w:lsdException w:qFormat="1" w:unhideWhenUsed="0" w:uiPriority="7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4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3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5">
    <w:name w:val="Normal Indent"/>
    <w:basedOn w:val="1"/>
    <w:qFormat/>
    <w:uiPriority w:val="7"/>
    <w:pPr>
      <w:ind w:firstLine="420"/>
    </w:pPr>
    <w:rPr>
      <w:kern w:val="1"/>
    </w:rPr>
  </w:style>
  <w:style w:type="paragraph" w:styleId="6">
    <w:name w:val="Body Text Indent"/>
    <w:basedOn w:val="1"/>
    <w:qFormat/>
    <w:uiPriority w:val="0"/>
    <w:pPr>
      <w:ind w:left="1083" w:leftChars="30" w:hanging="1020" w:hangingChars="425"/>
    </w:pPr>
    <w:rPr>
      <w:rFonts w:ascii="宋体" w:hAnsi="宋体"/>
      <w:sz w:val="24"/>
    </w:rPr>
  </w:style>
  <w:style w:type="paragraph" w:styleId="7">
    <w:name w:val="Plain Text"/>
    <w:basedOn w:val="1"/>
    <w:next w:val="1"/>
    <w:qFormat/>
    <w:uiPriority w:val="6"/>
    <w:rPr>
      <w:rFonts w:ascii="宋体" w:hAnsi="宋体" w:cs="Courier New"/>
      <w:kern w:val="1"/>
      <w:sz w:val="24"/>
    </w:rPr>
  </w:style>
  <w:style w:type="paragraph" w:styleId="8">
    <w:name w:val="Normal (Web)"/>
    <w:basedOn w:val="1"/>
    <w:qFormat/>
    <w:uiPriority w:val="7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styleId="9">
    <w:name w:val="Body Text First Indent 2"/>
    <w:basedOn w:val="6"/>
    <w:autoRedefine/>
    <w:qFormat/>
    <w:uiPriority w:val="99"/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13">
    <w:name w:val="font01"/>
    <w:basedOn w:val="11"/>
    <w:qFormat/>
    <w:uiPriority w:val="0"/>
    <w:rPr>
      <w:rFonts w:ascii="宋体" w:eastAsia="宋体" w:cs="宋体"/>
      <w:color w:val="000000"/>
      <w:sz w:val="24"/>
      <w:szCs w:val="24"/>
      <w:u w:val="none"/>
      <w:lang w:bidi="ar-SA"/>
    </w:rPr>
  </w:style>
  <w:style w:type="character" w:customStyle="1" w:styleId="14">
    <w:name w:val="font21"/>
    <w:basedOn w:val="11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  <w:vertAlign w:val="superscript"/>
    </w:rPr>
  </w:style>
  <w:style w:type="paragraph" w:customStyle="1" w:styleId="15">
    <w:name w:val="xl36"/>
    <w:basedOn w:val="1"/>
    <w:autoRedefine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384</Words>
  <Characters>386</Characters>
  <Lines>0</Lines>
  <Paragraphs>0</Paragraphs>
  <TotalTime>2</TotalTime>
  <ScaleCrop>false</ScaleCrop>
  <LinksUpToDate>false</LinksUpToDate>
  <CharactersWithSpaces>590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2023-07-10T08:13:00Z</dcterms:created>
  <dc:creator>Administrator</dc:creator>
  <cp:lastModifiedBy>小丸紫</cp:lastModifiedBy>
  <dcterms:modified xsi:type="dcterms:W3CDTF">2026-06-28T08:53:34Z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775748B1BC854F7081C1B31D24B3ED98_13</vt:lpwstr>
  </property>
  <property fmtid="{D5CDD505-2E9C-101B-9397-08002B2CF9AE}" pid="4" name="KSOTemplateDocerSaveRecord">
    <vt:lpwstr>eyJoZGlkIjoiOTc3M2Y5NzIzMDFlZjAyY2Q4Njk5ODkyYjFjNzBiNTQiLCJ1c2VySWQiOiIzOTEwNjUzOTUifQ==</vt:lpwstr>
  </property>
</Properties>
</file>