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0B890B">
      <w:pPr>
        <w:pStyle w:val="3"/>
        <w:rPr>
          <w:rFonts w:hint="eastAsia"/>
        </w:rPr>
      </w:pPr>
      <w:r>
        <w:rPr>
          <w:rFonts w:hint="eastAsia"/>
        </w:rPr>
        <w:t>采购内容及要求</w:t>
      </w:r>
    </w:p>
    <w:p w14:paraId="0D97D67B">
      <w:pPr>
        <w:pStyle w:val="4"/>
        <w:numPr>
          <w:ilvl w:val="0"/>
          <w:numId w:val="2"/>
        </w:numPr>
        <w:jc w:val="left"/>
        <w:rPr>
          <w:rFonts w:hint="eastAsia" w:cs="宋体"/>
        </w:rPr>
      </w:pPr>
      <w:bookmarkStart w:id="0" w:name="_Toc19765"/>
      <w:bookmarkStart w:id="1" w:name="_Toc6659"/>
      <w:bookmarkStart w:id="2" w:name="_Toc14343"/>
      <w:bookmarkStart w:id="3" w:name="_Toc113612376"/>
      <w:r>
        <w:rPr>
          <w:rFonts w:hint="eastAsia" w:cs="宋体"/>
        </w:rPr>
        <w:t>工程内容</w:t>
      </w:r>
      <w:bookmarkEnd w:id="0"/>
      <w:bookmarkEnd w:id="1"/>
    </w:p>
    <w:tbl>
      <w:tblPr>
        <w:tblStyle w:val="11"/>
        <w:tblW w:w="8359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1656"/>
        <w:gridCol w:w="4019"/>
        <w:gridCol w:w="867"/>
        <w:gridCol w:w="1058"/>
      </w:tblGrid>
      <w:tr w14:paraId="48F611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83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 w:val="0"/>
            <w:vAlign w:val="bottom"/>
          </w:tcPr>
          <w:p w14:paraId="22B8A147"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lang w:bidi="ar"/>
              </w:rPr>
              <w:t>二号学生公寓</w:t>
            </w:r>
          </w:p>
        </w:tc>
      </w:tr>
      <w:bookmarkEnd w:id="2"/>
      <w:bookmarkEnd w:id="3"/>
      <w:tr w14:paraId="3DBDDA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64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 w:val="0"/>
            <w:vAlign w:val="bottom"/>
          </w:tcPr>
          <w:p w14:paraId="4F7CD998"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工程名称：二公寓屋面防水</w:t>
            </w:r>
          </w:p>
        </w:tc>
        <w:tc>
          <w:tcPr>
            <w:tcW w:w="19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 w:val="0"/>
            <w:vAlign w:val="bottom"/>
          </w:tcPr>
          <w:p w14:paraId="61831660"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专业：土建工程</w:t>
            </w:r>
          </w:p>
        </w:tc>
      </w:tr>
      <w:tr w14:paraId="63E546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F4B8B6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序号</w:t>
            </w:r>
          </w:p>
        </w:tc>
        <w:tc>
          <w:tcPr>
            <w:tcW w:w="165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189DF3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项目编码</w:t>
            </w:r>
          </w:p>
        </w:tc>
        <w:tc>
          <w:tcPr>
            <w:tcW w:w="401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7ADB22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项目名称</w:t>
            </w:r>
          </w:p>
        </w:tc>
        <w:tc>
          <w:tcPr>
            <w:tcW w:w="86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462ECA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计量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单位</w:t>
            </w:r>
          </w:p>
        </w:tc>
        <w:tc>
          <w:tcPr>
            <w:tcW w:w="105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927502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工程数量</w:t>
            </w:r>
          </w:p>
        </w:tc>
      </w:tr>
      <w:tr w14:paraId="0D5491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37A5C0C">
            <w:pPr>
              <w:jc w:val="center"/>
              <w:rPr>
                <w:rFonts w:hint="eastAsia" w:ascii="宋体" w:hAnsi="宋体" w:cs="宋体"/>
                <w:color w:val="000000"/>
              </w:rPr>
            </w:pPr>
          </w:p>
        </w:tc>
        <w:tc>
          <w:tcPr>
            <w:tcW w:w="165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089A0B6">
            <w:pPr>
              <w:jc w:val="center"/>
              <w:rPr>
                <w:rFonts w:hint="eastAsia" w:ascii="宋体" w:hAnsi="宋体" w:cs="宋体"/>
                <w:color w:val="000000"/>
              </w:rPr>
            </w:pPr>
          </w:p>
        </w:tc>
        <w:tc>
          <w:tcPr>
            <w:tcW w:w="401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0A93299">
            <w:pPr>
              <w:jc w:val="center"/>
              <w:rPr>
                <w:rFonts w:hint="eastAsia" w:ascii="宋体" w:hAnsi="宋体" w:cs="宋体"/>
                <w:color w:val="000000"/>
              </w:rPr>
            </w:pPr>
          </w:p>
        </w:tc>
        <w:tc>
          <w:tcPr>
            <w:tcW w:w="86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3CFEB5A">
            <w:pPr>
              <w:jc w:val="center"/>
              <w:rPr>
                <w:rFonts w:hint="eastAsia" w:ascii="宋体" w:hAnsi="宋体" w:cs="宋体"/>
                <w:color w:val="000000"/>
              </w:rPr>
            </w:pPr>
          </w:p>
        </w:tc>
        <w:tc>
          <w:tcPr>
            <w:tcW w:w="105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653F29A">
            <w:pPr>
              <w:jc w:val="center"/>
              <w:rPr>
                <w:rFonts w:hint="eastAsia" w:ascii="宋体" w:hAnsi="宋体" w:cs="宋体"/>
                <w:color w:val="000000"/>
              </w:rPr>
            </w:pPr>
          </w:p>
        </w:tc>
      </w:tr>
      <w:tr w14:paraId="677677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81DD3F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1</w:t>
            </w: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E65CC2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040801002001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305207C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原屋面拆除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1、原隔热板拆除；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2、铲除原有防水卷材；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3、垃圾清运。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66FAB2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m2</w:t>
            </w:r>
          </w:p>
        </w:tc>
        <w:tc>
          <w:tcPr>
            <w:tcW w:w="1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F4A662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499.59</w:t>
            </w:r>
          </w:p>
        </w:tc>
      </w:tr>
      <w:tr w14:paraId="59C6C0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2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DE91E8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2</w:t>
            </w: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871CA9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010702001001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7627DE8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屋面防水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1、水泥砂浆找平层20mm厚；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2、SBS卷材防水层4mm厚，热熔法铺设两层在水泥砂浆找平层上方；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3、楼顶边缘防水卷材上翻1.2m，边缘高于围墙部分外翻铺设在围墙顶部；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4、接缝布置在长边方向，接缝宽度100mm。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5973AD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m2</w:t>
            </w:r>
          </w:p>
        </w:tc>
        <w:tc>
          <w:tcPr>
            <w:tcW w:w="1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144540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637.28</w:t>
            </w:r>
          </w:p>
        </w:tc>
      </w:tr>
      <w:tr w14:paraId="31F8B5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660EBF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3</w:t>
            </w: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43AA60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010703004001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4EDC219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变形缝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1、屋面变形缝镀锌铁皮；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2、变形缝跟随基层设置。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4A45A4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m</w:t>
            </w:r>
          </w:p>
        </w:tc>
        <w:tc>
          <w:tcPr>
            <w:tcW w:w="1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1D1C8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80.00</w:t>
            </w:r>
          </w:p>
        </w:tc>
      </w:tr>
      <w:tr w14:paraId="2EDC1F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83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 w:val="0"/>
            <w:vAlign w:val="center"/>
          </w:tcPr>
          <w:p w14:paraId="19A57CBA">
            <w:pPr>
              <w:widowControl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lang w:bidi="ar"/>
              </w:rPr>
              <w:t>培训楼A楼屋面</w:t>
            </w:r>
          </w:p>
        </w:tc>
      </w:tr>
      <w:tr w14:paraId="047793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64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 w:val="0"/>
            <w:vAlign w:val="bottom"/>
          </w:tcPr>
          <w:p w14:paraId="3F82DEAF"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工程名称：培训楼屋面防水</w:t>
            </w:r>
          </w:p>
        </w:tc>
        <w:tc>
          <w:tcPr>
            <w:tcW w:w="19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 w:val="0"/>
            <w:vAlign w:val="bottom"/>
          </w:tcPr>
          <w:p w14:paraId="07F3CDD4"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专业：土建工程</w:t>
            </w:r>
          </w:p>
        </w:tc>
      </w:tr>
      <w:tr w14:paraId="5252A6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FBE3A2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序号</w:t>
            </w:r>
          </w:p>
        </w:tc>
        <w:tc>
          <w:tcPr>
            <w:tcW w:w="165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AC7814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项目编码</w:t>
            </w:r>
          </w:p>
        </w:tc>
        <w:tc>
          <w:tcPr>
            <w:tcW w:w="401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2FBCEE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项目名称</w:t>
            </w:r>
          </w:p>
        </w:tc>
        <w:tc>
          <w:tcPr>
            <w:tcW w:w="86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2609FC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计量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单位</w:t>
            </w:r>
          </w:p>
        </w:tc>
        <w:tc>
          <w:tcPr>
            <w:tcW w:w="105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C75E4B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工程数量</w:t>
            </w:r>
          </w:p>
        </w:tc>
      </w:tr>
      <w:tr w14:paraId="644D02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8D69C62">
            <w:pPr>
              <w:jc w:val="center"/>
              <w:rPr>
                <w:rFonts w:hint="eastAsia" w:ascii="宋体" w:hAnsi="宋体" w:cs="宋体"/>
                <w:color w:val="000000"/>
              </w:rPr>
            </w:pPr>
          </w:p>
        </w:tc>
        <w:tc>
          <w:tcPr>
            <w:tcW w:w="165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B335D87">
            <w:pPr>
              <w:jc w:val="center"/>
              <w:rPr>
                <w:rFonts w:hint="eastAsia" w:ascii="宋体" w:hAnsi="宋体" w:cs="宋体"/>
                <w:color w:val="000000"/>
              </w:rPr>
            </w:pPr>
          </w:p>
        </w:tc>
        <w:tc>
          <w:tcPr>
            <w:tcW w:w="401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CC96EBE">
            <w:pPr>
              <w:jc w:val="center"/>
              <w:rPr>
                <w:rFonts w:hint="eastAsia" w:ascii="宋体" w:hAnsi="宋体" w:cs="宋体"/>
                <w:color w:val="000000"/>
              </w:rPr>
            </w:pPr>
          </w:p>
        </w:tc>
        <w:tc>
          <w:tcPr>
            <w:tcW w:w="86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6FABD0D">
            <w:pPr>
              <w:jc w:val="center"/>
              <w:rPr>
                <w:rFonts w:hint="eastAsia" w:ascii="宋体" w:hAnsi="宋体" w:cs="宋体"/>
                <w:color w:val="000000"/>
              </w:rPr>
            </w:pPr>
          </w:p>
        </w:tc>
        <w:tc>
          <w:tcPr>
            <w:tcW w:w="105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7F8AF36">
            <w:pPr>
              <w:jc w:val="center"/>
              <w:rPr>
                <w:rFonts w:hint="eastAsia" w:ascii="宋体" w:hAnsi="宋体" w:cs="宋体"/>
                <w:color w:val="000000"/>
              </w:rPr>
            </w:pPr>
          </w:p>
        </w:tc>
      </w:tr>
      <w:tr w14:paraId="4E972C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719AE0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4</w:t>
            </w: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252EFF9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040801002001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26538A7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原屋面拆除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1、原隔热板拆除；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2、铲除原有防水卷材带砂石保护层；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3、拆除原有水泥砖上人屋面；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4、垃圾清运。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37FFA86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m2</w:t>
            </w:r>
          </w:p>
        </w:tc>
        <w:tc>
          <w:tcPr>
            <w:tcW w:w="1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60A5FF7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1240.37</w:t>
            </w:r>
          </w:p>
        </w:tc>
      </w:tr>
      <w:tr w14:paraId="5C3BD8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348610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5</w:t>
            </w: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A1A8A57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010702001001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2E0544B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屋面卷材防水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1、水泥砂浆找平层20mm厚；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2、SBS卷材防水层4mm厚，热熔法铺设两层在水泥砂浆找平层上方；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3、楼顶边缘防水卷材上翻1.2m，边缘高于围墙部分外翻铺设在围墙顶部；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4、接缝布置在长边方向，接缝宽度100mm。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8B13CC7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m2</w:t>
            </w:r>
          </w:p>
        </w:tc>
        <w:tc>
          <w:tcPr>
            <w:tcW w:w="1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9DA7DDA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1059.77</w:t>
            </w:r>
          </w:p>
        </w:tc>
      </w:tr>
      <w:tr w14:paraId="32CFCD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2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C820B6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6</w:t>
            </w: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14015C8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020102002001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57A780C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块</w:t>
            </w:r>
            <w:bookmarkStart w:id="4" w:name="_GoBack"/>
            <w:bookmarkEnd w:id="4"/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料楼地面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1、上人屋面铺设广场砖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2、防水卷材和广场砖之间铺设人工级配砂石垫层（粒径 5~20mm）；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3、垫层厚度50mm，需分层摊铺、压实，压实系数≥0.93；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4、卷材与砂石之间铺一层透水土工布隔离砂石和卷层。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81CE988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m2</w:t>
            </w:r>
          </w:p>
        </w:tc>
        <w:tc>
          <w:tcPr>
            <w:tcW w:w="1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B72B411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1240.37</w:t>
            </w:r>
          </w:p>
        </w:tc>
      </w:tr>
      <w:tr w14:paraId="4A0C72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0F6D25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7</w:t>
            </w:r>
          </w:p>
        </w:tc>
        <w:tc>
          <w:tcPr>
            <w:tcW w:w="1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A80D171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010703004001</w:t>
            </w:r>
          </w:p>
        </w:tc>
        <w:tc>
          <w:tcPr>
            <w:tcW w:w="4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51B2475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变形缝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1、屋面变形缝镀锌铁皮；</w:t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2、变形缝跟随基层设置。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58C70F6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m</w:t>
            </w:r>
          </w:p>
        </w:tc>
        <w:tc>
          <w:tcPr>
            <w:tcW w:w="1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DAE084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200.00</w:t>
            </w:r>
          </w:p>
        </w:tc>
      </w:tr>
    </w:tbl>
    <w:p w14:paraId="61241BB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5F93CC7"/>
    <w:multiLevelType w:val="singleLevel"/>
    <w:tmpl w:val="35F93CC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5D462AD"/>
    <w:multiLevelType w:val="multilevel"/>
    <w:tmpl w:val="55D462AD"/>
    <w:lvl w:ilvl="0" w:tentative="0">
      <w:start w:val="1"/>
      <w:numFmt w:val="decimal"/>
      <w:pStyle w:val="3"/>
      <w:lvlText w:val="%1."/>
      <w:lvlJc w:val="left"/>
      <w:pPr>
        <w:tabs>
          <w:tab w:val="left" w:pos="425"/>
        </w:tabs>
        <w:ind w:left="425" w:hanging="425"/>
      </w:pPr>
      <w:rPr>
        <w:rFonts w:hint="eastAsia" w:eastAsia="宋体"/>
        <w:b/>
        <w:i w:val="0"/>
        <w:sz w:val="24"/>
        <w:szCs w:val="24"/>
      </w:rPr>
    </w:lvl>
    <w:lvl w:ilvl="1" w:tentative="0">
      <w:start w:val="1"/>
      <w:numFmt w:val="decimal"/>
      <w:lvlText w:val="%1.%2."/>
      <w:lvlJc w:val="left"/>
      <w:pPr>
        <w:tabs>
          <w:tab w:val="left" w:pos="567"/>
        </w:tabs>
        <w:ind w:left="567" w:hanging="567"/>
      </w:pPr>
      <w:rPr>
        <w:rFonts w:hint="eastAsia" w:ascii="宋体" w:hAnsi="宋体" w:eastAsia="宋体"/>
        <w:b/>
        <w:i w:val="0"/>
        <w:color w:val="auto"/>
        <w:sz w:val="24"/>
        <w:szCs w:val="24"/>
        <w:u w:val="none"/>
      </w:rPr>
    </w:lvl>
    <w:lvl w:ilvl="2" w:tentative="0">
      <w:start w:val="1"/>
      <w:numFmt w:val="decimal"/>
      <w:lvlText w:val="%1.%2.%3."/>
      <w:lvlJc w:val="left"/>
      <w:pPr>
        <w:tabs>
          <w:tab w:val="left" w:pos="709"/>
        </w:tabs>
        <w:ind w:left="709" w:hanging="709"/>
      </w:pPr>
      <w:rPr>
        <w:rFonts w:hint="eastAsia" w:ascii="宋体" w:hAnsi="宋体" w:eastAsia="宋体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 w:ascii="宋体" w:hAnsi="宋体" w:eastAsia="宋体"/>
        <w:b/>
        <w:sz w:val="24"/>
        <w:szCs w:val="24"/>
      </w:rPr>
    </w:lvl>
    <w:lvl w:ilvl="4" w:tentative="0">
      <w:start w:val="1"/>
      <w:numFmt w:val="decimal"/>
      <w:pStyle w:val="6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  <w:b/>
        <w:i w:val="0"/>
        <w:sz w:val="24"/>
        <w:szCs w:val="24"/>
      </w:rPr>
    </w:lvl>
    <w:lvl w:ilvl="5" w:tentative="0">
      <w:start w:val="1"/>
      <w:numFmt w:val="decimal"/>
      <w:pStyle w:val="7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 w:ascii="宋体" w:hAnsi="宋体" w:eastAsia="宋体"/>
      </w:rPr>
    </w:lvl>
    <w:lvl w:ilvl="6" w:tentative="0">
      <w:start w:val="1"/>
      <w:numFmt w:val="decimal"/>
      <w:pStyle w:val="8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 w:ascii="宋体" w:hAnsi="宋体" w:eastAsia="宋体"/>
      </w:rPr>
    </w:lvl>
    <w:lvl w:ilvl="7" w:tentative="0">
      <w:start w:val="1"/>
      <w:numFmt w:val="decimal"/>
      <w:pStyle w:val="9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pStyle w:val="10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566901"/>
    <w:rsid w:val="47A00955"/>
    <w:rsid w:val="60CF045C"/>
    <w:rsid w:val="67C14DF2"/>
    <w:rsid w:val="7CDE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ind w:left="425" w:hanging="425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link w:val="13"/>
    <w:semiHidden/>
    <w:unhideWhenUsed/>
    <w:qFormat/>
    <w:uiPriority w:val="0"/>
    <w:pPr>
      <w:keepNext/>
      <w:keepLines/>
      <w:spacing w:before="260" w:after="260" w:line="360" w:lineRule="auto"/>
      <w:outlineLvl w:val="1"/>
    </w:pPr>
    <w:rPr>
      <w:rFonts w:ascii="宋体" w:hAnsi="宋体" w:eastAsia="宋体"/>
      <w:b/>
      <w:bCs/>
      <w:sz w:val="24"/>
      <w:szCs w:val="18"/>
    </w:rPr>
  </w:style>
  <w:style w:type="paragraph" w:styleId="5">
    <w:name w:val="heading 3"/>
    <w:basedOn w:val="1"/>
    <w:next w:val="1"/>
    <w:link w:val="14"/>
    <w:semiHidden/>
    <w:unhideWhenUsed/>
    <w:qFormat/>
    <w:uiPriority w:val="0"/>
    <w:pPr>
      <w:keepNext/>
      <w:keepLines/>
      <w:spacing w:before="260" w:after="260" w:line="360" w:lineRule="auto"/>
      <w:ind w:left="0" w:firstLine="0"/>
      <w:outlineLvl w:val="2"/>
    </w:pPr>
    <w:rPr>
      <w:rFonts w:ascii="Times New Roman" w:hAnsi="Times New Roman" w:eastAsia="宋体"/>
      <w:b/>
      <w:bCs/>
      <w:sz w:val="24"/>
      <w:szCs w:val="32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992" w:hanging="99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34" w:hanging="1134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76" w:hanging="127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18" w:hanging="1418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59" w:hanging="1559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autoSpaceDE w:val="0"/>
      <w:autoSpaceDN w:val="0"/>
      <w:adjustRightInd w:val="0"/>
      <w:snapToGrid w:val="0"/>
      <w:jc w:val="left"/>
    </w:pPr>
    <w:rPr>
      <w:rFonts w:ascii="宋体"/>
      <w:kern w:val="0"/>
      <w:sz w:val="18"/>
      <w:szCs w:val="20"/>
    </w:rPr>
  </w:style>
  <w:style w:type="character" w:customStyle="1" w:styleId="13">
    <w:name w:val="标题 2 Char"/>
    <w:link w:val="4"/>
    <w:qFormat/>
    <w:uiPriority w:val="0"/>
    <w:rPr>
      <w:rFonts w:ascii="宋体" w:hAnsi="宋体" w:eastAsia="宋体"/>
      <w:b/>
      <w:bCs/>
      <w:kern w:val="2"/>
      <w:sz w:val="24"/>
      <w:szCs w:val="18"/>
    </w:rPr>
  </w:style>
  <w:style w:type="character" w:customStyle="1" w:styleId="14">
    <w:name w:val="标题 3 Char"/>
    <w:link w:val="5"/>
    <w:qFormat/>
    <w:uiPriority w:val="0"/>
    <w:rPr>
      <w:rFonts w:ascii="Times New Roman" w:hAnsi="Times New Roman" w:eastAsia="宋体"/>
      <w:b/>
      <w:bCs/>
      <w:kern w:val="2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2022-09-07T05:52:00Z</dcterms:created>
  <dc:creator>Administrator</dc:creator>
  <cp:lastModifiedBy>起点</cp:lastModifiedBy>
  <dcterms:modified xsi:type="dcterms:W3CDTF">2026-07-07T08:26:53Z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466DA3339AB84D6DADD071CF891D7CBE</vt:lpwstr>
  </property>
  <property fmtid="{D5CDD505-2E9C-101B-9397-08002B2CF9AE}" pid="4" name="KSOTemplateDocerSaveRecord">
    <vt:lpwstr>eyJoZGlkIjoiNzQ2Y2ZmOTBkMTUyODBhYTJmYzM2MWM5NGIxYjkxMDYiLCJ1c2VySWQiOiI2Mjk5OTE3MzAifQ==</vt:lpwstr>
  </property>
</Properties>
</file>