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版本号：ZZXH-HZ-06420260508001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勉县医院人力资源服务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ZZXH-HZ-064</w:t>
      </w:r>
      <w:r>
        <w:br/>
      </w:r>
      <w:r>
        <w:br/>
      </w:r>
      <w:r>
        <w:br/>
      </w:r>
    </w:p>
    <w:p>
      <w:pPr>
        <w:pStyle w:val="null3"/>
        <w:jc w:val="center"/>
        <w:outlineLvl w:val="2"/>
      </w:pPr>
      <w:r>
        <w:rPr>
          <w:rFonts w:ascii="仿宋_GB2312" w:hAnsi="仿宋_GB2312" w:cs="仿宋_GB2312" w:eastAsia="仿宋_GB2312"/>
          <w:sz w:val="28"/>
          <w:b/>
        </w:rPr>
        <w:t>陕西省勉县医院</w:t>
      </w:r>
    </w:p>
    <w:p>
      <w:pPr>
        <w:pStyle w:val="null3"/>
        <w:jc w:val="center"/>
        <w:outlineLvl w:val="2"/>
      </w:pPr>
      <w:r>
        <w:rPr>
          <w:rFonts w:ascii="仿宋_GB2312" w:hAnsi="仿宋_GB2312" w:cs="仿宋_GB2312" w:eastAsia="仿宋_GB2312"/>
          <w:sz w:val="28"/>
          <w:b/>
        </w:rPr>
        <w:t>中正信合项目管理有限公司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中正信合项目管理有限公司</w:t>
      </w:r>
      <w:r>
        <w:rPr>
          <w:rFonts w:ascii="仿宋_GB2312" w:hAnsi="仿宋_GB2312" w:cs="仿宋_GB2312" w:eastAsia="仿宋_GB2312"/>
        </w:rPr>
        <w:t>（以下简称“代理机构”）受</w:t>
      </w:r>
      <w:r>
        <w:rPr>
          <w:rFonts w:ascii="仿宋_GB2312" w:hAnsi="仿宋_GB2312" w:cs="仿宋_GB2312" w:eastAsia="仿宋_GB2312"/>
        </w:rPr>
        <w:t>陕西省勉县医院</w:t>
      </w:r>
      <w:r>
        <w:rPr>
          <w:rFonts w:ascii="仿宋_GB2312" w:hAnsi="仿宋_GB2312" w:cs="仿宋_GB2312" w:eastAsia="仿宋_GB2312"/>
        </w:rPr>
        <w:t>委托，拟对</w:t>
      </w:r>
      <w:r>
        <w:rPr>
          <w:rFonts w:ascii="仿宋_GB2312" w:hAnsi="仿宋_GB2312" w:cs="仿宋_GB2312" w:eastAsia="仿宋_GB2312"/>
        </w:rPr>
        <w:t>勉县医院人力资源服务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ZZXH-HZ-064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勉县医院人力资源服务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根据采购人（陕西省勉县医院）用工需求，提供专业化人力资源派遣服务，包括但不限于人员招聘、培训、劳动关系管理、薪酬福利发放、社会保险缴纳、日常管理协调等全流程服务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采购包1（人力资源服务）：属于专门面向中小企业采购。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1、有效的主体资格证明：供应商为具有独立承担民事责任能力的企业法人、负责人或其他组织或自然人，并出具有效的营业执照（事业法人证）或证明文件或自然人的身份证明</w:t>
      </w:r>
    </w:p>
    <w:p>
      <w:pPr>
        <w:pStyle w:val="null3"/>
      </w:pPr>
      <w:r>
        <w:rPr>
          <w:rFonts w:ascii="仿宋_GB2312" w:hAnsi="仿宋_GB2312" w:cs="仿宋_GB2312" w:eastAsia="仿宋_GB2312"/>
        </w:rPr>
        <w:t>2、法定代表人授权书及被授权人身份证明（法定代表人直接参与投标只须提交其身份证明）：法定代表人授权书及被授权人身份证明（法定代表人直接参与投标只须提交其身份证明），供应商须根据招标文件规定的格式提供法定代表人授权书、法定代表人和被授权人身份证明复印件；法定代表人直接参加的只须提供身份证复印件； 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提供《汉中市政府采购供应商资格承诺函》。注：若供应商未提供《汉中市政府采购供应商资格承诺函》，应当按照《中华人民共和国政府采购法》及其实施条例等相关法律法规规定提供相应的证明材料。相应证明材料如下：①财务状况报告：提供2024年度或2025年度经审计的完整有效财务报告，或其响应文件递交截止时间前三个月内基本开户银行出具的资信证明，或财政部门认可的政府采购专业担保机构出具的担保函（以上三种任意一项即可）。（材料应清晰可辨并加盖公章）②社保缴纳证明：提供自2026年1月1日以来已缴存的任意1个月的社会保障资金缴存单据或社保机构开具的社会保险参保缴费情况证明；依法不需要缴纳社会保障资金的供应商应提供相关证明文件。（材料应清晰可辨并加盖公章）③税收缴纳证明：提供自2026年1月1日以来已缴纳的任意1个月的依法缴纳税收的相关凭据(时间以税款所属日期为准)，凭据应有税务机关或代收机关的公章或业务专用章；依法免税或无须缴纳税收的供应商，应提供相应证明文件。（材料应 清晰可辨并加盖公章）④提供具有履行合同所必需的设备和专业技术能力的书面承诺。（格式内容自拟并加盖公章）⑤提供参加政府采购活动前三年内在经营活动中没有重大违法记录的书面声明。（格式内容自拟并加盖公章）⑥供应商不得为“信用中国”网站（www.cre ditchin a.gov.cn）中列入失信被执行人（中国执行信息公开网http://zxgk.court.gov.cn）和重大税收违法失信主体名单的供应商，不得为中国政府采购网（www.ccgp.gov.cn）政府采购严重违法失信行为记录名单中被财政部门禁止参加政府活动的供应商。（★此项由供应商在招标文件截止时间前3日内查询并作为资格审查资料的一部分，如相关失信记录已失效，供应商需提供相关证明资料，若没有则无需提供。 ）</w:t>
      </w:r>
    </w:p>
    <w:p>
      <w:pPr>
        <w:pStyle w:val="null3"/>
      </w:pPr>
      <w:r>
        <w:rPr>
          <w:rFonts w:ascii="仿宋_GB2312" w:hAnsi="仿宋_GB2312" w:cs="仿宋_GB2312" w:eastAsia="仿宋_GB2312"/>
        </w:rPr>
        <w:t>4、投标人须提供有效的人力资源服务许可证和《劳务派遣经营许可证》：供应商须提供有效的行业行政主管部门颁发的《人力资源服务许可证》和《劳务派遣经营许可证》；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陕西省勉县医院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陕西省汉中市勉县定军山镇绿缘路西段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陕西省勉县医院经办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0916-3232219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中正信合项目管理有限公司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 吾悦公馆B区C楼上101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程兴莉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0916-8832489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0916-8152188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开户名称：中正信合项目管理有限公司汉中分公司</w:t>
            </w:r>
          </w:p>
          <w:p>
            <w:pPr>
              <w:pStyle w:val="null3"/>
            </w:pPr>
            <w:r>
              <w:rPr>
                <w:rFonts w:ascii="仿宋_GB2312" w:hAnsi="仿宋_GB2312" w:cs="仿宋_GB2312" w:eastAsia="仿宋_GB2312"/>
              </w:rPr>
              <w:t>开户银行：中国建设银行股份有限公司汉中汉宁路支行</w:t>
            </w:r>
          </w:p>
          <w:p>
            <w:pPr>
              <w:pStyle w:val="null3"/>
            </w:pPr>
            <w:r>
              <w:rPr>
                <w:rFonts w:ascii="仿宋_GB2312" w:hAnsi="仿宋_GB2312" w:cs="仿宋_GB2312" w:eastAsia="仿宋_GB2312"/>
              </w:rPr>
              <w:t>银行账号：61050165420000000558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代理服务费收费标准：招标代理服务费依据价格（2011年调整-发改价格[2011]534号）文件、国家计委关于印发《招标代理服务费管理暂行办法》的通知（计价格[2002]1980号文）文件收费标准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陕西省勉县医院</w:t>
      </w:r>
      <w:r>
        <w:rPr>
          <w:rFonts w:ascii="仿宋_GB2312" w:hAnsi="仿宋_GB2312" w:cs="仿宋_GB2312" w:eastAsia="仿宋_GB2312"/>
        </w:rPr>
        <w:t>和</w:t>
      </w:r>
      <w:r>
        <w:rPr>
          <w:rFonts w:ascii="仿宋_GB2312" w:hAnsi="仿宋_GB2312" w:cs="仿宋_GB2312" w:eastAsia="仿宋_GB2312"/>
        </w:rPr>
        <w:t>中正信合项目管理有限公司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陕西省勉县医院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中正信合项目管理有限公司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陕西省勉县医院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中正信合项目管理有限公司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国家有关的验收标准及规范；招标文件；投标文件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联系人：程兴莉</w:t>
      </w:r>
    </w:p>
    <w:p>
      <w:pPr>
        <w:pStyle w:val="null3"/>
      </w:pPr>
      <w:r>
        <w:rPr>
          <w:rFonts w:ascii="仿宋_GB2312" w:hAnsi="仿宋_GB2312" w:cs="仿宋_GB2312" w:eastAsia="仿宋_GB2312"/>
        </w:rPr>
        <w:t>联系电话：09168832489</w:t>
      </w:r>
    </w:p>
    <w:p>
      <w:pPr>
        <w:pStyle w:val="null3"/>
      </w:pPr>
      <w:r>
        <w:rPr>
          <w:rFonts w:ascii="仿宋_GB2312" w:hAnsi="仿宋_GB2312" w:cs="仿宋_GB2312" w:eastAsia="仿宋_GB2312"/>
        </w:rPr>
        <w:t>地址： 陕西省汉中市汉台区 吾悦公馆B区C楼上101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根据采购人（陕西省勉县医院）用工需求，提供专业化人力资源派遣服务，包括但不限于人员招聘、培训、劳动关系管理、薪酬福利发放、社会保险缴纳、日常管理协调等全流程服务。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勉县医院人力资源服务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标的名称：勉县医院人力资源服务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一、采购内容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服务范围：根据采购人（陕西省勉县医院）用工需求，提供专业化人力资源派遣服务，包括但不限于人员招聘、培训、劳动关系管理、薪酬福利发放、社会保险缴纳、日常管理协调等全流程服务。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派遣人数：以每月实际在岗人数为准，采购人有权根据工作需要书面通知乙方调整人员数量，乙方需无条件配合。派遣人数暂定为30人（每月有增减，以医院核算人员据实为准）</w:t>
            </w:r>
          </w:p>
          <w:p>
            <w:pPr>
              <w:pStyle w:val="null3"/>
              <w:jc w:val="both"/>
            </w:pPr>
            <w:r>
              <w:rPr>
                <w:rFonts w:ascii="仿宋_GB2312" w:hAnsi="仿宋_GB2312" w:cs="仿宋_GB2312" w:eastAsia="仿宋_GB2312"/>
                <w:sz w:val="24"/>
              </w:rPr>
              <w:t>二、技术要求（服务标准与规范）</w:t>
            </w:r>
          </w:p>
          <w:p>
            <w:pPr>
              <w:pStyle w:val="null3"/>
              <w:ind w:firstLine="240"/>
              <w:jc w:val="both"/>
            </w:pPr>
            <w:r>
              <w:rPr>
                <w:rFonts w:ascii="仿宋_GB2312" w:hAnsi="仿宋_GB2312" w:cs="仿宋_GB2312" w:eastAsia="仿宋_GB2312"/>
                <w:sz w:val="24"/>
              </w:rPr>
              <w:t>（一）人员招聘与准入要求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乙方须具备《</w:t>
            </w:r>
            <w:r>
              <w:rPr>
                <w:rFonts w:ascii="仿宋_GB2312" w:hAnsi="仿宋_GB2312" w:cs="仿宋_GB2312" w:eastAsia="仿宋_GB2312"/>
                <w:sz w:val="24"/>
              </w:rPr>
              <w:t>营业执照</w:t>
            </w:r>
            <w:r>
              <w:rPr>
                <w:rFonts w:ascii="仿宋_GB2312" w:hAnsi="仿宋_GB2312" w:cs="仿宋_GB2312" w:eastAsia="仿宋_GB2312"/>
                <w:sz w:val="24"/>
              </w:rPr>
              <w:t>》《劳务派遣经营许可证》</w:t>
            </w:r>
            <w:r>
              <w:rPr>
                <w:rFonts w:ascii="仿宋_GB2312" w:hAnsi="仿宋_GB2312" w:cs="仿宋_GB2312" w:eastAsia="仿宋_GB2312"/>
                <w:sz w:val="24"/>
              </w:rPr>
              <w:t>及</w:t>
            </w:r>
            <w:r>
              <w:rPr>
                <w:rFonts w:ascii="仿宋_GB2312" w:hAnsi="仿宋_GB2312" w:cs="仿宋_GB2312" w:eastAsia="仿宋_GB2312"/>
                <w:sz w:val="24"/>
              </w:rPr>
              <w:t>《人力资源服务许可证》等有效资质，</w:t>
            </w:r>
            <w:r>
              <w:rPr>
                <w:rFonts w:ascii="仿宋_GB2312" w:hAnsi="仿宋_GB2312" w:cs="仿宋_GB2312" w:eastAsia="仿宋_GB2312"/>
                <w:sz w:val="24"/>
              </w:rPr>
              <w:t>资质需在有效期内，</w:t>
            </w:r>
            <w:r>
              <w:rPr>
                <w:rFonts w:ascii="仿宋_GB2312" w:hAnsi="仿宋_GB2312" w:cs="仿宋_GB2312" w:eastAsia="仿宋_GB2312"/>
                <w:sz w:val="24"/>
              </w:rPr>
              <w:t>确保派遣服务合法合规。</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派遣人员基本条件：</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年龄：女性不超过</w:t>
            </w:r>
            <w:r>
              <w:rPr>
                <w:rFonts w:ascii="仿宋_GB2312" w:hAnsi="仿宋_GB2312" w:cs="仿宋_GB2312" w:eastAsia="仿宋_GB2312"/>
                <w:sz w:val="24"/>
              </w:rPr>
              <w:t xml:space="preserve"> 50 </w:t>
            </w:r>
            <w:r>
              <w:rPr>
                <w:rFonts w:ascii="仿宋_GB2312" w:hAnsi="仿宋_GB2312" w:cs="仿宋_GB2312" w:eastAsia="仿宋_GB2312"/>
                <w:sz w:val="24"/>
              </w:rPr>
              <w:t xml:space="preserve">周岁，男性不超过 </w:t>
            </w:r>
            <w:r>
              <w:rPr>
                <w:rFonts w:ascii="仿宋_GB2312" w:hAnsi="仿宋_GB2312" w:cs="仿宋_GB2312" w:eastAsia="仿宋_GB2312"/>
                <w:sz w:val="24"/>
              </w:rPr>
              <w:t xml:space="preserve">60 </w:t>
            </w:r>
            <w:r>
              <w:rPr>
                <w:rFonts w:ascii="仿宋_GB2312" w:hAnsi="仿宋_GB2312" w:cs="仿宋_GB2312" w:eastAsia="仿宋_GB2312"/>
                <w:sz w:val="24"/>
              </w:rPr>
              <w:t>周岁（以身份证登记信息为准）；</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职业素养：热心医疗服务行业，遵守医疗行业职业道德，无医疗卫生相关不良从业记录；</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专业能力：具备岗位所需的业务技能，有一定文字写作能力和组织协调能力，熟练操作计算机及</w:t>
            </w:r>
            <w:r>
              <w:rPr>
                <w:rFonts w:ascii="仿宋_GB2312" w:hAnsi="仿宋_GB2312" w:cs="仿宋_GB2312" w:eastAsia="仿宋_GB2312"/>
                <w:sz w:val="24"/>
              </w:rPr>
              <w:t xml:space="preserve"> Office </w:t>
            </w:r>
            <w:r>
              <w:rPr>
                <w:rFonts w:ascii="仿宋_GB2312" w:hAnsi="仿宋_GB2312" w:cs="仿宋_GB2312" w:eastAsia="仿宋_GB2312"/>
                <w:sz w:val="24"/>
              </w:rPr>
              <w:t>等办公软件；</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身体条件：身心健康，能胜任岗位工作，无传染性疾病、精神类疾病及其他影响履职的疾病，入职前须提供医疗机构出具的健康证明（体检项目需包含医疗行业从业相关必检项目）；</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合规要求：无违法犯罪记录，无失信被执行等不良信用记录，提供真实有效的个人资质证明文件。</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招聘流程：乙方按采购人明确的岗位任职条件开展招聘工作，招聘方案需提前报采购人备案；采购人有权参与面试筛选，最终录取名单由采购人确认后通知乙方办理后续手续。</w:t>
            </w:r>
          </w:p>
          <w:p>
            <w:pPr>
              <w:pStyle w:val="null3"/>
              <w:ind w:firstLine="480"/>
              <w:jc w:val="both"/>
            </w:pPr>
            <w:r>
              <w:rPr>
                <w:rFonts w:ascii="仿宋_GB2312" w:hAnsi="仿宋_GB2312" w:cs="仿宋_GB2312" w:eastAsia="仿宋_GB2312"/>
                <w:sz w:val="24"/>
              </w:rPr>
              <w:t>（二）人员培训与管理要求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乙方须在派遣人员上岗前完成岗前培训，培训内容包括采购人规章制度、医疗行业安全规范、岗位操作流程等，培训合格后方可安排上岗；服务期间需配合采购人开展在岗培训，确保派遣人员符合岗位履职要求。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乙方应制定完善的薪酬分配、绩效考核制度，报采购人备案后执行；建立派遣人员个人档案（含资质证明、培训记录、绩效考核、健康档案等），每月</w:t>
            </w:r>
            <w:r>
              <w:rPr>
                <w:rFonts w:ascii="仿宋_GB2312" w:hAnsi="仿宋_GB2312" w:cs="仿宋_GB2312" w:eastAsia="仿宋_GB2312"/>
                <w:sz w:val="24"/>
              </w:rPr>
              <w:t xml:space="preserve"> 5 </w:t>
            </w:r>
            <w:r>
              <w:rPr>
                <w:rFonts w:ascii="仿宋_GB2312" w:hAnsi="仿宋_GB2312" w:cs="仿宋_GB2312" w:eastAsia="仿宋_GB2312"/>
                <w:sz w:val="24"/>
              </w:rPr>
              <w:t>日前向采购人报备人员变动及在岗情况。</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乙方需指定专人作为服务对接人，负责与采购人日常沟通协调，及时处理派遣人员工作、生活中的各类问题，响应时间不超过</w:t>
            </w:r>
            <w:r>
              <w:rPr>
                <w:rFonts w:ascii="仿宋_GB2312" w:hAnsi="仿宋_GB2312" w:cs="仿宋_GB2312" w:eastAsia="仿宋_GB2312"/>
                <w:sz w:val="24"/>
              </w:rPr>
              <w:t>24</w:t>
            </w:r>
            <w:r>
              <w:rPr>
                <w:rFonts w:ascii="仿宋_GB2312" w:hAnsi="仿宋_GB2312" w:cs="仿宋_GB2312" w:eastAsia="仿宋_GB2312"/>
                <w:sz w:val="24"/>
              </w:rPr>
              <w:t>小时。</w:t>
            </w:r>
          </w:p>
          <w:p>
            <w:pPr>
              <w:pStyle w:val="null3"/>
              <w:ind w:firstLine="480"/>
              <w:jc w:val="both"/>
            </w:pPr>
            <w:r>
              <w:rPr>
                <w:rFonts w:ascii="仿宋_GB2312" w:hAnsi="仿宋_GB2312" w:cs="仿宋_GB2312" w:eastAsia="仿宋_GB2312"/>
                <w:sz w:val="24"/>
              </w:rPr>
              <w:t>（三）劳动关系与权益保障要求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乙方必须与派遣人员依法签订劳动合同，建立合法劳动关系，明确双方权利义务；采购人不与派遣人员存在任何法律意义上的劳动关系。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劳动争议处理：合同履行期间，因派遣人员劳动关系引发的各类劳动争议、纠纷及相关法律责任，均由乙方独立承担并妥善处理，不得影响采购人正常工作秩序；如给采购人造成损失的，乙方需全额赔偿。</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社会保险缴纳：乙方须按</w:t>
            </w:r>
            <w:r>
              <w:rPr>
                <w:rFonts w:ascii="仿宋_GB2312" w:hAnsi="仿宋_GB2312" w:cs="仿宋_GB2312" w:eastAsia="仿宋_GB2312"/>
                <w:sz w:val="24"/>
              </w:rPr>
              <w:t>国家</w:t>
            </w:r>
            <w:r>
              <w:rPr>
                <w:rFonts w:ascii="仿宋_GB2312" w:hAnsi="仿宋_GB2312" w:cs="仿宋_GB2312" w:eastAsia="仿宋_GB2312"/>
                <w:sz w:val="24"/>
              </w:rPr>
              <w:t>相关规定，为派遣人员</w:t>
            </w:r>
            <w:r>
              <w:rPr>
                <w:rFonts w:ascii="仿宋_GB2312" w:hAnsi="仿宋_GB2312" w:cs="仿宋_GB2312" w:eastAsia="仿宋_GB2312"/>
                <w:sz w:val="24"/>
              </w:rPr>
              <w:t>缴纳</w:t>
            </w:r>
            <w:r>
              <w:rPr>
                <w:rFonts w:ascii="仿宋_GB2312" w:hAnsi="仿宋_GB2312" w:cs="仿宋_GB2312" w:eastAsia="仿宋_GB2312"/>
                <w:sz w:val="24"/>
              </w:rPr>
              <w:t>社会保险费用，</w:t>
            </w:r>
            <w:r>
              <w:rPr>
                <w:rFonts w:ascii="仿宋_GB2312" w:hAnsi="仿宋_GB2312" w:cs="仿宋_GB2312" w:eastAsia="仿宋_GB2312"/>
                <w:sz w:val="24"/>
              </w:rPr>
              <w:t>及时办理参保、停保及社保基数调整手续，确保社保待遇落实到位；每月向采购人提供社保缴纳凭证备案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（四）服务响应与配合要求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人员调配：乙方需根据采购人出具的人员增减函，在</w:t>
            </w:r>
            <w:r>
              <w:rPr>
                <w:rFonts w:ascii="仿宋_GB2312" w:hAnsi="仿宋_GB2312" w:cs="仿宋_GB2312" w:eastAsia="仿宋_GB2312"/>
                <w:sz w:val="24"/>
              </w:rPr>
              <w:t>3</w:t>
            </w:r>
            <w:r>
              <w:rPr>
                <w:rFonts w:ascii="仿宋_GB2312" w:hAnsi="仿宋_GB2312" w:cs="仿宋_GB2312" w:eastAsia="仿宋_GB2312"/>
                <w:sz w:val="24"/>
              </w:rPr>
              <w:t>个工作日内办理完毕入职、离职手续；因派遣人员离职、被退回等原因造成岗位空缺的，乙方需在</w:t>
            </w:r>
            <w:r>
              <w:rPr>
                <w:rFonts w:ascii="仿宋_GB2312" w:hAnsi="仿宋_GB2312" w:cs="仿宋_GB2312" w:eastAsia="仿宋_GB2312"/>
                <w:sz w:val="24"/>
              </w:rPr>
              <w:t>5</w:t>
            </w:r>
            <w:r>
              <w:rPr>
                <w:rFonts w:ascii="仿宋_GB2312" w:hAnsi="仿宋_GB2312" w:cs="仿宋_GB2312" w:eastAsia="仿宋_GB2312"/>
                <w:sz w:val="24"/>
              </w:rPr>
              <w:t>个工作日内补充符合条件的人员到岗（特殊岗位可协商延长，但最长不超过</w:t>
            </w:r>
            <w:r>
              <w:rPr>
                <w:rFonts w:ascii="仿宋_GB2312" w:hAnsi="仿宋_GB2312" w:cs="仿宋_GB2312" w:eastAsia="仿宋_GB2312"/>
                <w:sz w:val="24"/>
              </w:rPr>
              <w:t>10</w:t>
            </w:r>
            <w:r>
              <w:rPr>
                <w:rFonts w:ascii="仿宋_GB2312" w:hAnsi="仿宋_GB2312" w:cs="仿宋_GB2312" w:eastAsia="仿宋_GB2312"/>
                <w:sz w:val="24"/>
              </w:rPr>
              <w:t>个工作日）。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人员退回机制：派遣人员出现下列情况之一的，采购人有权退回，乙方需无条件接收并另行安排：</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体检不合格或身体状况无法胜任岗位工作的；</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违反采购人规章制度或医疗行业规范，情节严重的；</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绩效考核不合格，经培训后仍无法达标的；</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无端离岗、脱岗，未提前告知甲乙双方的；</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存在违法违纪行为或被依法追究刑事责任的。</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应急处理：派遣人员发生突发情况（如工伤、突发疾病等），乙方需在接到通知后</w:t>
            </w:r>
            <w:r>
              <w:rPr>
                <w:rFonts w:ascii="仿宋_GB2312" w:hAnsi="仿宋_GB2312" w:cs="仿宋_GB2312" w:eastAsia="仿宋_GB2312"/>
                <w:sz w:val="24"/>
              </w:rPr>
              <w:t>2</w:t>
            </w:r>
            <w:r>
              <w:rPr>
                <w:rFonts w:ascii="仿宋_GB2312" w:hAnsi="仿宋_GB2312" w:cs="仿宋_GB2312" w:eastAsia="仿宋_GB2312"/>
                <w:sz w:val="24"/>
              </w:rPr>
              <w:t>小时内介入处理，承担相应责任；因派遣人员个人原因导致采购人损失的，乙方需承担连带赔偿责任。</w:t>
            </w:r>
          </w:p>
          <w:p>
            <w:pPr>
              <w:pStyle w:val="null3"/>
              <w:jc w:val="both"/>
            </w:pPr>
            <w:r>
              <w:rPr>
                <w:rFonts w:ascii="仿宋_GB2312" w:hAnsi="仿宋_GB2312" w:cs="仿宋_GB2312" w:eastAsia="仿宋_GB2312"/>
                <w:sz w:val="24"/>
              </w:rPr>
              <w:t>三、商务要求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服务期：</w:t>
            </w:r>
            <w:r>
              <w:rPr>
                <w:rFonts w:ascii="仿宋_GB2312" w:hAnsi="仿宋_GB2312" w:cs="仿宋_GB2312" w:eastAsia="仿宋_GB2312"/>
                <w:sz w:val="24"/>
              </w:rPr>
              <w:t xml:space="preserve">1 </w:t>
            </w:r>
            <w:r>
              <w:rPr>
                <w:rFonts w:ascii="仿宋_GB2312" w:hAnsi="仿宋_GB2312" w:cs="仿宋_GB2312" w:eastAsia="仿宋_GB2312"/>
                <w:sz w:val="24"/>
              </w:rPr>
              <w:t>年（自合同签订之日起计算）；</w:t>
            </w:r>
          </w:p>
          <w:p>
            <w:pPr>
              <w:pStyle w:val="null3"/>
              <w:ind w:firstLine="480"/>
              <w:jc w:val="both"/>
            </w:pPr>
            <w:r>
              <w:rPr>
                <w:rFonts w:ascii="仿宋_GB2312" w:hAnsi="仿宋_GB2312" w:cs="仿宋_GB2312" w:eastAsia="仿宋_GB2312"/>
                <w:sz w:val="24"/>
              </w:rPr>
              <w:t>（二）服务地点</w:t>
            </w:r>
          </w:p>
          <w:p>
            <w:pPr>
              <w:pStyle w:val="null3"/>
              <w:ind w:firstLine="480"/>
              <w:jc w:val="both"/>
            </w:pPr>
            <w:r>
              <w:rPr>
                <w:rFonts w:ascii="仿宋_GB2312" w:hAnsi="仿宋_GB2312" w:cs="仿宋_GB2312" w:eastAsia="仿宋_GB2312"/>
                <w:sz w:val="24"/>
              </w:rPr>
              <w:t>陕西省勉县医院指定工作地点（含采购人下属分支机构，具体以实际安排为准）。</w:t>
            </w:r>
          </w:p>
          <w:p>
            <w:pPr>
              <w:pStyle w:val="null3"/>
              <w:jc w:val="both"/>
            </w:pPr>
            <w:r>
              <w:rPr>
                <w:rFonts w:ascii="仿宋_GB2312" w:hAnsi="仿宋_GB2312" w:cs="仿宋_GB2312" w:eastAsia="仿宋_GB2312"/>
                <w:sz w:val="24"/>
              </w:rPr>
              <w:t>（三）费用标准与支付方式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费用构成：甲方向乙方支付的劳务费用包括三部分：</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派遣人员工资（每月不低于</w:t>
            </w:r>
            <w:r>
              <w:rPr>
                <w:rFonts w:ascii="仿宋_GB2312" w:hAnsi="仿宋_GB2312" w:cs="仿宋_GB2312" w:eastAsia="仿宋_GB2312"/>
                <w:sz w:val="24"/>
              </w:rPr>
              <w:t>2250</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当月非满勤的，按实际出勤天数发放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社会保险单位缴费部分（按社保政策规定</w:t>
            </w:r>
            <w:r>
              <w:rPr>
                <w:rFonts w:ascii="仿宋_GB2312" w:hAnsi="仿宋_GB2312" w:cs="仿宋_GB2312" w:eastAsia="仿宋_GB2312"/>
                <w:sz w:val="24"/>
              </w:rPr>
              <w:t>为准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劳务派遣服务费（每人每月不超过</w:t>
            </w:r>
            <w:r>
              <w:rPr>
                <w:rFonts w:ascii="仿宋_GB2312" w:hAnsi="仿宋_GB2312" w:cs="仿宋_GB2312" w:eastAsia="仿宋_GB2312"/>
                <w:sz w:val="24"/>
              </w:rPr>
              <w:t>75</w:t>
            </w:r>
            <w:r>
              <w:rPr>
                <w:rFonts w:ascii="仿宋_GB2312" w:hAnsi="仿宋_GB2312" w:cs="仿宋_GB2312" w:eastAsia="仿宋_GB2312"/>
                <w:sz w:val="24"/>
              </w:rPr>
              <w:t>元，此费用为乙方全部服务报酬，不得额外收取其他费用）。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支付方式：按月</w:t>
            </w:r>
            <w:r>
              <w:rPr>
                <w:rFonts w:ascii="仿宋_GB2312" w:hAnsi="仿宋_GB2312" w:cs="仿宋_GB2312" w:eastAsia="仿宋_GB2312"/>
                <w:sz w:val="24"/>
              </w:rPr>
              <w:t>以实际在岗人数</w:t>
            </w:r>
            <w:r>
              <w:rPr>
                <w:rFonts w:ascii="仿宋_GB2312" w:hAnsi="仿宋_GB2312" w:cs="仿宋_GB2312" w:eastAsia="仿宋_GB2312"/>
                <w:sz w:val="24"/>
              </w:rPr>
              <w:t>结算，采购人于次月</w:t>
            </w:r>
            <w:r>
              <w:rPr>
                <w:rFonts w:ascii="仿宋_GB2312" w:hAnsi="仿宋_GB2312" w:cs="仿宋_GB2312" w:eastAsia="仿宋_GB2312"/>
                <w:sz w:val="24"/>
              </w:rPr>
              <w:t>15</w:t>
            </w:r>
            <w:r>
              <w:rPr>
                <w:rFonts w:ascii="仿宋_GB2312" w:hAnsi="仿宋_GB2312" w:cs="仿宋_GB2312" w:eastAsia="仿宋_GB2312"/>
                <w:sz w:val="24"/>
              </w:rPr>
              <w:t>日前将上月费用支付至乙方指定账户；乙方需在付款前提供合法有效发票，否则采购人有权顺延付款。</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费用调整：派遣人员工资标准由采购人根据当地工资水平及工作需要调整，乙方需配合执行；社保缴费基数调整按国家及地方政策执行，乙方需提前</w:t>
            </w:r>
            <w:r>
              <w:rPr>
                <w:rFonts w:ascii="仿宋_GB2312" w:hAnsi="仿宋_GB2312" w:cs="仿宋_GB2312" w:eastAsia="仿宋_GB2312"/>
                <w:sz w:val="24"/>
              </w:rPr>
              <w:t xml:space="preserve"> 15 </w:t>
            </w:r>
            <w:r>
              <w:rPr>
                <w:rFonts w:ascii="仿宋_GB2312" w:hAnsi="仿宋_GB2312" w:cs="仿宋_GB2312" w:eastAsia="仿宋_GB2312"/>
                <w:sz w:val="24"/>
              </w:rPr>
              <w:t>日书面通知采购人。</w:t>
            </w:r>
          </w:p>
          <w:p>
            <w:pPr>
              <w:pStyle w:val="null3"/>
              <w:ind w:firstLine="480"/>
              <w:jc w:val="both"/>
            </w:pPr>
            <w:r>
              <w:rPr>
                <w:rFonts w:ascii="仿宋_GB2312" w:hAnsi="仿宋_GB2312" w:cs="仿宋_GB2312" w:eastAsia="仿宋_GB2312"/>
                <w:sz w:val="24"/>
              </w:rPr>
              <w:t>（四）其他商务要求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乙方不得将本项目服务转包或分包给第三方，否则采购人有权解除合同并追究乙方违约责任；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乙方需遵守《中华人民共和国政府采购法》等相关法律法规，未被列入</w:t>
            </w:r>
            <w:r>
              <w:rPr>
                <w:rFonts w:ascii="仿宋_GB2312" w:hAnsi="仿宋_GB2312" w:cs="仿宋_GB2312" w:eastAsia="仿宋_GB2312"/>
                <w:sz w:val="24"/>
              </w:rPr>
              <w:t>“</w:t>
            </w:r>
            <w:r>
              <w:rPr>
                <w:rFonts w:ascii="仿宋_GB2312" w:hAnsi="仿宋_GB2312" w:cs="仿宋_GB2312" w:eastAsia="仿宋_GB2312"/>
                <w:sz w:val="24"/>
              </w:rPr>
              <w:t>信用中国</w:t>
            </w:r>
            <w:r>
              <w:rPr>
                <w:rFonts w:ascii="仿宋_GB2312" w:hAnsi="仿宋_GB2312" w:cs="仿宋_GB2312" w:eastAsia="仿宋_GB2312"/>
                <w:sz w:val="24"/>
              </w:rPr>
              <w:t xml:space="preserve">” </w:t>
            </w:r>
            <w:r>
              <w:rPr>
                <w:rFonts w:ascii="仿宋_GB2312" w:hAnsi="仿宋_GB2312" w:cs="仿宋_GB2312" w:eastAsia="仿宋_GB2312"/>
                <w:sz w:val="24"/>
              </w:rPr>
              <w:t>网站失信被执行人名单、重大税收违法案件当事人名单及中国政府采购网政府采购严重违法失信行为记录名单；</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服务期内，如因政策调整或采购人工作需要变更服务内容的，双方可另行协商签订补充协议；</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乙方需接受采购人的服务质量考核，考核结果作为费用支付及合同续签的重要依据；考核不合格的，采购人有权扣减相应服务费，情节严重的可解除合同。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以采购人需求为准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服务期：1 年（自合同签订之日起计算）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（1）中标单位按合同约定完成所有服务，且服务质量无争议，视为验收合格。（2）验收依据：合同文本；国家有关的验收标准及规范；招标文件；投标文件。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按月支付，合同签订且第一月度服务结束后，开始办理支付手续，（每月度服务期结束结算上一月度合同款，合同总金额的100%指的是月度合同金额） ，达到付款条件起15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（2）投标单位未按合同要求提供服务或服务质量不能满足技术要求，且在规定时间内未使采购单位满意的，采购单位有权解除合同，同时报请政府采购监管部门对其违约行为进行追究。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代表人授权书、法定代表人和被授权人身份证明复印件；法定代表人直接参加的只须提供身份证复印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法定代表人和法定代表授权书.docx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注：若供应商未提供《汉中市政府采购供应商资格承诺函》，应当按照《中华人民共和国政府采购法》及其实施条例等相关法律法规规定提供相应的证明材料。相应证明材料如下：①财务状况报告：提供2024年度或2025年度经审计的完整有效财务报告，或其响应文件递交截止时间前三个月内基本开户银行出具的资信证明，或财政部门认可的政府采购专业担保机构出具的担保函（以上三种任意一项即可）。（材料应清晰可辨并加盖公章）②社保缴纳证明：提供自2026年1月1日以来已缴存的任意1个月的社会保障资金缴存单据或社保机构开具的社会保险参保缴费情况证明；依法不需要缴纳社会保障资金的供应商应提供相关证明文件。（材料应清晰可辨并加盖公章）③税收缴纳证明：提供自2026年1月1日以来已缴纳的任意1个月的依法缴纳税收的相关凭据(时间以税款所属日期为准)，凭据应有税务机关或代收机关的公章或业务专用章；依法免税或无须缴纳税收的供应商，应提供相应证明文件。（材料应 清晰可辨并加盖公章）④提供具有履行合同所必需的设备和专业技术能力的书面承诺。（格式内容自拟并加盖公章）⑤提供参加政府采购活动前三年内在经营活动中没有重大违法记录的书面声明。（格式内容自拟并加盖公章）⑥供应商不得为“信用中国”网站（www.cre ditchin a.gov.cn）中列入失信被执行人（中国执行信息公开网http://zxgk.court.gov.cn）和重大税收违法失信主体名单的供应商，不得为中国政府采购网（www.ccgp.gov.cn）政府采购严重违法失信行为记录名单中被财政部门禁止参加政府活动的供应商。（★此项由供应商在招标文件截止时间前3日内查询并作为资格审查资料的一部分，如相关失信记录已失效，供应商需提供相关证明资料，若没有则无需提供。 ）</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投标人须提供有效的人力资源服务许可证和《劳务派遣经营许可证》</w:t>
            </w:r>
          </w:p>
        </w:tc>
        <w:tc>
          <w:tcPr>
            <w:tcW w:type="dxa" w:w="3322"/>
          </w:tcPr>
          <w:p>
            <w:pPr>
              <w:pStyle w:val="null3"/>
            </w:pPr>
            <w:r>
              <w:rPr>
                <w:rFonts w:ascii="仿宋_GB2312" w:hAnsi="仿宋_GB2312" w:cs="仿宋_GB2312" w:eastAsia="仿宋_GB2312"/>
              </w:rPr>
              <w:t>供应商须提供有效的行业行政主管部门颁发的《人力资源服务许可证》和《劳务派遣经营许可证》；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本项目特殊资格要求.docx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合同签订后，服务期1年</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缴纳了本项目的投标保证金</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 平台数字 证书互认范围的数字证书及签章进行 系统操作。（供应商对其系统操作行为和电子 签章确认的事项承担法律责任）</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商务要求响应表.pdf 标的清单 报价表 响应函 监狱企业的证明文件 供应商关联关系声明.docx 禁止磋商情形承诺书.docx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投标人提供的①项目分析②服务目标③项目重点、难点把控④服务标准化及规范管理。提供的各项方案内容齐全计16分，评审内容每缺一项扣4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薪资社保管理服务方案</w:t>
            </w:r>
          </w:p>
        </w:tc>
        <w:tc>
          <w:tcPr>
            <w:tcW w:type="dxa" w:w="2492"/>
          </w:tcPr>
          <w:p>
            <w:pPr>
              <w:pStyle w:val="null3"/>
            </w:pPr>
            <w:r>
              <w:rPr>
                <w:rFonts w:ascii="仿宋_GB2312" w:hAnsi="仿宋_GB2312" w:cs="仿宋_GB2312" w:eastAsia="仿宋_GB2312"/>
              </w:rPr>
              <w:t>根据投标人提供的①薪酬核算、薪酬代发②个税核算、个税申报③社保申报、社保费用核算及缴纳④社保政策咨询⑤医疗保险报销、工伤保险申报⑥工资查询 、员工退休手续办理。 提供的各项方案内容齐全计24分，评审内容每缺一项扣4分，每项方案有缺陷未完全紧扣评审标准的每处扣0.5分，扣完为止；【缺陷是指项目名称错误、地点区域错误、内容与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薪资社保管理服务方案.docx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针对本项目的①服务团队的人员数量配备②人员组成结构及人员的服技术能力③相关资质及经验等综合评审，提供的各项方案内容齐全计9分，评审内容每缺一项扣3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团队人员.docx</w:t>
            </w:r>
          </w:p>
        </w:tc>
      </w:tr>
      <w:tr>
        <w:tc>
          <w:tcPr>
            <w:tcW w:type="dxa" w:w="831"/>
            <w:vMerge/>
          </w:tcPr>
          <w:p/>
        </w:tc>
        <w:tc>
          <w:tcPr>
            <w:tcW w:type="dxa" w:w="1661"/>
          </w:tcPr>
          <w:p>
            <w:pPr>
              <w:pStyle w:val="null3"/>
            </w:pPr>
            <w:r>
              <w:rPr>
                <w:rFonts w:ascii="仿宋_GB2312" w:hAnsi="仿宋_GB2312" w:cs="仿宋_GB2312" w:eastAsia="仿宋_GB2312"/>
              </w:rPr>
              <w:t>资料管理及业务风控能力、保密措施</w:t>
            </w:r>
          </w:p>
        </w:tc>
        <w:tc>
          <w:tcPr>
            <w:tcW w:type="dxa" w:w="2492"/>
          </w:tcPr>
          <w:p>
            <w:pPr>
              <w:pStyle w:val="null3"/>
            </w:pPr>
            <w:r>
              <w:rPr>
                <w:rFonts w:ascii="仿宋_GB2312" w:hAnsi="仿宋_GB2312" w:cs="仿宋_GB2312" w:eastAsia="仿宋_GB2312"/>
              </w:rPr>
              <w:t>根据投标人提供的①资料管理：具有完善的档案资料管理和移交工作制度；②业务风控能力；③保密措施；④应急处理措施；提供的各项方案内容齐全计12分，评审内容每缺一项扣3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资料管理及业务风控能力、保密措施.docx</w:t>
            </w:r>
          </w:p>
        </w:tc>
      </w:tr>
      <w:tr>
        <w:tc>
          <w:tcPr>
            <w:tcW w:type="dxa" w:w="831"/>
            <w:vMerge/>
          </w:tcPr>
          <w:p/>
        </w:tc>
        <w:tc>
          <w:tcPr>
            <w:tcW w:type="dxa" w:w="1661"/>
          </w:tcPr>
          <w:p>
            <w:pPr>
              <w:pStyle w:val="null3"/>
            </w:pPr>
            <w:r>
              <w:rPr>
                <w:rFonts w:ascii="仿宋_GB2312" w:hAnsi="仿宋_GB2312" w:cs="仿宋_GB2312" w:eastAsia="仿宋_GB2312"/>
              </w:rPr>
              <w:t>用工管理服务方案</w:t>
            </w:r>
          </w:p>
        </w:tc>
        <w:tc>
          <w:tcPr>
            <w:tcW w:type="dxa" w:w="2492"/>
          </w:tcPr>
          <w:p>
            <w:pPr>
              <w:pStyle w:val="null3"/>
            </w:pPr>
            <w:r>
              <w:rPr>
                <w:rFonts w:ascii="仿宋_GB2312" w:hAnsi="仿宋_GB2312" w:cs="仿宋_GB2312" w:eastAsia="仿宋_GB2312"/>
              </w:rPr>
              <w:t>根据投标人提供的①员工入离职手续办理②《劳动合同》的签订与解除③员工档案管理④用工风险规避及管控⑤制度建设⑥政策咨询；提供的各项方案内容齐全计18分，评审内容每缺一项扣3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用工管理服务方案.docx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投标人提供的①服务质量保证措施②服务质量承诺。提供的各项方案内容齐全计6分，评审内容每缺一项扣3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服务质量保证措施.docx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根据投标人2023年01月01日至投标截止时间同类业绩，每提供一份有效合同得2.5分，最高得5分。 注：需提供合同或中标（成交）通知书复印件。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 10 分。 3、报价得分=（基准价/有效投标报价）×10。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详见附件：法定代表人和法定代表授权书.docx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详见附件：服务质量保证措施.docx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详见附件：本项目特殊资格要求.docx</w:t>
      </w:r>
    </w:p>
    <w:p>
      <w:pPr>
        <w:pStyle w:val="null3"/>
        <w:ind w:firstLine="960"/>
      </w:pPr>
      <w:r>
        <w:rPr>
          <w:rFonts w:ascii="仿宋_GB2312" w:hAnsi="仿宋_GB2312" w:cs="仿宋_GB2312" w:eastAsia="仿宋_GB2312"/>
        </w:rPr>
        <w:t>详见附件：商务要求响应表.pdf</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详见附件：团队人员.docx</w:t>
      </w:r>
    </w:p>
    <w:p>
      <w:pPr>
        <w:pStyle w:val="null3"/>
        <w:ind w:firstLine="960"/>
      </w:pPr>
      <w:r>
        <w:rPr>
          <w:rFonts w:ascii="仿宋_GB2312" w:hAnsi="仿宋_GB2312" w:cs="仿宋_GB2312" w:eastAsia="仿宋_GB2312"/>
        </w:rPr>
        <w:t>详见附件：薪资社保管理服务方案.docx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详见附件：用工管理服务方案.docx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详见附件：资料管理及业务风控能力、保密措施.docx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