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版本号：FDZB-2026-018Z20260608001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新媒体平台委托运营维护与推广项目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FDZB-2026-018Z</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陕西丰德项目管理有限公司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陕西丰德项目管理有限公司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新媒体平台委托运营维护与推广项目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FDZB-2026-018Z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新媒体平台委托运营维护与推广项目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委托“西安生态环境”微信公众号、微博等西安市生态环境局官方新媒体平台运营维护与推广服务，实现生态环境系统权威消息的日常更新和广泛传播，策划实施线上线下重大活动有效提升影响力、关注度及系统对外形象，协助我局同中省市主流媒体保持良好合作关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采购包1（新媒体平台委托运营维护与推广项目）：属于专门面向中小企业采购。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2、资质证书：供应商须具有互联网新闻信息服务许可证。</w:t>
      </w:r>
    </w:p>
    <w:p>
      <w:pPr>
        <w:pStyle w:val="null3"/>
      </w:pPr>
      <w:r>
        <w:rPr>
          <w:rFonts w:ascii="仿宋_GB2312" w:hAnsi="仿宋_GB2312" w:cs="仿宋_GB2312" w:eastAsia="仿宋_GB2312"/>
        </w:rPr>
        <w:t>3、法定代表人授权委托书：供应商应授权合法的人员参加磋商全过程，其中法定代表人直接参加磋商的，须出具法定代表人身份证明，并与营业执照上信息一致。法定代表人授权代表参加磋商的，须出具法定代表人授权委托书及授权代表身份证。</w:t>
      </w:r>
    </w:p>
    <w:p>
      <w:pPr>
        <w:pStyle w:val="null3"/>
      </w:pPr>
      <w:r>
        <w:rPr>
          <w:rFonts w:ascii="仿宋_GB2312" w:hAnsi="仿宋_GB2312" w:cs="仿宋_GB2312" w:eastAsia="仿宋_GB2312"/>
        </w:rPr>
        <w:t>4、财务状况：提供2024年度或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5、社会保障资金缴纳证明：供应商须提供磋商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6、税收缴纳证明：供应商须提供磋商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7、履行合同的承诺函：供应商在人员、设备等方面具有相应的服务能力并提供承诺函。</w:t>
      </w:r>
    </w:p>
    <w:p>
      <w:pPr>
        <w:pStyle w:val="null3"/>
      </w:pPr>
      <w:r>
        <w:rPr>
          <w:rFonts w:ascii="仿宋_GB2312" w:hAnsi="仿宋_GB2312" w:cs="仿宋_GB2312" w:eastAsia="仿宋_GB2312"/>
        </w:rPr>
        <w:t>8、书面声明：供应商须提供参加本次政府采购活动前三年内在经营活动中没有重大违法记录的书面声明。</w:t>
      </w:r>
    </w:p>
    <w:p>
      <w:pPr>
        <w:pStyle w:val="null3"/>
      </w:pPr>
      <w:r>
        <w:rPr>
          <w:rFonts w:ascii="仿宋_GB2312" w:hAnsi="仿宋_GB2312" w:cs="仿宋_GB2312" w:eastAsia="仿宋_GB2312"/>
        </w:rPr>
        <w:t>9、企业信誉：供应商不得为“信用中国”网站（www.creditchina.gov.cn）列入失信被执行人、重大税收违法失信主体，不得为“中国政府采购网”（www.ccgp.gov.cn）政府采购严重违法失信行为记录中的供应商。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10、联合体：本项目不允许联合体(提供非联合体声明函)。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牟晨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陕西丰德项目管理有限公司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陕西省西安市雁塔区天地源悦熙广场2号楼19层11901室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029-88813539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代理服务费收费标准：参考国家发改委文件计价格［2002］1980号、［2003］857号以及发改价格［2011］534号文件规定的取费标准计取，不足伍仟按伍仟计取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陕西丰德项目管理有限公司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陕西丰德项目管理有限公司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陕西丰德项目管理有限公司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符合采购人及国家、行业相关规范标准要求。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联系人：孙轩</w:t>
      </w:r>
    </w:p>
    <w:p>
      <w:pPr>
        <w:pStyle w:val="null3"/>
      </w:pPr>
      <w:r>
        <w:rPr>
          <w:rFonts w:ascii="仿宋_GB2312" w:hAnsi="仿宋_GB2312" w:cs="仿宋_GB2312" w:eastAsia="仿宋_GB2312"/>
        </w:rPr>
        <w:t>联系电话：029-88813539</w:t>
      </w:r>
    </w:p>
    <w:p>
      <w:pPr>
        <w:pStyle w:val="null3"/>
      </w:pPr>
      <w:r>
        <w:rPr>
          <w:rFonts w:ascii="仿宋_GB2312" w:hAnsi="仿宋_GB2312" w:cs="仿宋_GB2312" w:eastAsia="仿宋_GB2312"/>
        </w:rPr>
        <w:t>地址：陕西省西安市雁塔区天地源悦熙广场2号楼19层11901室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委托“西安生态环境”微信公众号、微博等西安市生态环境局官方新媒体平台运营维护与推广服务，实现生态环境系统权威消息的日常更新和广泛传播，策划实施线上线下重大活动有效提升影响力、关注度及系统对外形象，协助我局同中省市主流媒体保持良好合作关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新媒体平台委托运营维护与推广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标的名称：新媒体平台委托运营维护与推广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9"/>
                <w:b/>
                <w:color w:val="000000"/>
              </w:rPr>
              <w:t>一、运营团队要求</w:t>
            </w:r>
          </w:p>
          <w:p>
            <w:pPr>
              <w:pStyle w:val="null3"/>
              <w:ind w:firstLine="425"/>
              <w:jc w:val="left"/>
            </w:pPr>
            <w:r>
              <w:rPr>
                <w:rFonts w:ascii="仿宋_GB2312" w:hAnsi="仿宋_GB2312" w:cs="仿宋_GB2312" w:eastAsia="仿宋_GB2312"/>
                <w:sz w:val="19"/>
                <w:b/>
                <w:color w:val="000000"/>
              </w:rPr>
              <w:t>（一）具备宣传策划能力。</w:t>
            </w:r>
            <w:r>
              <w:rPr>
                <w:rFonts w:ascii="仿宋_GB2312" w:hAnsi="仿宋_GB2312" w:cs="仿宋_GB2312" w:eastAsia="仿宋_GB2312"/>
                <w:sz w:val="19"/>
                <w:color w:val="000000"/>
              </w:rPr>
              <w:t>能够围绕西安市生态环境局中心工作，策划重大活动、亮点工作、相关法律法规及政策解读的新媒体宣传方案并组织实施，制作图解、</w:t>
            </w:r>
            <w:r>
              <w:rPr>
                <w:rFonts w:ascii="仿宋_GB2312" w:hAnsi="仿宋_GB2312" w:cs="仿宋_GB2312" w:eastAsia="仿宋_GB2312"/>
                <w:sz w:val="19"/>
                <w:color w:val="000000"/>
              </w:rPr>
              <w:t>H5、动画、短视频等宣传产品并推广，有效提升西安市生态环境局新媒体平台关注度、影响力和系统对外形象，确保西安市生态环境局微信公众号、微博在中省市各类排名中位居前列，生态陕西APP持续推送相关信息。</w:t>
            </w:r>
          </w:p>
          <w:p>
            <w:pPr>
              <w:pStyle w:val="null3"/>
              <w:ind w:firstLine="425"/>
              <w:jc w:val="left"/>
            </w:pPr>
            <w:r>
              <w:rPr>
                <w:rFonts w:ascii="仿宋_GB2312" w:hAnsi="仿宋_GB2312" w:cs="仿宋_GB2312" w:eastAsia="仿宋_GB2312"/>
                <w:sz w:val="19"/>
                <w:b/>
                <w:color w:val="000000"/>
              </w:rPr>
              <w:t>（二）具备稿件编辑能力。</w:t>
            </w:r>
            <w:r>
              <w:rPr>
                <w:rFonts w:ascii="仿宋_GB2312" w:hAnsi="仿宋_GB2312" w:cs="仿宋_GB2312" w:eastAsia="仿宋_GB2312"/>
                <w:sz w:val="19"/>
                <w:color w:val="000000"/>
              </w:rPr>
              <w:t>能够安排文字编辑、美术编辑、终稿审核校对、项目策划对接人等不少于</w:t>
            </w:r>
            <w:r>
              <w:rPr>
                <w:rFonts w:ascii="仿宋_GB2312" w:hAnsi="仿宋_GB2312" w:cs="仿宋_GB2312" w:eastAsia="仿宋_GB2312"/>
                <w:sz w:val="19"/>
                <w:color w:val="000000"/>
              </w:rPr>
              <w:t>4名工作人员负责西安市生态环境局新媒体平台的活动策划、文字编辑、美工、照摄像、视音频剪辑、审核发布等在内的运营维护，其中至少1名人员专职负责。</w:t>
            </w:r>
          </w:p>
          <w:p>
            <w:pPr>
              <w:pStyle w:val="null3"/>
              <w:ind w:firstLine="425"/>
              <w:jc w:val="left"/>
            </w:pPr>
            <w:r>
              <w:rPr>
                <w:rFonts w:ascii="仿宋_GB2312" w:hAnsi="仿宋_GB2312" w:cs="仿宋_GB2312" w:eastAsia="仿宋_GB2312"/>
                <w:sz w:val="19"/>
                <w:b/>
                <w:color w:val="000000"/>
              </w:rPr>
              <w:t>（三）具备影音资料收集制作能力。</w:t>
            </w:r>
            <w:r>
              <w:rPr>
                <w:rFonts w:ascii="仿宋_GB2312" w:hAnsi="仿宋_GB2312" w:cs="仿宋_GB2312" w:eastAsia="仿宋_GB2312"/>
                <w:sz w:val="19"/>
                <w:color w:val="000000"/>
              </w:rPr>
              <w:t>能够完成西安市生态环境局重要活动、会议的影音资料收集整理工作，并将宣传文件、会议、活动以及其他影音资料剪辑编辑成可用于新媒体平台发布的宣传产品等。</w:t>
            </w:r>
          </w:p>
          <w:p>
            <w:pPr>
              <w:pStyle w:val="null3"/>
              <w:ind w:firstLine="425"/>
              <w:jc w:val="left"/>
            </w:pPr>
            <w:r>
              <w:rPr>
                <w:rFonts w:ascii="仿宋_GB2312" w:hAnsi="仿宋_GB2312" w:cs="仿宋_GB2312" w:eastAsia="仿宋_GB2312"/>
                <w:sz w:val="19"/>
                <w:b/>
                <w:color w:val="000000"/>
              </w:rPr>
              <w:t>（四）具备新闻收集整理能力。</w:t>
            </w:r>
            <w:r>
              <w:rPr>
                <w:rFonts w:ascii="仿宋_GB2312" w:hAnsi="仿宋_GB2312" w:cs="仿宋_GB2312" w:eastAsia="仿宋_GB2312"/>
                <w:sz w:val="19"/>
                <w:color w:val="000000"/>
              </w:rPr>
              <w:t>能够每日在全网收集整理中省市主流媒体、网络媒体有关西安生态环境的新闻宣传报道，及时在新媒体平台深度宣传，有效扩大宣传覆盖面和影响力。</w:t>
            </w:r>
          </w:p>
          <w:p>
            <w:pPr>
              <w:pStyle w:val="null3"/>
              <w:ind w:firstLine="425"/>
              <w:jc w:val="left"/>
            </w:pPr>
            <w:r>
              <w:rPr>
                <w:rFonts w:ascii="仿宋_GB2312" w:hAnsi="仿宋_GB2312" w:cs="仿宋_GB2312" w:eastAsia="仿宋_GB2312"/>
                <w:sz w:val="19"/>
                <w:b/>
                <w:color w:val="000000"/>
              </w:rPr>
              <w:t>（五）具备网络舆论态势监测与应对处置能力。</w:t>
            </w:r>
            <w:r>
              <w:rPr>
                <w:rFonts w:ascii="仿宋_GB2312" w:hAnsi="仿宋_GB2312" w:cs="仿宋_GB2312" w:eastAsia="仿宋_GB2312"/>
                <w:sz w:val="19"/>
                <w:color w:val="000000"/>
              </w:rPr>
              <w:t>能够完成涉我市环保类网络舆论态势的全天候监测工作，并协调相关媒体进行正面宣传引导，及对网络舆论态势处置给出专业指导意见。</w:t>
            </w:r>
          </w:p>
          <w:p>
            <w:pPr>
              <w:pStyle w:val="null3"/>
              <w:ind w:firstLine="425"/>
              <w:jc w:val="left"/>
            </w:pPr>
            <w:r>
              <w:rPr>
                <w:rFonts w:ascii="仿宋_GB2312" w:hAnsi="仿宋_GB2312" w:cs="仿宋_GB2312" w:eastAsia="仿宋_GB2312"/>
                <w:sz w:val="19"/>
                <w:b/>
                <w:color w:val="000000"/>
              </w:rPr>
              <w:t>（六）具备宣传推广能力。</w:t>
            </w:r>
            <w:r>
              <w:rPr>
                <w:rFonts w:ascii="仿宋_GB2312" w:hAnsi="仿宋_GB2312" w:cs="仿宋_GB2312" w:eastAsia="仿宋_GB2312"/>
                <w:sz w:val="19"/>
                <w:color w:val="000000"/>
              </w:rPr>
              <w:t>须具有互联网新闻信息采编发布服务资质，且与中省市媒体有良好的合作关系，确保西安市生态环境局新媒体宣传、重大活动宣传、重要政策发布等工作实现全网推广。</w:t>
            </w:r>
          </w:p>
          <w:p>
            <w:pPr>
              <w:pStyle w:val="null3"/>
              <w:jc w:val="left"/>
            </w:pPr>
            <w:r>
              <w:rPr>
                <w:rFonts w:ascii="仿宋_GB2312" w:hAnsi="仿宋_GB2312" w:cs="仿宋_GB2312" w:eastAsia="仿宋_GB2312"/>
                <w:sz w:val="19"/>
                <w:b/>
                <w:color w:val="000000"/>
              </w:rPr>
              <w:t>二、服务内容</w:t>
            </w:r>
          </w:p>
          <w:p>
            <w:pPr>
              <w:pStyle w:val="null3"/>
              <w:ind w:firstLine="425"/>
              <w:jc w:val="left"/>
            </w:pPr>
            <w:r>
              <w:rPr>
                <w:rFonts w:ascii="仿宋_GB2312" w:hAnsi="仿宋_GB2312" w:cs="仿宋_GB2312" w:eastAsia="仿宋_GB2312"/>
                <w:sz w:val="19"/>
                <w:b/>
                <w:color w:val="000000"/>
              </w:rPr>
              <w:t>（一）新媒体宣传策划推广</w:t>
            </w:r>
          </w:p>
          <w:p>
            <w:pPr>
              <w:pStyle w:val="null3"/>
              <w:ind w:firstLine="424"/>
              <w:jc w:val="left"/>
            </w:pPr>
            <w:r>
              <w:rPr>
                <w:rFonts w:ascii="仿宋_GB2312" w:hAnsi="仿宋_GB2312" w:cs="仿宋_GB2312" w:eastAsia="仿宋_GB2312"/>
                <w:sz w:val="19"/>
                <w:color w:val="000000"/>
              </w:rPr>
              <w:t>1.结合生态环境部、省生态环境厅及西安市生态环境局重点工作，定期策划实施有特色接地气、群众喜闻乐见、公众参与度高的线上线下互动活动，宣传解读生态环境相关法律法规和政策、普及生态环境保护知识、倡导绿色健康生活方式和理念，扩大生态环境保护工作的社会知晓度和影响力。</w:t>
            </w:r>
          </w:p>
          <w:p>
            <w:pPr>
              <w:pStyle w:val="null3"/>
              <w:ind w:firstLine="424"/>
              <w:jc w:val="left"/>
            </w:pPr>
            <w:r>
              <w:rPr>
                <w:rFonts w:ascii="仿宋_GB2312" w:hAnsi="仿宋_GB2312" w:cs="仿宋_GB2312" w:eastAsia="仿宋_GB2312"/>
                <w:sz w:val="19"/>
                <w:color w:val="000000"/>
              </w:rPr>
              <w:t>2.借助自身的媒体资源，将西安市生态环境局微信公众号、微博推文在全网推广，全力提升双微关注量、阅读量、点赞量、在看量、转发量、评论量。</w:t>
            </w:r>
          </w:p>
          <w:p>
            <w:pPr>
              <w:pStyle w:val="null3"/>
              <w:ind w:firstLine="425"/>
              <w:jc w:val="left"/>
            </w:pPr>
            <w:r>
              <w:rPr>
                <w:rFonts w:ascii="仿宋_GB2312" w:hAnsi="仿宋_GB2312" w:cs="仿宋_GB2312" w:eastAsia="仿宋_GB2312"/>
                <w:sz w:val="19"/>
                <w:b/>
                <w:color w:val="000000"/>
              </w:rPr>
              <w:t>（二）稿件编辑审核</w:t>
            </w:r>
          </w:p>
          <w:p>
            <w:pPr>
              <w:pStyle w:val="null3"/>
              <w:ind w:firstLine="424"/>
              <w:jc w:val="left"/>
            </w:pPr>
            <w:r>
              <w:rPr>
                <w:rFonts w:ascii="仿宋_GB2312" w:hAnsi="仿宋_GB2312" w:cs="仿宋_GB2312" w:eastAsia="仿宋_GB2312"/>
                <w:sz w:val="19"/>
                <w:color w:val="000000"/>
              </w:rPr>
              <w:t>3.根据西安市生态环境局宣传工作计划安排及宣传稿件要求及时撰写相关稿件。</w:t>
            </w:r>
          </w:p>
          <w:p>
            <w:pPr>
              <w:pStyle w:val="null3"/>
              <w:ind w:firstLine="424"/>
              <w:jc w:val="left"/>
            </w:pPr>
            <w:r>
              <w:rPr>
                <w:rFonts w:ascii="仿宋_GB2312" w:hAnsi="仿宋_GB2312" w:cs="仿宋_GB2312" w:eastAsia="仿宋_GB2312"/>
                <w:sz w:val="19"/>
                <w:color w:val="000000"/>
              </w:rPr>
              <w:t>4.完成西安市生态环境局新媒体平台对外发布的重要会议、重点工作、主题宣传活动等宣传稿件的编辑校对工作。</w:t>
            </w:r>
          </w:p>
          <w:p>
            <w:pPr>
              <w:pStyle w:val="null3"/>
              <w:ind w:firstLine="424"/>
              <w:jc w:val="left"/>
            </w:pPr>
            <w:r>
              <w:rPr>
                <w:rFonts w:ascii="仿宋_GB2312" w:hAnsi="仿宋_GB2312" w:cs="仿宋_GB2312" w:eastAsia="仿宋_GB2312"/>
                <w:sz w:val="19"/>
                <w:color w:val="000000"/>
              </w:rPr>
              <w:t>5.每日在全网收集整理有关西安生态环境的新闻宣传报道，对有持续宣传价值的报道及时进行深度编辑并推送，实现宣传效果最大化。</w:t>
            </w:r>
          </w:p>
          <w:p>
            <w:pPr>
              <w:pStyle w:val="null3"/>
              <w:ind w:firstLine="424"/>
              <w:jc w:val="left"/>
            </w:pPr>
            <w:r>
              <w:rPr>
                <w:rFonts w:ascii="仿宋_GB2312" w:hAnsi="仿宋_GB2312" w:cs="仿宋_GB2312" w:eastAsia="仿宋_GB2312"/>
                <w:sz w:val="19"/>
                <w:color w:val="000000"/>
              </w:rPr>
              <w:t>6.及时收集整理各分（县）局、直属单位、各处室报送的宣传稿件及线索，对有宣传价值的内容进行编辑推送。</w:t>
            </w:r>
          </w:p>
          <w:p>
            <w:pPr>
              <w:pStyle w:val="null3"/>
              <w:ind w:firstLine="425"/>
              <w:jc w:val="left"/>
            </w:pPr>
            <w:r>
              <w:rPr>
                <w:rFonts w:ascii="仿宋_GB2312" w:hAnsi="仿宋_GB2312" w:cs="仿宋_GB2312" w:eastAsia="仿宋_GB2312"/>
                <w:sz w:val="19"/>
                <w:b/>
                <w:color w:val="000000"/>
              </w:rPr>
              <w:t>（三）音视频资料收集制作编辑</w:t>
            </w:r>
          </w:p>
          <w:p>
            <w:pPr>
              <w:pStyle w:val="null3"/>
              <w:ind w:firstLine="424"/>
              <w:jc w:val="left"/>
            </w:pPr>
            <w:r>
              <w:rPr>
                <w:rFonts w:ascii="仿宋_GB2312" w:hAnsi="仿宋_GB2312" w:cs="仿宋_GB2312" w:eastAsia="仿宋_GB2312"/>
                <w:sz w:val="19"/>
                <w:color w:val="000000"/>
              </w:rPr>
              <w:t>7.完成西安市生态环境局重要会议、活动等影音资料收集整理工作，并策划制作成适合新媒体平台推送的图片或视频。</w:t>
            </w:r>
          </w:p>
          <w:p>
            <w:pPr>
              <w:pStyle w:val="null3"/>
              <w:ind w:firstLine="424"/>
              <w:jc w:val="left"/>
            </w:pPr>
            <w:r>
              <w:rPr>
                <w:rFonts w:ascii="仿宋_GB2312" w:hAnsi="仿宋_GB2312" w:cs="仿宋_GB2312" w:eastAsia="仿宋_GB2312"/>
                <w:sz w:val="19"/>
                <w:color w:val="000000"/>
              </w:rPr>
              <w:t>8.围绕重要节日及六五环境日、生物多样性日、全国低碳日、全国生态日等环保节日，制作推送生态环保主题宣传海报。</w:t>
            </w:r>
          </w:p>
          <w:p>
            <w:pPr>
              <w:pStyle w:val="null3"/>
              <w:ind w:firstLine="424"/>
              <w:jc w:val="left"/>
            </w:pPr>
            <w:r>
              <w:rPr>
                <w:rFonts w:ascii="仿宋_GB2312" w:hAnsi="仿宋_GB2312" w:cs="仿宋_GB2312" w:eastAsia="仿宋_GB2312"/>
                <w:sz w:val="19"/>
                <w:color w:val="000000"/>
              </w:rPr>
              <w:t>9.围绕生态环境重要法律法规及政策文件、重大活动、重点工作、生态环境保护知识等内容，设计制作图解、H5、动画等宣传产品，在西安市生态环境局新媒体平台及全网推送推广。</w:t>
            </w:r>
          </w:p>
          <w:p>
            <w:pPr>
              <w:pStyle w:val="null3"/>
              <w:ind w:firstLine="425"/>
              <w:jc w:val="left"/>
            </w:pPr>
            <w:r>
              <w:rPr>
                <w:rFonts w:ascii="仿宋_GB2312" w:hAnsi="仿宋_GB2312" w:cs="仿宋_GB2312" w:eastAsia="仿宋_GB2312"/>
                <w:sz w:val="19"/>
                <w:b/>
                <w:color w:val="000000"/>
              </w:rPr>
              <w:t>（四）新媒体平台维护及优化提升</w:t>
            </w:r>
          </w:p>
          <w:p>
            <w:pPr>
              <w:pStyle w:val="null3"/>
              <w:ind w:firstLine="424"/>
              <w:jc w:val="left"/>
            </w:pPr>
            <w:r>
              <w:rPr>
                <w:rFonts w:ascii="仿宋_GB2312" w:hAnsi="仿宋_GB2312" w:cs="仿宋_GB2312" w:eastAsia="仿宋_GB2312"/>
                <w:sz w:val="19"/>
                <w:color w:val="000000"/>
              </w:rPr>
              <w:t>10.保证为西安市生态环境局新媒体平台提供服务器内每日24小时运维服务，确保每日发布更新内容，及时转发指定内容。</w:t>
            </w:r>
          </w:p>
          <w:p>
            <w:pPr>
              <w:pStyle w:val="null3"/>
              <w:ind w:firstLine="424"/>
              <w:jc w:val="left"/>
            </w:pPr>
            <w:r>
              <w:rPr>
                <w:rFonts w:ascii="仿宋_GB2312" w:hAnsi="仿宋_GB2312" w:cs="仿宋_GB2312" w:eastAsia="仿宋_GB2312"/>
                <w:sz w:val="19"/>
                <w:color w:val="000000"/>
              </w:rPr>
              <w:t>11.优化美化公众号推文内图，运维期内公众号每条推文的头图和尾图设计不少于1组。</w:t>
            </w:r>
          </w:p>
          <w:p>
            <w:pPr>
              <w:pStyle w:val="null3"/>
              <w:ind w:firstLine="424"/>
              <w:jc w:val="left"/>
            </w:pPr>
            <w:r>
              <w:rPr>
                <w:rFonts w:ascii="仿宋_GB2312" w:hAnsi="仿宋_GB2312" w:cs="仿宋_GB2312" w:eastAsia="仿宋_GB2312"/>
                <w:sz w:val="19"/>
                <w:color w:val="000000"/>
              </w:rPr>
              <w:t>12.及时做好生态环境部微博下网民涉本地留言的评论回复工作。完成西安市生态环境局微博下跟帖的评论回复工作。做好公众号公众留言的查阅梳理、处理反馈工作。</w:t>
            </w:r>
          </w:p>
          <w:p>
            <w:pPr>
              <w:pStyle w:val="null3"/>
              <w:ind w:firstLine="425"/>
              <w:jc w:val="left"/>
            </w:pPr>
            <w:r>
              <w:rPr>
                <w:rFonts w:ascii="仿宋_GB2312" w:hAnsi="仿宋_GB2312" w:cs="仿宋_GB2312" w:eastAsia="仿宋_GB2312"/>
                <w:sz w:val="19"/>
                <w:b/>
                <w:color w:val="000000"/>
              </w:rPr>
              <w:t>（五）网评队伍完善提升</w:t>
            </w:r>
          </w:p>
          <w:p>
            <w:pPr>
              <w:pStyle w:val="null3"/>
              <w:ind w:firstLine="424"/>
              <w:jc w:val="left"/>
            </w:pPr>
            <w:r>
              <w:rPr>
                <w:rFonts w:ascii="仿宋_GB2312" w:hAnsi="仿宋_GB2312" w:cs="仿宋_GB2312" w:eastAsia="仿宋_GB2312"/>
                <w:sz w:val="19"/>
                <w:color w:val="000000"/>
              </w:rPr>
              <w:t>13.拥有成熟的网评管理经验，能够在重大活动、重要政策发布、处置有关网络舆论态势时协助西安市生态环境局组织网评队伍开展工作并取得实效。</w:t>
            </w:r>
          </w:p>
          <w:p>
            <w:pPr>
              <w:pStyle w:val="null3"/>
              <w:ind w:firstLine="424"/>
              <w:jc w:val="left"/>
            </w:pPr>
            <w:r>
              <w:rPr>
                <w:rFonts w:ascii="仿宋_GB2312" w:hAnsi="仿宋_GB2312" w:cs="仿宋_GB2312" w:eastAsia="仿宋_GB2312"/>
                <w:sz w:val="19"/>
                <w:color w:val="000000"/>
              </w:rPr>
              <w:t>14.具备专业的网络舆论态势监测软件，能够24小时全网监测涉我市环保类网络舆论态势，并协调相关媒体进行正面宣传引导，及对网络舆论态势处置给出专业指导意见</w:t>
            </w:r>
          </w:p>
          <w:p>
            <w:pPr>
              <w:pStyle w:val="null3"/>
              <w:ind w:firstLine="424"/>
              <w:jc w:val="left"/>
            </w:pPr>
            <w:r>
              <w:rPr>
                <w:rFonts w:ascii="仿宋_GB2312" w:hAnsi="仿宋_GB2312" w:cs="仿宋_GB2312" w:eastAsia="仿宋_GB2312"/>
                <w:sz w:val="19"/>
                <w:color w:val="000000"/>
              </w:rPr>
              <w:t>15.协助西安市生态环境局开展网评队伍提升工作，确保相关人员高水平、高效率开展工作，并通过技术手段进行工作考评。</w:t>
            </w:r>
          </w:p>
          <w:p>
            <w:pPr>
              <w:pStyle w:val="null3"/>
              <w:ind w:firstLine="425"/>
              <w:jc w:val="left"/>
            </w:pPr>
            <w:r>
              <w:rPr>
                <w:rFonts w:ascii="仿宋_GB2312" w:hAnsi="仿宋_GB2312" w:cs="仿宋_GB2312" w:eastAsia="仿宋_GB2312"/>
                <w:sz w:val="19"/>
                <w:b/>
                <w:color w:val="000000"/>
              </w:rPr>
              <w:t>（六）新媒体公关</w:t>
            </w:r>
          </w:p>
          <w:p>
            <w:pPr>
              <w:pStyle w:val="null3"/>
              <w:ind w:firstLine="424"/>
              <w:jc w:val="left"/>
            </w:pPr>
            <w:r>
              <w:rPr>
                <w:rFonts w:ascii="仿宋_GB2312" w:hAnsi="仿宋_GB2312" w:cs="仿宋_GB2312" w:eastAsia="仿宋_GB2312"/>
                <w:sz w:val="19"/>
                <w:color w:val="000000"/>
              </w:rPr>
              <w:t>16.拥有广泛的新媒体运营商资源，协助西安市生态环境局与各主流新闻媒体机构建立良好的合作关系。</w:t>
            </w:r>
          </w:p>
          <w:p>
            <w:pPr>
              <w:pStyle w:val="null3"/>
              <w:ind w:firstLine="424"/>
              <w:jc w:val="left"/>
            </w:pPr>
            <w:r>
              <w:rPr>
                <w:rFonts w:ascii="仿宋_GB2312" w:hAnsi="仿宋_GB2312" w:cs="仿宋_GB2312" w:eastAsia="仿宋_GB2312"/>
                <w:sz w:val="19"/>
                <w:color w:val="000000"/>
              </w:rPr>
              <w:t>17.拥有广泛微博大V、意见领袖、知名自媒体、公众号等相关资源，协助西安市生态环境局建立良好的合作关系，在相关重大活动及重要政策发布时进行积极评价。</w:t>
            </w:r>
          </w:p>
          <w:p>
            <w:pPr>
              <w:pStyle w:val="null3"/>
              <w:ind w:firstLine="425"/>
              <w:jc w:val="left"/>
            </w:pPr>
            <w:r>
              <w:rPr>
                <w:rFonts w:ascii="仿宋_GB2312" w:hAnsi="仿宋_GB2312" w:cs="仿宋_GB2312" w:eastAsia="仿宋_GB2312"/>
                <w:sz w:val="19"/>
                <w:b/>
                <w:color w:val="000000"/>
              </w:rPr>
              <w:t>（七）新媒体宣传培训</w:t>
            </w:r>
          </w:p>
          <w:p>
            <w:pPr>
              <w:pStyle w:val="null3"/>
              <w:ind w:firstLine="424"/>
              <w:jc w:val="left"/>
            </w:pPr>
            <w:r>
              <w:rPr>
                <w:rFonts w:ascii="仿宋_GB2312" w:hAnsi="仿宋_GB2312" w:cs="仿宋_GB2312" w:eastAsia="仿宋_GB2312"/>
                <w:sz w:val="19"/>
                <w:color w:val="000000"/>
              </w:rPr>
              <w:t>18.拥有丰富的新媒体培训资源和经验，能协助西安市生态环境局组织开展业务培训并取得实效。</w:t>
            </w:r>
          </w:p>
          <w:p>
            <w:pPr>
              <w:pStyle w:val="null3"/>
              <w:ind w:firstLine="424"/>
              <w:jc w:val="left"/>
            </w:pPr>
            <w:r>
              <w:rPr>
                <w:rFonts w:ascii="仿宋_GB2312" w:hAnsi="仿宋_GB2312" w:cs="仿宋_GB2312" w:eastAsia="仿宋_GB2312"/>
                <w:sz w:val="19"/>
                <w:color w:val="000000"/>
              </w:rPr>
              <w:t>19.利用西安市生态环境局宣传员工作群，不定期组织开展形式多样的线上业务培训并取得实效。</w:t>
            </w:r>
          </w:p>
          <w:p>
            <w:pPr>
              <w:pStyle w:val="null3"/>
              <w:ind w:firstLine="425"/>
              <w:jc w:val="left"/>
            </w:pPr>
            <w:r>
              <w:rPr>
                <w:rFonts w:ascii="仿宋_GB2312" w:hAnsi="仿宋_GB2312" w:cs="仿宋_GB2312" w:eastAsia="仿宋_GB2312"/>
                <w:sz w:val="19"/>
                <w:b/>
                <w:color w:val="000000"/>
              </w:rPr>
              <w:t>（八）其他</w:t>
            </w:r>
          </w:p>
          <w:p>
            <w:pPr>
              <w:pStyle w:val="null3"/>
              <w:ind w:firstLine="424"/>
              <w:jc w:val="left"/>
            </w:pPr>
            <w:r>
              <w:rPr>
                <w:rFonts w:ascii="仿宋_GB2312" w:hAnsi="仿宋_GB2312" w:cs="仿宋_GB2312" w:eastAsia="仿宋_GB2312"/>
                <w:sz w:val="19"/>
                <w:color w:val="000000"/>
              </w:rPr>
              <w:t>20.按照西安市生态环境局要求，配合做好其他宣传工作。</w:t>
            </w:r>
          </w:p>
          <w:p>
            <w:pPr>
              <w:pStyle w:val="null3"/>
              <w:jc w:val="left"/>
            </w:pPr>
            <w:r>
              <w:rPr>
                <w:rFonts w:ascii="仿宋_GB2312" w:hAnsi="仿宋_GB2312" w:cs="仿宋_GB2312" w:eastAsia="仿宋_GB2312"/>
                <w:sz w:val="19"/>
                <w:b/>
                <w:color w:val="000000"/>
              </w:rPr>
              <w:t>三、服务量化指标</w:t>
            </w:r>
          </w:p>
          <w:p>
            <w:pPr>
              <w:pStyle w:val="null3"/>
              <w:ind w:firstLine="424"/>
              <w:jc w:val="left"/>
            </w:pPr>
            <w:r>
              <w:rPr>
                <w:rFonts w:ascii="仿宋_GB2312" w:hAnsi="仿宋_GB2312" w:cs="仿宋_GB2312" w:eastAsia="仿宋_GB2312"/>
                <w:sz w:val="19"/>
                <w:color w:val="000000"/>
              </w:rPr>
              <w:t>（一）微信公众号每日发布内容不少于</w:t>
            </w:r>
            <w:r>
              <w:rPr>
                <w:rFonts w:ascii="仿宋_GB2312" w:hAnsi="仿宋_GB2312" w:cs="仿宋_GB2312" w:eastAsia="仿宋_GB2312"/>
                <w:sz w:val="19"/>
                <w:color w:val="000000"/>
              </w:rPr>
              <w:t>2篇，其中每周发布原创内容不少于3篇，全年发布原创内容不少于150篇；微博每日发布内容不少于20篇；生态陕西APP每月发布内容不少于80篇。</w:t>
            </w:r>
          </w:p>
          <w:p>
            <w:pPr>
              <w:pStyle w:val="null3"/>
              <w:ind w:firstLine="424"/>
              <w:jc w:val="left"/>
            </w:pPr>
            <w:r>
              <w:rPr>
                <w:rFonts w:ascii="仿宋_GB2312" w:hAnsi="仿宋_GB2312" w:cs="仿宋_GB2312" w:eastAsia="仿宋_GB2312"/>
                <w:sz w:val="19"/>
                <w:color w:val="000000"/>
              </w:rPr>
              <w:t>（二）认真收集整理全网中省市主流媒体、网络媒体有关西安生态环境的新闻宣传报道。</w:t>
            </w:r>
          </w:p>
          <w:p>
            <w:pPr>
              <w:pStyle w:val="null3"/>
              <w:ind w:firstLine="424"/>
              <w:jc w:val="left"/>
            </w:pPr>
            <w:r>
              <w:rPr>
                <w:rFonts w:ascii="仿宋_GB2312" w:hAnsi="仿宋_GB2312" w:cs="仿宋_GB2312" w:eastAsia="仿宋_GB2312"/>
                <w:sz w:val="19"/>
                <w:color w:val="000000"/>
              </w:rPr>
              <w:t>（三）运维期内公众号每条推文的头图和尾图设计不少于</w:t>
            </w:r>
            <w:r>
              <w:rPr>
                <w:rFonts w:ascii="仿宋_GB2312" w:hAnsi="仿宋_GB2312" w:cs="仿宋_GB2312" w:eastAsia="仿宋_GB2312"/>
                <w:sz w:val="19"/>
                <w:color w:val="000000"/>
              </w:rPr>
              <w:t>1组。</w:t>
            </w:r>
          </w:p>
          <w:p>
            <w:pPr>
              <w:pStyle w:val="null3"/>
              <w:ind w:firstLine="424"/>
              <w:jc w:val="left"/>
            </w:pPr>
            <w:r>
              <w:rPr>
                <w:rFonts w:ascii="仿宋_GB2312" w:hAnsi="仿宋_GB2312" w:cs="仿宋_GB2312" w:eastAsia="仿宋_GB2312"/>
                <w:sz w:val="19"/>
                <w:color w:val="000000"/>
              </w:rPr>
              <w:t>（四）服务期终止时微信公众号关注用户量比服务期开始时增长不低于</w:t>
            </w:r>
            <w:r>
              <w:rPr>
                <w:rFonts w:ascii="仿宋_GB2312" w:hAnsi="仿宋_GB2312" w:cs="仿宋_GB2312" w:eastAsia="仿宋_GB2312"/>
                <w:sz w:val="19"/>
                <w:color w:val="000000"/>
              </w:rPr>
              <w:t>10%，总阅读量增长不低于10%，微博关注用户量比服务期开始时增长不低于10%。</w:t>
            </w:r>
          </w:p>
          <w:p>
            <w:pPr>
              <w:pStyle w:val="null3"/>
              <w:ind w:firstLine="424"/>
              <w:jc w:val="left"/>
            </w:pPr>
            <w:r>
              <w:rPr>
                <w:rFonts w:ascii="仿宋_GB2312" w:hAnsi="仿宋_GB2312" w:cs="仿宋_GB2312" w:eastAsia="仿宋_GB2312"/>
                <w:sz w:val="19"/>
                <w:color w:val="000000"/>
              </w:rPr>
              <w:t>（五）微信公众号全年</w:t>
            </w:r>
            <w:r>
              <w:rPr>
                <w:rFonts w:ascii="仿宋_GB2312" w:hAnsi="仿宋_GB2312" w:cs="仿宋_GB2312" w:eastAsia="仿宋_GB2312"/>
                <w:sz w:val="19"/>
                <w:color w:val="000000"/>
              </w:rPr>
              <w:t>“10万+”内容不少于1篇。</w:t>
            </w:r>
          </w:p>
          <w:p>
            <w:pPr>
              <w:pStyle w:val="null3"/>
              <w:ind w:firstLine="424"/>
              <w:jc w:val="left"/>
            </w:pPr>
            <w:r>
              <w:rPr>
                <w:rFonts w:ascii="仿宋_GB2312" w:hAnsi="仿宋_GB2312" w:cs="仿宋_GB2312" w:eastAsia="仿宋_GB2312"/>
                <w:sz w:val="19"/>
                <w:color w:val="000000"/>
              </w:rPr>
              <w:t>（六）全年制作原创海报不少于</w:t>
            </w:r>
            <w:r>
              <w:rPr>
                <w:rFonts w:ascii="仿宋_GB2312" w:hAnsi="仿宋_GB2312" w:cs="仿宋_GB2312" w:eastAsia="仿宋_GB2312"/>
                <w:sz w:val="19"/>
                <w:color w:val="000000"/>
              </w:rPr>
              <w:t>10张，图解不少于5张，短视频或动画不少于5分钟，H5产品不少于3个。</w:t>
            </w:r>
          </w:p>
          <w:p>
            <w:pPr>
              <w:pStyle w:val="null3"/>
              <w:ind w:firstLine="424"/>
              <w:jc w:val="left"/>
            </w:pPr>
            <w:r>
              <w:rPr>
                <w:rFonts w:ascii="仿宋_GB2312" w:hAnsi="仿宋_GB2312" w:cs="仿宋_GB2312" w:eastAsia="仿宋_GB2312"/>
                <w:sz w:val="19"/>
                <w:color w:val="000000"/>
              </w:rPr>
              <w:t>（七）全年策划开展线上互动宣传活动不少于</w:t>
            </w:r>
            <w:r>
              <w:rPr>
                <w:rFonts w:ascii="仿宋_GB2312" w:hAnsi="仿宋_GB2312" w:cs="仿宋_GB2312" w:eastAsia="仿宋_GB2312"/>
                <w:sz w:val="19"/>
                <w:color w:val="000000"/>
              </w:rPr>
              <w:t>6次。</w:t>
            </w:r>
          </w:p>
          <w:p>
            <w:pPr>
              <w:pStyle w:val="null3"/>
              <w:ind w:firstLine="424"/>
              <w:jc w:val="left"/>
            </w:pPr>
            <w:r>
              <w:rPr>
                <w:rFonts w:ascii="仿宋_GB2312" w:hAnsi="仿宋_GB2312" w:cs="仿宋_GB2312" w:eastAsia="仿宋_GB2312"/>
                <w:sz w:val="19"/>
                <w:color w:val="000000"/>
              </w:rPr>
              <w:t>（八）通过专业网络舆论态势监测软件</w:t>
            </w:r>
            <w:r>
              <w:rPr>
                <w:rFonts w:ascii="仿宋_GB2312" w:hAnsi="仿宋_GB2312" w:cs="仿宋_GB2312" w:eastAsia="仿宋_GB2312"/>
                <w:sz w:val="19"/>
                <w:color w:val="000000"/>
              </w:rPr>
              <w:t>24小时全网监测涉我市环保类网络舆论态势，并协助做好网络舆论态势日报编辑、网络舆论态势交办督办、正面宣传引导等应对处置工作。</w:t>
            </w:r>
          </w:p>
          <w:p>
            <w:pPr>
              <w:pStyle w:val="null3"/>
              <w:ind w:firstLine="424"/>
              <w:jc w:val="left"/>
            </w:pPr>
            <w:r>
              <w:rPr>
                <w:rFonts w:ascii="仿宋_GB2312" w:hAnsi="仿宋_GB2312" w:cs="仿宋_GB2312" w:eastAsia="仿宋_GB2312"/>
                <w:sz w:val="19"/>
                <w:color w:val="000000"/>
              </w:rPr>
              <w:t>（九）全年组织业务培训不少于</w:t>
            </w:r>
            <w:r>
              <w:rPr>
                <w:rFonts w:ascii="仿宋_GB2312" w:hAnsi="仿宋_GB2312" w:cs="仿宋_GB2312" w:eastAsia="仿宋_GB2312"/>
                <w:sz w:val="19"/>
                <w:color w:val="000000"/>
              </w:rPr>
              <w:t>1次。</w:t>
            </w:r>
          </w:p>
          <w:p>
            <w:pPr>
              <w:pStyle w:val="null3"/>
              <w:ind w:firstLine="424"/>
              <w:jc w:val="left"/>
            </w:pPr>
            <w:r>
              <w:rPr>
                <w:rFonts w:ascii="仿宋_GB2312" w:hAnsi="仿宋_GB2312" w:cs="仿宋_GB2312" w:eastAsia="仿宋_GB2312"/>
                <w:sz w:val="19"/>
                <w:color w:val="000000"/>
              </w:rPr>
              <w:t>（十）安排不少于</w:t>
            </w:r>
            <w:r>
              <w:rPr>
                <w:rFonts w:ascii="仿宋_GB2312" w:hAnsi="仿宋_GB2312" w:cs="仿宋_GB2312" w:eastAsia="仿宋_GB2312"/>
                <w:sz w:val="19"/>
                <w:color w:val="000000"/>
              </w:rPr>
              <w:t>4名工作人员负责西安市生态环境局新媒体平台的运营维护，其中至少1名人员专职负责。</w:t>
            </w:r>
          </w:p>
          <w:p>
            <w:pPr>
              <w:pStyle w:val="null3"/>
            </w:pPr>
            <w:r>
              <w:rPr>
                <w:rFonts w:ascii="仿宋_GB2312" w:hAnsi="仿宋_GB2312" w:cs="仿宋_GB2312" w:eastAsia="仿宋_GB2312"/>
                <w:sz w:val="19"/>
                <w:b/>
                <w:color w:val="000000"/>
              </w:rPr>
              <w:t>四、服务期</w:t>
            </w:r>
          </w:p>
          <w:p>
            <w:pPr>
              <w:pStyle w:val="null3"/>
              <w:ind w:firstLine="560"/>
            </w:pPr>
            <w:r>
              <w:rPr>
                <w:rFonts w:ascii="仿宋_GB2312" w:hAnsi="仿宋_GB2312" w:cs="仿宋_GB2312" w:eastAsia="仿宋_GB2312"/>
                <w:sz w:val="19"/>
                <w:color w:val="000000"/>
              </w:rPr>
              <w:t>自合同签订之日起一年</w:t>
            </w:r>
          </w:p>
          <w:p>
            <w:pPr>
              <w:pStyle w:val="null3"/>
            </w:pPr>
            <w:r>
              <w:rPr>
                <w:rFonts w:ascii="仿宋_GB2312" w:hAnsi="仿宋_GB2312" w:cs="仿宋_GB2312" w:eastAsia="仿宋_GB2312"/>
                <w:sz w:val="19"/>
                <w:b/>
                <w:color w:val="000000"/>
              </w:rPr>
              <w:t>五、</w:t>
            </w:r>
            <w:r>
              <w:rPr>
                <w:rFonts w:ascii="仿宋_GB2312" w:hAnsi="仿宋_GB2312" w:cs="仿宋_GB2312" w:eastAsia="仿宋_GB2312"/>
                <w:sz w:val="19"/>
                <w:b/>
                <w:color w:val="000000"/>
              </w:rPr>
              <w:t>质量要求</w:t>
            </w:r>
          </w:p>
          <w:p>
            <w:pPr>
              <w:pStyle w:val="null3"/>
              <w:jc w:val="left"/>
            </w:pPr>
            <w:r>
              <w:rPr>
                <w:rFonts w:ascii="仿宋_GB2312" w:hAnsi="仿宋_GB2312" w:cs="仿宋_GB2312" w:eastAsia="仿宋_GB2312"/>
                <w:sz w:val="19"/>
                <w:color w:val="000000"/>
              </w:rPr>
              <w:t xml:space="preserve">   符合采购人及国家、行业相关规范标准要求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根据本项目采购需求提供。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根据本项目采购需求提供。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符合采购人及国家、行业相关规范标准要求。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预付款，项目合同签订后，达到付款条件起30个工作日内，支付合同总金额的50.0%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进度款，所有服务内容完成后，经采购人终期项目验收通过后，达到付款条件起30个工作日内，支付合同总金额的50.0%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1.本合同若与甲方的上级管理机关的政策性行为或其他规定发生冲突，甲方有权 与乙方协商调整合同内容或终止合同执行。2.如乙方提供的服务标准与合同标准不相符合，则甲方有权拒收乙方提供的服务、解除本合同、拒付本合同项下的价款并追究乙方违约责任，乙方应返还甲方已支付的全部款项，并按合同总价款的 向甲方支付违约金并赔偿甲方因此而遭受的一切损失。3.由于不可抗力（不可抗力仅指自然灾害、战争）所导致的违约，根据不可抗力 的影响范围，可部分或全部免除违约方的违约责任，但违约方应及时通知对方并在不可抗力事件发生之日起5日内提供符合法律规定的证明文件，否则应赔偿对方因此而遭受的损失。4.未及之处按《民法典》中的相关条款执行。解决争议的方法：1.因服务的质量问题发生争议，由质量技术监督部门或其指定的质量鉴定机构进行质量鉴定 。符合标准的，鉴定费由甲方承担；不符合质量标准的，鉴定费由乙方承担。2.因履行本合同引起的或与本合同有关的争议，甲、乙双方应首先通过友好协商解决，如果协商不成，则采取向甲方所在地有管辖权的人民法院提起诉讼解决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供应商须具有互联网新闻信息服务许可证。</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并与营业执照上信息一致。法定代表人授权代表参加磋商的，须出具法定代表人授权委托书及授权代表身份证。</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供应商须提供参加本次政府采购活动前三年内在经营活动中没有重大违法记录的书面声明。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供应商应提交的资格相关证明材料.docx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磋商响应⽂件是否符合签署和盖章要求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是否符合法律、法规和磋商⽂件规定，⽆其他 ⽆效投标情形的。</w:t>
            </w:r>
          </w:p>
        </w:tc>
        <w:tc>
          <w:tcPr>
            <w:tcW w:type="dxa" w:w="1661"/>
          </w:tcPr>
          <w:p>
            <w:pPr>
              <w:pStyle w:val="null3"/>
            </w:pPr>
            <w:r>
              <w:rPr>
                <w:rFonts w:ascii="仿宋_GB2312" w:hAnsi="仿宋_GB2312" w:cs="仿宋_GB2312" w:eastAsia="仿宋_GB2312"/>
              </w:rPr>
              <w:t>服务方案 服务内容及服务要求应答表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对本项目的需求理解及分析</w:t>
            </w:r>
          </w:p>
        </w:tc>
        <w:tc>
          <w:tcPr>
            <w:tcW w:type="dxa" w:w="2492"/>
          </w:tcPr>
          <w:p>
            <w:pPr>
              <w:pStyle w:val="null3"/>
            </w:pPr>
            <w:r>
              <w:rPr>
                <w:rFonts w:ascii="仿宋_GB2312" w:hAnsi="仿宋_GB2312" w:cs="仿宋_GB2312" w:eastAsia="仿宋_GB2312"/>
              </w:rPr>
              <w:t>对本项目工作内容的认识理解及分析程度（包括整体项目需求、每项服务需求等）： ①对本项目理解深刻，分析正确、合理，得8分； ②对本项目基本理解，分析基本正确、基本合理，得5分； ③对本项目理解差，重点、难点分析不全面，得2分； ④未提供相关内容，得0分。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项目实施计划与服务方案</w:t>
            </w:r>
          </w:p>
        </w:tc>
        <w:tc>
          <w:tcPr>
            <w:tcW w:type="dxa" w:w="2492"/>
          </w:tcPr>
          <w:p>
            <w:pPr>
              <w:pStyle w:val="null3"/>
            </w:pPr>
            <w:r>
              <w:rPr>
                <w:rFonts w:ascii="仿宋_GB2312" w:hAnsi="仿宋_GB2312" w:cs="仿宋_GB2312" w:eastAsia="仿宋_GB2312"/>
              </w:rPr>
              <w:t>针对本项目的实施计划与服务方案（包括但不限于微博、微信公众号、生态陕西APP等）： ①完整性、合理性、可行性较强，得16分； ②完整性、合理性、可行性一般，得10分； ③完整性、合理性、可行性较差，得4分； ④未提供相关内容，得0分。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人员团队配备</w:t>
            </w:r>
          </w:p>
        </w:tc>
        <w:tc>
          <w:tcPr>
            <w:tcW w:type="dxa" w:w="2492"/>
          </w:tcPr>
          <w:p>
            <w:pPr>
              <w:pStyle w:val="null3"/>
            </w:pPr>
            <w:r>
              <w:rPr>
                <w:rFonts w:ascii="仿宋_GB2312" w:hAnsi="仿宋_GB2312" w:cs="仿宋_GB2312" w:eastAsia="仿宋_GB2312"/>
              </w:rPr>
              <w:t>拟投入本项目人员，团队组织架构、工作分配，由评委进行综合评价。其中团队人员的专业包括但不限于文字、摄影、视频制作、新媒体编辑、设计等；配备5名人员得基本分5分，每增加一人加1分，最高加5分。应提供人员的新闻从业资格证明或记者证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新媒体平台维护及优化提升</w:t>
            </w:r>
          </w:p>
        </w:tc>
        <w:tc>
          <w:tcPr>
            <w:tcW w:type="dxa" w:w="2492"/>
          </w:tcPr>
          <w:p>
            <w:pPr>
              <w:pStyle w:val="null3"/>
            </w:pPr>
            <w:r>
              <w:rPr>
                <w:rFonts w:ascii="仿宋_GB2312" w:hAnsi="仿宋_GB2312" w:cs="仿宋_GB2312" w:eastAsia="仿宋_GB2312"/>
              </w:rPr>
              <w:t>平台运维内容详细，推文内图优化措施具体，目标明确，留言处理规范，回复及时，做好公众号公众留言的查阅梳理，处理反馈工作。 ①完全满足采购需求，可行性高，针对性强内容详细，得8分； ②基本符合采购需求，具有一定的可行性，针对性一般，得5分； ③内容空洞，无针对性，基本不可行，得2分； 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项目进度计划及质量保障措施</w:t>
            </w:r>
          </w:p>
        </w:tc>
        <w:tc>
          <w:tcPr>
            <w:tcW w:type="dxa" w:w="2492"/>
          </w:tcPr>
          <w:p>
            <w:pPr>
              <w:pStyle w:val="null3"/>
            </w:pPr>
            <w:r>
              <w:rPr>
                <w:rFonts w:ascii="仿宋_GB2312" w:hAnsi="仿宋_GB2312" w:cs="仿宋_GB2312" w:eastAsia="仿宋_GB2312"/>
              </w:rPr>
              <w:t>结合本项目特点，项目目标明确，实施周期合理，对影响本项目进度的因素理解分析准确、考虑全面，进度安排得当，对本项目制定进度计划方案和各阶段的实施计划及质量保障，根据进度计划及质量保障措施响应程度赋分。 ①进度计划及质量保障措施完善，能够完全满足采购人需求的，得8分； ②进度计划及质量保障措施简单，能基本满足采购人需求，得5分； ③有进度计划及质量保障措施，可行性一般、有瑕疵，得2分； ④未提供相关内容，得0分。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根据供应商对本项目新媒体平台运维服务的方案是否具备针对性、可实施性，对于运维服务具体内容、关键点、重难点描述是否详细准确，应对措施是否科学、合理可行、具有可操作性等，并给出相应的解决方案。 ①运维服务方案详细合理、完全满足采购人需求，得8分； ②运维服务方案合理、可操作性基本满足采购人需求的，得5分； ③运维服务方案内容简单、可操作性不完善，得2分； ④未提供相关内容，得0分。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制定具体可行的应急预案，应急响应及相关事件有具体可行的应急措施和解决方案。 ①解决问题及时，明确重点，针对性强，根据响应程度，得8分； ②应急预案针对性一般，根据响应情况，得5分； ③应急预案无针对性、重点不明确，得2分； 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网络舆论态势监测</w:t>
            </w:r>
          </w:p>
        </w:tc>
        <w:tc>
          <w:tcPr>
            <w:tcW w:type="dxa" w:w="2492"/>
          </w:tcPr>
          <w:p>
            <w:pPr>
              <w:pStyle w:val="null3"/>
            </w:pPr>
            <w:r>
              <w:rPr>
                <w:rFonts w:ascii="仿宋_GB2312" w:hAnsi="仿宋_GB2312" w:cs="仿宋_GB2312" w:eastAsia="仿宋_GB2312"/>
              </w:rPr>
              <w:t>针对本项目的采购需求情况，制定详细可行的网络舆论态势监测实施方案。 ①完全符合项目具体情况，方案完整，具体可行，有效保障本项目实施，得8分； ②基本符合项目情况，措施基本完整，可行性一般，得5分； ③不符合项目基本情况，措施不完整，可行性低，得2分； 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提供切实可行的培训计划。 ①有完整的培训方案，详细的培训内容、培训方式，得8分； ②培训方案较为详细，培训内容较为全面，得5分， ③培训方案粗略 ,培训内容存在缺漏，得2分， ④未提供，得0分。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提供近三年（2023年6月1日至今) 同类项目业绩（供应商须提供以合同书复印件并加盖公章，时间以合同签订时间为准），每提供一份计2分，最多8分。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磋商小组认为供应商的报价明显低于其他通过符合性审查投供应商的报价（数量报价下，供应商的报价明显高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磋商文件要求且最后报价最低的供应商的价格为磋商基准价，其价格分为满分10分。其他供应商的价格分统一按照下列公式计算：磋商报价得分=（磋商基准价/最后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详见附件：供应商应提交的资格相关证明材料.docx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