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分项报价表</w:t>
      </w:r>
    </w:p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项目名称：</w:t>
      </w:r>
    </w:p>
    <w:p w14:paraId="4846E38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6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6744"/>
        <w:gridCol w:w="759"/>
      </w:tblGrid>
      <w:tr w14:paraId="65D1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816" w:type="dxa"/>
            <w:noWrap w:val="0"/>
            <w:vAlign w:val="center"/>
          </w:tcPr>
          <w:p w14:paraId="44773D5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6744" w:type="dxa"/>
            <w:noWrap w:val="0"/>
            <w:vAlign w:val="center"/>
          </w:tcPr>
          <w:p w14:paraId="0EA4DAD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内容</w:t>
            </w:r>
            <w:bookmarkStart w:id="0" w:name="_GoBack"/>
            <w:bookmarkEnd w:id="0"/>
          </w:p>
        </w:tc>
        <w:tc>
          <w:tcPr>
            <w:tcW w:w="759" w:type="dxa"/>
            <w:noWrap w:val="0"/>
            <w:vAlign w:val="center"/>
          </w:tcPr>
          <w:p w14:paraId="488F1C9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总价（元)</w:t>
            </w:r>
          </w:p>
        </w:tc>
      </w:tr>
      <w:tr w14:paraId="31E8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16" w:type="dxa"/>
            <w:noWrap w:val="0"/>
            <w:vAlign w:val="center"/>
          </w:tcPr>
          <w:p w14:paraId="7DCF512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服务团队</w:t>
            </w:r>
          </w:p>
        </w:tc>
        <w:tc>
          <w:tcPr>
            <w:tcW w:w="6744" w:type="dxa"/>
            <w:noWrap w:val="0"/>
            <w:vAlign w:val="center"/>
          </w:tcPr>
          <w:p w14:paraId="44BDA914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有专业团队负责新媒体平台的活动策划、文字编辑、美工、视音频剪辑、审核发布、人员驻场等在内的运营维护，确保相关内容发布及时准确，符合政务公开及保密相关要求</w:t>
            </w:r>
          </w:p>
        </w:tc>
        <w:tc>
          <w:tcPr>
            <w:tcW w:w="759" w:type="dxa"/>
            <w:noWrap/>
            <w:vAlign w:val="center"/>
          </w:tcPr>
          <w:p w14:paraId="4A2993F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EAB7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816" w:type="dxa"/>
            <w:noWrap w:val="0"/>
            <w:vAlign w:val="center"/>
          </w:tcPr>
          <w:p w14:paraId="262FC95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保障措施</w:t>
            </w:r>
          </w:p>
        </w:tc>
        <w:tc>
          <w:tcPr>
            <w:tcW w:w="6744" w:type="dxa"/>
            <w:noWrap w:val="0"/>
            <w:vAlign w:val="center"/>
          </w:tcPr>
          <w:p w14:paraId="0DB4E47D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服务期内提供24小时紧急运维服务，全年质量保证任何环节无差错</w:t>
            </w:r>
          </w:p>
        </w:tc>
        <w:tc>
          <w:tcPr>
            <w:tcW w:w="759" w:type="dxa"/>
            <w:noWrap/>
            <w:vAlign w:val="center"/>
          </w:tcPr>
          <w:p w14:paraId="60A561E9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C959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816" w:type="dxa"/>
            <w:noWrap w:val="0"/>
            <w:vAlign w:val="center"/>
          </w:tcPr>
          <w:p w14:paraId="76C1999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策划编辑</w:t>
            </w:r>
          </w:p>
        </w:tc>
        <w:tc>
          <w:tcPr>
            <w:tcW w:w="6744" w:type="dxa"/>
            <w:noWrap w:val="0"/>
            <w:vAlign w:val="center"/>
          </w:tcPr>
          <w:p w14:paraId="29794038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微信公众号每日发布内容不少于2篇，每周发布原创内容不少于3篇，全年发布原创内容不少于150篇；微博每日发布内容不少于20篇；生态陕西APP每月发布内容不少于80篇</w:t>
            </w:r>
          </w:p>
        </w:tc>
        <w:tc>
          <w:tcPr>
            <w:tcW w:w="759" w:type="dxa"/>
            <w:noWrap/>
            <w:vAlign w:val="center"/>
          </w:tcPr>
          <w:p w14:paraId="79808941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3CD1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16" w:type="dxa"/>
            <w:noWrap w:val="0"/>
            <w:vAlign w:val="center"/>
          </w:tcPr>
          <w:p w14:paraId="19F781D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头尾图设计</w:t>
            </w:r>
          </w:p>
        </w:tc>
        <w:tc>
          <w:tcPr>
            <w:tcW w:w="6744" w:type="dxa"/>
            <w:noWrap w:val="0"/>
            <w:vAlign w:val="center"/>
          </w:tcPr>
          <w:p w14:paraId="3BACA630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运维期内公众号每条推文的头图和尾图设计不少于1组。</w:t>
            </w:r>
          </w:p>
        </w:tc>
        <w:tc>
          <w:tcPr>
            <w:tcW w:w="759" w:type="dxa"/>
            <w:noWrap/>
            <w:vAlign w:val="center"/>
          </w:tcPr>
          <w:p w14:paraId="7A98D8D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14:paraId="5EEC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816" w:type="dxa"/>
            <w:noWrap w:val="0"/>
            <w:vAlign w:val="center"/>
          </w:tcPr>
          <w:p w14:paraId="1DA7BB4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宣传统计</w:t>
            </w:r>
          </w:p>
        </w:tc>
        <w:tc>
          <w:tcPr>
            <w:tcW w:w="6744" w:type="dxa"/>
            <w:noWrap w:val="0"/>
            <w:vAlign w:val="center"/>
          </w:tcPr>
          <w:p w14:paraId="37E44E23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及时统计新闻宣传报道</w:t>
            </w:r>
          </w:p>
        </w:tc>
        <w:tc>
          <w:tcPr>
            <w:tcW w:w="759" w:type="dxa"/>
            <w:noWrap/>
            <w:vAlign w:val="center"/>
          </w:tcPr>
          <w:p w14:paraId="490CA88E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998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816" w:type="dxa"/>
            <w:noWrap w:val="0"/>
            <w:vAlign w:val="center"/>
          </w:tcPr>
          <w:p w14:paraId="24EC17C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数据报告1</w:t>
            </w:r>
          </w:p>
        </w:tc>
        <w:tc>
          <w:tcPr>
            <w:tcW w:w="6744" w:type="dxa"/>
            <w:noWrap w:val="0"/>
            <w:vAlign w:val="center"/>
          </w:tcPr>
          <w:p w14:paraId="48DEEC3A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服务期终止日微信公众号关注用户量比开始时增长百分之十</w:t>
            </w:r>
          </w:p>
        </w:tc>
        <w:tc>
          <w:tcPr>
            <w:tcW w:w="759" w:type="dxa"/>
            <w:noWrap/>
            <w:vAlign w:val="center"/>
          </w:tcPr>
          <w:p w14:paraId="240F0A2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872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816" w:type="dxa"/>
            <w:noWrap w:val="0"/>
            <w:vAlign w:val="center"/>
          </w:tcPr>
          <w:p w14:paraId="47E8E3B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数据报告2</w:t>
            </w:r>
          </w:p>
        </w:tc>
        <w:tc>
          <w:tcPr>
            <w:tcW w:w="6744" w:type="dxa"/>
            <w:noWrap w:val="0"/>
            <w:vAlign w:val="center"/>
          </w:tcPr>
          <w:p w14:paraId="7B7661CD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服务期终止日微信公众号阅读量比开始时增长百分之十</w:t>
            </w:r>
          </w:p>
        </w:tc>
        <w:tc>
          <w:tcPr>
            <w:tcW w:w="759" w:type="dxa"/>
            <w:noWrap/>
            <w:vAlign w:val="center"/>
          </w:tcPr>
          <w:p w14:paraId="366410A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E69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816" w:type="dxa"/>
            <w:noWrap w:val="0"/>
            <w:vAlign w:val="center"/>
          </w:tcPr>
          <w:p w14:paraId="1566085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数据报告3</w:t>
            </w:r>
          </w:p>
        </w:tc>
        <w:tc>
          <w:tcPr>
            <w:tcW w:w="6744" w:type="dxa"/>
            <w:noWrap w:val="0"/>
            <w:vAlign w:val="center"/>
          </w:tcPr>
          <w:p w14:paraId="198FC3C3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服务期终止日微博用户量比开始时增长不低于百分之十</w:t>
            </w:r>
          </w:p>
        </w:tc>
        <w:tc>
          <w:tcPr>
            <w:tcW w:w="759" w:type="dxa"/>
            <w:noWrap/>
            <w:vAlign w:val="center"/>
          </w:tcPr>
          <w:p w14:paraId="4F56BBF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EE7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816" w:type="dxa"/>
            <w:noWrap w:val="0"/>
            <w:vAlign w:val="center"/>
          </w:tcPr>
          <w:p w14:paraId="42D116D1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十万+文章</w:t>
            </w:r>
          </w:p>
        </w:tc>
        <w:tc>
          <w:tcPr>
            <w:tcW w:w="6744" w:type="dxa"/>
            <w:noWrap w:val="0"/>
            <w:vAlign w:val="center"/>
          </w:tcPr>
          <w:p w14:paraId="4FB9F549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全年十万+文章不少于1篇</w:t>
            </w:r>
          </w:p>
        </w:tc>
        <w:tc>
          <w:tcPr>
            <w:tcW w:w="759" w:type="dxa"/>
            <w:noWrap/>
            <w:vAlign w:val="center"/>
          </w:tcPr>
          <w:p w14:paraId="7A9340DA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93C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816" w:type="dxa"/>
            <w:noWrap w:val="0"/>
            <w:vAlign w:val="center"/>
          </w:tcPr>
          <w:p w14:paraId="48FCDCA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发布推广</w:t>
            </w:r>
          </w:p>
        </w:tc>
        <w:tc>
          <w:tcPr>
            <w:tcW w:w="6744" w:type="dxa"/>
            <w:noWrap w:val="0"/>
            <w:vAlign w:val="center"/>
          </w:tcPr>
          <w:p w14:paraId="3BEFDCC8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通过多平台全媒体发布推广，全力提升双微关注量、阅读量、点赞量、在看量、转发量、评论量</w:t>
            </w:r>
          </w:p>
        </w:tc>
        <w:tc>
          <w:tcPr>
            <w:tcW w:w="759" w:type="dxa"/>
            <w:noWrap/>
            <w:vAlign w:val="center"/>
          </w:tcPr>
          <w:p w14:paraId="076AD86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222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16" w:type="dxa"/>
            <w:noWrap w:val="0"/>
            <w:vAlign w:val="center"/>
          </w:tcPr>
          <w:p w14:paraId="60EF1146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线上互动宣传活动</w:t>
            </w:r>
          </w:p>
        </w:tc>
        <w:tc>
          <w:tcPr>
            <w:tcW w:w="6744" w:type="dxa"/>
            <w:noWrap w:val="0"/>
            <w:vAlign w:val="center"/>
          </w:tcPr>
          <w:p w14:paraId="579DDA74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依托“西安生态环境”新媒体平台开展线上互动宣传活动，全年不少于6次</w:t>
            </w:r>
          </w:p>
        </w:tc>
        <w:tc>
          <w:tcPr>
            <w:tcW w:w="759" w:type="dxa"/>
            <w:noWrap/>
            <w:vAlign w:val="center"/>
          </w:tcPr>
          <w:p w14:paraId="36ED2804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6981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16" w:type="dxa"/>
            <w:noWrap w:val="0"/>
            <w:vAlign w:val="center"/>
          </w:tcPr>
          <w:p w14:paraId="30D41D6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海报设计制作</w:t>
            </w:r>
          </w:p>
        </w:tc>
        <w:tc>
          <w:tcPr>
            <w:tcW w:w="6744" w:type="dxa"/>
            <w:noWrap w:val="0"/>
            <w:vAlign w:val="center"/>
          </w:tcPr>
          <w:p w14:paraId="6DC0C7D5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根据活动、生态环保节日节点设计制作创意海报，全年不少于10张</w:t>
            </w:r>
          </w:p>
        </w:tc>
        <w:tc>
          <w:tcPr>
            <w:tcW w:w="759" w:type="dxa"/>
            <w:noWrap/>
            <w:vAlign w:val="center"/>
          </w:tcPr>
          <w:p w14:paraId="1E870E9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EA4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816" w:type="dxa"/>
            <w:noWrap w:val="0"/>
            <w:vAlign w:val="center"/>
          </w:tcPr>
          <w:p w14:paraId="3BE4C2E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图解设计制作</w:t>
            </w:r>
          </w:p>
        </w:tc>
        <w:tc>
          <w:tcPr>
            <w:tcW w:w="6744" w:type="dxa"/>
            <w:noWrap w:val="0"/>
            <w:vAlign w:val="center"/>
          </w:tcPr>
          <w:p w14:paraId="6C3985B8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根据活动、具体工作设计制作图解，全年不少于5张</w:t>
            </w:r>
          </w:p>
        </w:tc>
        <w:tc>
          <w:tcPr>
            <w:tcW w:w="759" w:type="dxa"/>
            <w:noWrap/>
            <w:vAlign w:val="center"/>
          </w:tcPr>
          <w:p w14:paraId="2FD0D2BA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924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816" w:type="dxa"/>
            <w:noWrap w:val="0"/>
            <w:vAlign w:val="center"/>
          </w:tcPr>
          <w:p w14:paraId="411D488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H5设计制作</w:t>
            </w:r>
          </w:p>
        </w:tc>
        <w:tc>
          <w:tcPr>
            <w:tcW w:w="6744" w:type="dxa"/>
            <w:noWrap w:val="0"/>
            <w:vAlign w:val="center"/>
          </w:tcPr>
          <w:p w14:paraId="1DFFB7FC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根据活动、生态环保节日节点设计制作创意海报，全年不少于3个</w:t>
            </w:r>
          </w:p>
        </w:tc>
        <w:tc>
          <w:tcPr>
            <w:tcW w:w="759" w:type="dxa"/>
            <w:noWrap/>
            <w:vAlign w:val="center"/>
          </w:tcPr>
          <w:p w14:paraId="7D6DF4DF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B4C2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16" w:type="dxa"/>
            <w:noWrap w:val="0"/>
            <w:vAlign w:val="center"/>
          </w:tcPr>
          <w:p w14:paraId="189A9C9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短视频动画制作</w:t>
            </w:r>
          </w:p>
        </w:tc>
        <w:tc>
          <w:tcPr>
            <w:tcW w:w="6744" w:type="dxa"/>
            <w:noWrap w:val="0"/>
            <w:vAlign w:val="center"/>
          </w:tcPr>
          <w:p w14:paraId="54A155D1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短视频动画制作（宣讲类、品牌类等），全年不少于5分钟</w:t>
            </w:r>
          </w:p>
        </w:tc>
        <w:tc>
          <w:tcPr>
            <w:tcW w:w="759" w:type="dxa"/>
            <w:noWrap/>
            <w:vAlign w:val="center"/>
          </w:tcPr>
          <w:p w14:paraId="72D86F3E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6D5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816" w:type="dxa"/>
            <w:noWrap w:val="0"/>
            <w:vAlign w:val="center"/>
          </w:tcPr>
          <w:p w14:paraId="27B95BC0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每周工作计划</w:t>
            </w:r>
          </w:p>
        </w:tc>
        <w:tc>
          <w:tcPr>
            <w:tcW w:w="6744" w:type="dxa"/>
            <w:noWrap w:val="0"/>
            <w:vAlign w:val="center"/>
          </w:tcPr>
          <w:p w14:paraId="6E59C6B4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提供本周每天推送内容意向</w:t>
            </w:r>
          </w:p>
        </w:tc>
        <w:tc>
          <w:tcPr>
            <w:tcW w:w="759" w:type="dxa"/>
            <w:noWrap/>
            <w:vAlign w:val="center"/>
          </w:tcPr>
          <w:p w14:paraId="51658243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3B9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816" w:type="dxa"/>
            <w:noWrap w:val="0"/>
            <w:vAlign w:val="center"/>
          </w:tcPr>
          <w:p w14:paraId="32E7BA82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舆情监测收集</w:t>
            </w:r>
          </w:p>
        </w:tc>
        <w:tc>
          <w:tcPr>
            <w:tcW w:w="6744" w:type="dxa"/>
            <w:noWrap w:val="0"/>
            <w:vAlign w:val="center"/>
          </w:tcPr>
          <w:p w14:paraId="4CB3309F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全天候监测有关西安生态环境网络舆情，做好预警及收集整理工作</w:t>
            </w:r>
          </w:p>
        </w:tc>
        <w:tc>
          <w:tcPr>
            <w:tcW w:w="759" w:type="dxa"/>
            <w:noWrap/>
            <w:vAlign w:val="center"/>
          </w:tcPr>
          <w:p w14:paraId="4DAC0726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652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16" w:type="dxa"/>
            <w:noWrap w:val="0"/>
            <w:vAlign w:val="center"/>
          </w:tcPr>
          <w:p w14:paraId="61CD8C4B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spacing w:val="-12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0"/>
                <w:szCs w:val="20"/>
              </w:rPr>
              <w:t>人员保障</w:t>
            </w:r>
          </w:p>
        </w:tc>
        <w:tc>
          <w:tcPr>
            <w:tcW w:w="6744" w:type="dxa"/>
            <w:noWrap w:val="0"/>
            <w:vAlign w:val="center"/>
          </w:tcPr>
          <w:p w14:paraId="610385A1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安排不少于4名工作人员负责西安市生态环境局新媒体平台的运营维护，其中至少1名人员专职负责</w:t>
            </w:r>
          </w:p>
        </w:tc>
        <w:tc>
          <w:tcPr>
            <w:tcW w:w="759" w:type="dxa"/>
            <w:noWrap/>
            <w:vAlign w:val="center"/>
          </w:tcPr>
          <w:p w14:paraId="45D87E8A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AABA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816" w:type="dxa"/>
            <w:noWrap w:val="0"/>
            <w:vAlign w:val="center"/>
          </w:tcPr>
          <w:p w14:paraId="5378FEA5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业务培训</w:t>
            </w:r>
          </w:p>
        </w:tc>
        <w:tc>
          <w:tcPr>
            <w:tcW w:w="6744" w:type="dxa"/>
            <w:noWrap w:val="0"/>
            <w:vAlign w:val="center"/>
          </w:tcPr>
          <w:p w14:paraId="2AA33901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根据工作情况及时组织全系统培训不少于1次</w:t>
            </w:r>
          </w:p>
        </w:tc>
        <w:tc>
          <w:tcPr>
            <w:tcW w:w="759" w:type="dxa"/>
            <w:noWrap/>
            <w:vAlign w:val="center"/>
          </w:tcPr>
          <w:p w14:paraId="48D901A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468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816" w:type="dxa"/>
            <w:noWrap w:val="0"/>
            <w:vAlign w:val="center"/>
          </w:tcPr>
          <w:p w14:paraId="0CBB1D48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每日工作清单</w:t>
            </w:r>
          </w:p>
        </w:tc>
        <w:tc>
          <w:tcPr>
            <w:tcW w:w="6744" w:type="dxa"/>
            <w:noWrap w:val="0"/>
            <w:vAlign w:val="center"/>
          </w:tcPr>
          <w:p w14:paraId="5A59057F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每日定期提供当日工作清单</w:t>
            </w:r>
          </w:p>
        </w:tc>
        <w:tc>
          <w:tcPr>
            <w:tcW w:w="759" w:type="dxa"/>
            <w:noWrap/>
            <w:vAlign w:val="center"/>
          </w:tcPr>
          <w:p w14:paraId="54E5CEC1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7C2F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816" w:type="dxa"/>
            <w:noWrap w:val="0"/>
            <w:vAlign w:val="center"/>
          </w:tcPr>
          <w:p w14:paraId="618BEB5D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验收资料数据整理</w:t>
            </w:r>
          </w:p>
        </w:tc>
        <w:tc>
          <w:tcPr>
            <w:tcW w:w="6744" w:type="dxa"/>
            <w:noWrap w:val="0"/>
            <w:vAlign w:val="center"/>
          </w:tcPr>
          <w:p w14:paraId="57BA5513">
            <w:pPr>
              <w:widowControl/>
              <w:spacing w:line="3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项目执行结束后提交详细资料数据</w:t>
            </w:r>
          </w:p>
        </w:tc>
        <w:tc>
          <w:tcPr>
            <w:tcW w:w="759" w:type="dxa"/>
            <w:noWrap/>
            <w:vAlign w:val="center"/>
          </w:tcPr>
          <w:p w14:paraId="6ACB2E26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70B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60" w:type="dxa"/>
            <w:gridSpan w:val="2"/>
            <w:noWrap w:val="0"/>
            <w:vAlign w:val="center"/>
          </w:tcPr>
          <w:p w14:paraId="30173377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执行价（含税）总计</w:t>
            </w:r>
          </w:p>
        </w:tc>
        <w:tc>
          <w:tcPr>
            <w:tcW w:w="759" w:type="dxa"/>
            <w:noWrap/>
            <w:vAlign w:val="center"/>
          </w:tcPr>
          <w:p w14:paraId="49897A1C">
            <w:pPr>
              <w:widowControl/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BBB20E9"/>
    <w:rsid w:val="314007D2"/>
    <w:rsid w:val="45781258"/>
    <w:rsid w:val="4AE01C45"/>
    <w:rsid w:val="55DD07D4"/>
    <w:rsid w:val="6958758F"/>
    <w:rsid w:val="700D1FE5"/>
    <w:rsid w:val="75A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754</Words>
  <Characters>763</Characters>
  <Lines>0</Lines>
  <Paragraphs>0</Paragraphs>
  <TotalTime>3</TotalTime>
  <ScaleCrop>false</ScaleCrop>
  <LinksUpToDate>false</LinksUpToDate>
  <CharactersWithSpaces>763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2026-06-04T09:50:52Z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eyJoZGlkIjoiNmIxYTE1NDVlY2QyZDVmODlkMzkwMzY1MmEzMzY4ZDkiLCJ1c2VySWQiOiIyODAxNjAxNTQifQ==</vt:lpwstr>
  </property>
</Properties>
</file>