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0B9DD6">
      <w:pPr>
        <w:pStyle w:val="2"/>
        <w:jc w:val="both"/>
        <w:rPr>
          <w:rFonts w:hint="eastAsia" w:ascii="仿宋" w:hAnsi="仿宋" w:eastAsia="仿宋" w:cs="Times New Roman"/>
          <w:b/>
          <w:sz w:val="36"/>
          <w:szCs w:val="36"/>
        </w:rPr>
      </w:pPr>
      <w:r>
        <w:rPr>
          <w:rFonts w:hint="eastAsia" w:ascii="仿宋" w:hAnsi="仿宋" w:eastAsia="仿宋" w:cs="Times New Roman"/>
          <w:b/>
          <w:sz w:val="24"/>
          <w:szCs w:val="24"/>
          <w:lang w:eastAsia="zh-CN"/>
        </w:rPr>
        <w:t>技术参数及要求：</w:t>
      </w:r>
    </w:p>
    <w:tbl>
      <w:tblPr>
        <w:tblStyle w:val="4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894"/>
        <w:gridCol w:w="4375"/>
        <w:gridCol w:w="778"/>
        <w:gridCol w:w="1477"/>
        <w:gridCol w:w="497"/>
      </w:tblGrid>
      <w:tr w14:paraId="2BD43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184617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序号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3E5122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名称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A48743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  <w:lang w:eastAsia="zh-CN"/>
              </w:rPr>
              <w:t>技术参数及要求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D55C6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数量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4C3A0D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单位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FB9F71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备注</w:t>
            </w:r>
          </w:p>
        </w:tc>
      </w:tr>
      <w:tr w14:paraId="191BA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951B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F088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雨伞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D611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伞布：高密度碰击布，伞杆材质：钢，款式：长柄，伞下直径：110-130cm,伞骨：8-10骨，暴雨专用、抗风，颜色：黑色或深蓝色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303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6668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15F4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3F32C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E190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5DF3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雨鞋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9F0A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鞋料：鞋面橡胶，鞋底防刺穿，鞋内里棉质，鞋底橡胶和PVC颗粒混合防滑，筒高：30-38cm,跟高：3-4cm,底厚：1.5-2.5cm,尺码：39、40、41、42、43,颜色：黑色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4B37C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C8EFB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双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C810C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564D1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46A4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A46C3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雨衣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022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连体分体：分体，面料：牛津纺PU涂层防水，耐磨指数佳抗撕裂带反光条，尺码：165,170,175,180,颜色：黑色或深蓝色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332B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E8536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DF3B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258A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091D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3836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手提探照灯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F9C4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光源：疝气，最高亮度(最大光通量):60000流明及以上，防水等级：雨天可使用，供电方式：锂电，充电方式：快充，档位：2档-6档，连续照明时间：8-10小时，射程：500-1000米，大功率，高聚光灯杯，人性化设计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75F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0A65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4A07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3DD3A0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8042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E289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彩条布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642D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材质：PP/PE双面膜，尺寸：规 5mX20m(±1m),防水指数：加厚，柔软指数：软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8BC64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BD3D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条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D32C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751C8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48788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176E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镢头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C8C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钢锹高猛钢材质，18.5cmX22cm(±1.5cm),带木把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A396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8B61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EAEB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5836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E9BD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5D3A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铁锨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75D2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钢锹高猛钢材质，长锨|18.5cmX30cm(±1.5cm),方锨25cmX30cm(±1.5cm),带木把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9A1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11BC3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B3355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735B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3C5E6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A36D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喊话器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2948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功率：50W,最远传播距离：500-800米，电池：锂电池，充电方式：快充，功能：录音/喊话扩音/播  放音频/警报报警，使用方式：手持，使用范围：救灾救援、公安消防同时支持USB和TF卡实现单曲循环播放，喇叭口径：18-24cm,喊话器长度：30-35cm,抗摔打航空材质、手感细腻、坚固耐用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35C6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7629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F37AC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76500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5AB4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A3E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编织袋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48E6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材质：PP/PE,尺寸：50cmX80cm(±5cm)颜色：灰色，细密编织，拉扯不变形，承重力强，厚实牢固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F359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130F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条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05DE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6D2B8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10C6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0A0E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指挥帐篷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27EB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材质加厚牛津布，帐篷PE涂层防雨，长宽尺寸：4mX5m(±10cm),支架：钢，颜色：军绿色，承重力强，结实耐磨，用于临时居住场所，物资存储场所等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DC7F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6617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1833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75969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E067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B186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应急帐篷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CDB7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材质加厚牛津布，帐篷PE涂层防雨，长宽尺寸：3mX4m(±10cm),支架：钢，颜色：军绿色，承重力强， 结实耐磨，用于临时居住场所，物资存储场所等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4C59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BAEF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D131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75BF0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9DF45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6CC88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折叠床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939F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折叠床折数：单折，支架：铁，板材：天然竹子，尺寸：75cmX185cm(±5cm)天然环保，稳固耐用，加厚锁扣挂钩，舒适无毛刺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87FEA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680C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6A6D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1F471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AD11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0227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柴油发电机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2F7CC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产品用油：柴油，输出电压：380V/220V,启动方式：手电一体，输出：功率7KW,低油耗高效率，低噪减音，纯铜电机，坚固耐用，便携移动(带可移动轮)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158D8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676A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19F06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6A30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4101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FF466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对讲机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9B2D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尺寸：130-140mmX50-65mmX30-45mm(±10mm)，距离：5公里以上，锂电池4000mah以上，快充电长续航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519E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00AA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604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1606C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8A1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15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954C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救生衣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0E8A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面料：300D涤纶牛津布、有反光条，浮力材料：EPE高密度聚乙烯泡沫，颜色：橘黄色或橙红色，浮力≥125KG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2F125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5DCD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68D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941D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AD1F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16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0699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救生圈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F285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外部面料：300D涤纶牛津布、有反光条，内部填充：EPE高密度聚乙烯泡沫，颜色：橘黄色或橙红色，浮力≥125KG，规格尺寸：外径≥800mm，内径≥400mm。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A90E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F308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0271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C65E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9377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17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786E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沙袋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FACF6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抽线拉口，加厚帆布抽绳，可装沙5-10kg，使用于小区、超市、商场等场所场所应急抗洪，尺寸：25-30cm×50-70cm(±10cm)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C5F6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02B6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99C2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6D399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0A45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18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F841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L型挡水板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E7704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材质：ABS塑料，耐腐蚀，工艺：一体成型，型号：L型可组合，颜色：红色，尺寸：70-80cmX90-130cmX100-120cm(±10cm)。厚度16mm以上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C64D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31BE5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82E4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15944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AB621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19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523F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重型大功率切割泥浆泵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10D0C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电压：380V,功率：180-200KW,杨程：15-20m,口径：500-600mm,刀片：合金，流量：3500-3700m/h,铜芯电机，高精度转子轴，环保不含铅、耐酸碱、耐高温、安全耐用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F561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42625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0191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564E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E181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BC8C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干粉灭火弹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5551F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1.重量1.3kg； 2.直径15cm；3.适用方法：定点自动感应；4.有效灭火范围：3m³；5.引爆时间：3-5秒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76D6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7DE6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箱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7E55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7596E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45F5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4AEB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软体储水罐（1 吨，含便携式森林消防水泵及水带）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0A08C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软体储水罐产品参数:本产品材料为PVC迷彩夹网布厚度均采用0.7-0.9m,高强度材料制成，无需任何捆绑固定，可直接向罐内注水自立；加水以后可以自然站立，放水时浮圈随水位下降而下降自行落下；而且产品可以用于消防蓄水，部队户外拉练临时存水，使用方便，可折叠收纳，随用随走，简单便捷，不占用空间。</w:t>
            </w:r>
          </w:p>
          <w:p w14:paraId="09E8E3D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容量：容量≥1000升；</w:t>
            </w:r>
          </w:p>
          <w:p w14:paraId="1105786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便携式森林消防水泵参数：电路高温保护：具有过热、高温保护自动关机功能；框架保护形式：全方位高强度不锈钢防护型框架，无缝不锈钢钢管；发动机：2冲程侧排气水冷却发动机；裸机重量：≤11.9kg；汽缸排量：≤80CC；最大功率：10HP； 综合油耗：2.5L/小时；水泵结构：双级不锈钢叶轮离心泵，具有减震支持结构；最大扬程：≥212米（流量为零）最大压力：≥2.10Mpa最大流量：≥每秒4.3升；最大射程：≥32米；吸水深度：≥7米；冷却方式：低压平衡管强制水冷却及空气复合冷却；控制方式：超越式内置电启动、具备无接触感应式控制启停功能，一体化启动马达；启动方式：手电一体；发电电压：14.5V，具有随机自充电功能；启动电池：超轻锂电池；电池重量：≤460g；出水尺寸：1.5寸标准接口；进水尺寸：内1.5寸，外2寸，标准接口；控制面板：不锈钢面板外形尺寸：≤420mm×290mm×170mm；引水手泵形式：防漏气不锈钢手泵；油箱容量：≤12升；显示功能：具有压力显示功能；减震装置：水泵与框架、框架与地面间装有双层八个减振胶垫。</w:t>
            </w:r>
          </w:p>
          <w:p w14:paraId="12B13B3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水带参数：产品符合《有衬里消防水带检验大纲》的标准要求，水带内径：38+2mm;爆破压力：≥9.3MPa；爆破现象未出现经线断裂的情况；聚氨酯衬里消防水带，外编织层经线纬线均采用高强度涤纶长丝斜纹紧密编织；水带编织层与衬里之间的附着强度≥34N/25mm，轴向延伸≥4.0%，直径膨胀率≥6%，每盘长度≥30m；水带水压性能（4.5MPa），未发生渗漏或破裂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5176E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90EB6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套（需配置10个1吨级软体储水罐，5台便携式消防水泵，水带（30-40-30）20盘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76E1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02D41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DB5EA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2D04C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背负式风力灭火机（斯蒂尔）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A6812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发动机：STIHL4-MIX混合四冲程</w:t>
            </w:r>
          </w:p>
          <w:p w14:paraId="69AFF01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排量：64.8 cm²</w:t>
            </w:r>
          </w:p>
          <w:p w14:paraId="27377CA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功率：2.8 kW (3.8 hp)</w:t>
            </w:r>
          </w:p>
          <w:p w14:paraId="4E89622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转速：7200 rpm</w:t>
            </w:r>
          </w:p>
          <w:p w14:paraId="47E858D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怠速：2500 rpm</w:t>
            </w:r>
          </w:p>
          <w:p w14:paraId="3556D98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风量 (喷嘴）：1150 m²/h (677 CFM)</w:t>
            </w:r>
          </w:p>
          <w:p w14:paraId="33B83CD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最大风速：106m/s (238 mph)</w:t>
            </w:r>
          </w:p>
          <w:p w14:paraId="39FD123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平均风速：89m/s (199 mph)</w:t>
            </w:r>
          </w:p>
          <w:p w14:paraId="189BA27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吹力：32N</w:t>
            </w:r>
          </w:p>
          <w:p w14:paraId="14DAEC8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油箱容积：1.4L</w:t>
            </w:r>
          </w:p>
          <w:p w14:paraId="43DD980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净重：9.8 kg</w:t>
            </w:r>
          </w:p>
          <w:p w14:paraId="29C9C19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燃油混合比：50:1（汽油：二冲程机油）</w:t>
            </w:r>
          </w:p>
          <w:p w14:paraId="5A0ECEC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火花塞：NGK CMR6H/ Bosch USR4AC</w:t>
            </w:r>
          </w:p>
          <w:p w14:paraId="4F7D2C3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火花塞间隙：0.5 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2CC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64CB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F6F11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5488B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405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9DC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油锯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8A5DD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1.启动方式：手拉反冲式 ；2.功率：2.9kw ；3.导板长度：20英寸 ；4.主机比质量 2kg/kw 料条齿节距 0.375英寸 ；5.工作形式：二冲程  ；6.常温起动性能8s；7.重量 ≤5.9kg ；8.发动机标定功率2.9kw；9.发动机最低燃油消耗率。525gkw-h；10.主机比质量1.93 ；11.锯切效率 cm²ls 66 ；12.锯切燃油消耗率 g/'m64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FD48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AE541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C1866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17963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2597B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6F2F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割灌机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67753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1.混合二冲程发动机</w:t>
            </w:r>
          </w:p>
          <w:p w14:paraId="5C5CCDA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2.功率≥1.2KW</w:t>
            </w:r>
          </w:p>
          <w:p w14:paraId="55974F1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3.转速≥12000转/min</w:t>
            </w:r>
          </w:p>
          <w:p w14:paraId="2CE7C9C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4.最高扭矩≥1.9/6000Nm</w:t>
            </w:r>
          </w:p>
          <w:p w14:paraId="75DE57A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5.重量≤6.5kg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58F3A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D1FB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E49B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4DDD3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CE7D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25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6F5C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火场无人侦察机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A4341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1.抗风性能：最大抗风等级≥7 级，风速≥15m/s，大风天气可稳定起降、巡航侦察。</w:t>
            </w:r>
          </w:p>
          <w:p w14:paraId="767B372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2.整机防护与环境适应：防护等级不低于 IP55 防尘防水；工作温度 - 20℃～+50℃，最大飞行海拔≥4500m。</w:t>
            </w:r>
          </w:p>
          <w:p w14:paraId="3E62E6B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3.飞行性能：折叠便携设计，最大水平飞行速度≥21m/s，空载无风续航≥40 分钟；支持北斗、GPS 多系统定位及高精度 RTK 定位。</w:t>
            </w:r>
          </w:p>
          <w:p w14:paraId="1E15BE5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4.图传与避障：数字图传有效传输距离≥15km；具备六向全维度视觉 + 红外融合避障功能。</w:t>
            </w:r>
          </w:p>
          <w:p w14:paraId="771084F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5.可见光侦察：搭载广角 + 变焦双可见光相机，支持不低于 16 倍光学变焦，4K 高清视频拍摄，远距离清晰辨识火场、人员及地形。</w:t>
            </w:r>
          </w:p>
          <w:p w14:paraId="757E431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6.红外热成像：热成像分辨率≥640×512，测温范围 - 20℃～+150℃，测温精度 ±2℃或 ±2%，可穿透烟雾探测明火、暗火及余烬热源。</w:t>
            </w:r>
          </w:p>
          <w:p w14:paraId="71F440D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7.激光测距：集成激光测距模块，测距范围≥3～1200m，测距精度≤±0.3m，可测算火线距离、范围面积。</w:t>
            </w:r>
          </w:p>
          <w:p w14:paraId="55B56F5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8.具备拓展功能模块：支持定点航线巡航、自动返航、火点标绘测温，具备拓展搭载喊话器、探照灯、应急空投模块。（采购配件中含有喊话器、探照灯、应急空投等模块配件）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4502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E9AF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725F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691E2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20CC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26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6879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体能服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DC211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1、颜色：身板为火焰蓝色，裤子及袖子为深藏蓝色，</w:t>
            </w:r>
          </w:p>
          <w:p w14:paraId="2107E7D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2、款式：19式消防员款，上衣为长袖，裤子为长裤。适合春秋训练单穿，或者穿在内里打底。</w:t>
            </w:r>
          </w:p>
          <w:p w14:paraId="78FAC96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3、面料成分：采用面料为加厚涤棉双面针织布，涤纶51±1%，（棉+导电丝）49±1%，面料经用耐磨易打理，织物组织结构为涤盖棉双面组织。由 18tex精梳棉纱（紧密纺）、83dtex/72f 消光涤纶低弹丝、含有 TiO2 的 111dtex/72f 十字截面涤纶低弹丝和22dtex/3f涤纶导电纤维组成，其中 TiO2 含量不低于 2.25%，面料克重：275±15g/㎡。</w:t>
            </w:r>
          </w:p>
          <w:p w14:paraId="4EAC095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4、辅料参数及规格要求：裤腰松紧为 150D 涤纶低弹网络丝+37#乳胶丝、宽 4cm。软胸徽为专用材料</w:t>
            </w:r>
          </w:p>
          <w:p w14:paraId="166B95D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5、耐汗渍色牢度（级）：（酸）变色≥4-5；沾色≥4-5。（碱）变色≥4-5；沾色≥4-5。耐摩擦色牢度（级）：干摩：≥4、湿摩≥4。耐水色牢度（级）：变色≥4；沾色≥4。耐光色牢度（级）：≥5。</w:t>
            </w:r>
          </w:p>
          <w:p w14:paraId="518498F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6、色差（级）：≥4。</w:t>
            </w:r>
          </w:p>
          <w:p w14:paraId="662B08C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7、吸湿速干性≥100</w:t>
            </w:r>
          </w:p>
          <w:p w14:paraId="539A58F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8、顶破强力（N）：≥1000。</w:t>
            </w:r>
          </w:p>
          <w:p w14:paraId="0D5B969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9、电荷面密度≤5μC/㎡</w:t>
            </w:r>
          </w:p>
          <w:p w14:paraId="1544B23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10、pH 值：4.0~7.5。</w:t>
            </w:r>
          </w:p>
          <w:p w14:paraId="411C4BD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11、甲醛含量（mg/kg）：未检出。</w:t>
            </w:r>
          </w:p>
          <w:p w14:paraId="4990F94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12、可分解致癌芳香胺染料：要求未检出。</w:t>
            </w:r>
          </w:p>
          <w:p w14:paraId="5686B16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勾丝（级）：直向≥ 3-4；横向≥ 3-4。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FE2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0605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7A4B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004B5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A5BF5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27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40F5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消防员佩戴式防爆照明灯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EC35D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1、符合 GB30734-2014《消防员照明灯具》及防爆标准 GB 30734-2014、GB3836.1-2021、GB 3836.4-2021要求，防爆标志≥Ex ibIIC T4 GB;ExibIIICT130℃Db。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EB0A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FEB6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D719A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4FDD5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94FB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12635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A7D17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2、高能锂离子电池，充放电性能优良，安全环保，自放电率低。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9ADF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9EDD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353C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6BCD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A90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EDBD5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A3391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3、灯具带有电量显示装置，可以实时显示灯具剩余电量及充电进行状态。当灯具电量不足（低于25%）时，最后一格电量指示灯会闪烁提醒，请及时充电。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E4D7F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C1E53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B380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6A98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18FD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1B8E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C9A5D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4、尾部带有红色方位指示灯，可视距离大于100m，可以有效指示佩戴者相互方位。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E571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AA90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9064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C562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6874B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A6C1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769F8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5、防护等级≥IP66/IP68(1.5m,1h)。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745BA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EA85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E60C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D276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68FF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2AAD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7DE0B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6、光源类型:LED，光源功率:≥3W，光源寿命≥100000h。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2088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48F6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6C88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5B7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2A2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033A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A20E5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7、循环充电次数≥1000次。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F76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A366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9524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D0AC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3FED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0C33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B263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8、外壳采用高强度金属材料，具有防水、防爆、防尘、耐压、耐磨等性能。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0222E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17F1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652EE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37C2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6C32C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EE2F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06EC2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9、每个灯配备1个充电器，充电器设计有过充、过流、过放和短路保护装置。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B49D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A819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36AA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248A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3FED6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F267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CC5E1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10、电筒充电采用最新Type-c充电接口，用户使用不必担心插拔时带来的正/反问题，可使用所有USB输出端口进行充电，方便快捷。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8461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B57B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0DF5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980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5ED4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C4469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8CBBC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11、额定电压：≥3.7 V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29C4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263E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D2F56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3256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D6A9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3448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2EFF5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12、额定容量≤1900mAH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08E2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516A0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158E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47DC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2049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F19DE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5359C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13、光源类型：LED光源功率：≥3W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7BBA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2EA26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E112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4A60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0940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723F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58C34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14、照度强光平均值（LX）：≥910、弱光平均值（LX）：≥510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3A76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3903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DD351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513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B5EF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EBC3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2CFC1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15、连续放电时间：强光≥8h工作光≥10h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BBE0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7B44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4209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E168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2CE1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CC166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6DDD6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16、充电时间：≈5h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3C68E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6034A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F59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1396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DAF04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4896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D86CA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17、重量：≤0.1kg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97C70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E672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72C0D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F8C0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301E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28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05DB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微型三轮消防车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7E7AF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标准配置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04C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12EC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辆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96CC8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6365B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B344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969FD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2722D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标准规格/型号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2904D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11E2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B884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94E9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EBEC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3F2F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D8127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前轮500x12/圈500-12胎(±10)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3021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8B3A6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F9D2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6571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DF72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12B7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5E739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后轮500x12圈/500-12胎后双排轮前减震60外簧减震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CAFE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3D28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FEFD4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5EDD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0037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73CB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FA16C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发动机300水冷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F0EE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56B0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0D65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4EB9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C4DD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8360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82F90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后桥加力王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63246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AA0D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D8B23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C944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ED982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161C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73ACA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弹簧钢板8片25KG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60873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CB37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2D1F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CEEB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FE9B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3458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6B3B1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刹车系统油刹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5A0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C0DE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BEB3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77F9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F298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771C2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ACC21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电瓶12V/28A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52F8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9752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BE6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548D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5AB0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0C7C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FD29B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水罐长*宽*高1750*1300*850mm(±10)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DE1E5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311D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2423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2E92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7A6E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DDF4C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799ED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水罐体积1700升(±5)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F42F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A596D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F10DB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9DAB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AFE7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F70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BB285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车身尺寸4150*1400*1450mm(±10)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9D19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0B93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D6204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8476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C7BE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7F6C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158C0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轴距2350mm(±5)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5C93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495D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404FE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DC58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A587D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C921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989B9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最小离地间隙300mm(±10)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2B2B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14F0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F138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A41F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46EE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FDF5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F20DE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水泵（汽油）单缸/风冷-212CC/≤3.3KW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ADAC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EF2F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E98B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1874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A17B4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7477A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FC8F9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后洒水1.4米/2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1CAEF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9665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98B4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5D71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2269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9E53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12590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高射炮30米/扬程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E46C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040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6549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557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7996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BAD12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D9FFF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随车工具轮胎扳手+千斤顶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32C6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F7AB6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DF362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1FA4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6924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29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C64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油锯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99DBB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1、产品应符合GB 32460-2015 消防应急救援装备 破拆机具通用技术条件的标准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E3BD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2F7C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D234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0D0E8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0894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E9F4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A422D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2、气缸排量：≥49cc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F7DE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3F4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290A0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C017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9686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0BC7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A7BA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3、气缸缸径：≥40mm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7DBE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4DCD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A8F0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7EE8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EBF4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41B9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8830A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4、活塞行程：≥30mm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D6E1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EA08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5CDC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1A91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18C9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480E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7FC19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5、功率：≥2.3kW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DB726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FB27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78D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9025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C28A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126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9794D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6、最高功率转速 ：≥8900rpm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67E1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051B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347C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2FFB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474E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6A5DE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642B3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7、燃油箱容量：≥0.4L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83B1A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BA3E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2593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D8B0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0BCE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A98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6A7F4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8、怠速：≤2800 rpm                            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505C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CCC5A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F63D2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D11F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C08F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AE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2F165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9、最大扭矩;2.6 Nm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05520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8FE1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F203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491E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B7B79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4C1F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ABF9C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10、链条最大速度 ：≥17.3 m/s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8B61F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02DE9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BEE2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7CE9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481E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FE1D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18857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11、润滑油箱容量：≥0.2lL          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D7D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847C0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8A31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341B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65501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8239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E19D5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12、重量（不含切割设备）：≤5.5kg               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77E1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43B9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CDD75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D9C1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FC82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AAA6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A0B2B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13、声功率级：≤115 dB(A)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57545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E39F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6949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FF0D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0FE8B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62C7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3A7CA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F371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EC644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8DE3A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554D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A3D07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935E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无人机消防吊桶（80升）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4DE1E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产品尺寸：φ55cm H 51cm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63D19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40F9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0C46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5F06A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9E6D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0EFAD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6E24E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产品材质：PVC增强夹网布(软体可折叠，折后高度小于20cm)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2431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F511D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11F75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7196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5B83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82A37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4B1DE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水桶容：≥80L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3839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CE07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E7D8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3E30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465E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FB90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CB177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产品重量：≤12kg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630C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43266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3FCD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5ED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F0BC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FF6F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627A7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材料耐温：-15℃~+60℃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3A78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551C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6FC4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D408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22EC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F8C43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EDE83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吊索长度：≥10米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E1643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3DDE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80186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9470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F4AFA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777A6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7FB96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阀门释放模式：无线控制开/关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5E86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FA881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FFD0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9129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870A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5E1E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3258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控制方式：网口信号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97D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5866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166A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D38C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583CE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C114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85786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app控制接口：网口信号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FB4E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4753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C26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858B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29BF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0224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21A01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取水方式：顶部取水阀门打开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CC65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B682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226E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65F2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B5E1A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F6683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85259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响应时间：≤10秒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057E1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F59A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2C90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BFB7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EBEF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C0654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AEF19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阀门流量：≥20L/s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1C5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12D4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9D81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9CD0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78AE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C7F3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4B95A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产品功能：支持一键放水一键弃桶功能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FAA7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A051C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C1D3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3934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42941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024D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消防无人机专用高空消防水枪模块（含碳纤维水枪口径40mm，定制40mm超轻型高空消防水带4节，共200m，水管水枪转接口模块）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E3B11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无人机机载消防水枪套装，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7442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26B4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060C3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149BA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1A32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82DC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40E70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水带材质：无人机消防定制聚乙烯超轻型水带，超高强丝编织而成，内衬为热塑性聚氨酯；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9C16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E58E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20DD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F6CA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B8C3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609B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1EE20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适配链路：H12Pro/H16/H30/MK15MK32/T20/T30/远传/希诺麦田/瑞沃等链路设备；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C7F4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03FE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89BBE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9CC6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E7E9A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50A92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CE4D5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产品尺寸：2480*55*140mm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033B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85C3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5C93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1830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AB6CA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486B7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3AC50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喷枪长度：≥2500mm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E671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95FF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7CD0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E57C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84DD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02C5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DBEA1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喷枪重量：1.1kg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E185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229D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E34D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1C8A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D28E6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0D86E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284F2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喷管口径：≥20mm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3107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CF430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BDBF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3CC5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150C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9797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52BB8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水带直径：≥40mm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AF24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02C5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6F2E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CB10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B2BB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9C65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7328F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安装方式：快拆滑轨安装底座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859A9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B321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B7143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E3F7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7842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88E0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06930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喷射角度：支持手动调节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EA31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12563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62FF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D767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C05F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2415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912F2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灭火剂种类：消防泡沫/消防水剂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B92E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26ED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BD4C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3EF7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94E3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4DBE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F984D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水带长度：≥100m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70CC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FFF78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F992D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5EF3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A72C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748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AE3B7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喷口有效射程：≥15m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A67A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9BC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9151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3CD5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8608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B89F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D0047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耐压：2.5Mpa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321C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7B89E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EE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00FE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6F06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FB2D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5B11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爆破压力：3.2Mpa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5299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01AF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958E6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F5DB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AFF1B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94BA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8834B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水带连接方式：一体式锻造接头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04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54749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659E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BE12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6840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B34B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泡沫A类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EFAD9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A类泡沫灭火剂的技术参数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9612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612A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吨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F8AC2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18571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5A62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F0E6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4AA1C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1、储存温度：-21℃～45℃。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E27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14B1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FEC8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E460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38C4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61E2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7B4E5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2、凝固点 ≤-26℃；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6722A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642B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E974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C13E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7B471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29FE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C5B13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3、抗冻结、融化性能：无可见分层和非均相；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B025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A7B3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9C626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C4B9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F4E71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6945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8B8BD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4、比流动性：在-22.0℃时，泡沫液流量大于标准参比液体流量；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E73F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3051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E8B7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90EC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05846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B7CC8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21C8F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5、PH值：8.4~9.5；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4989A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604C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0337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FBC3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50B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25507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63252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6、腐蚀率：Q235A钢片≤5；3A21铝片≤2.1；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DAD6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E4D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3A06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A1E2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25B4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3262E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2118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7、表面张力： ≥16.1mN/m；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C8CC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AB062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3CA16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612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88DF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468B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97D75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8、润湿性：温度处理前：混合比为0.6%：≤80s, 混合比为1.0%：≤20s;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FA32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F6CD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CEFF1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51CA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4EED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0D611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B0B23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9、25%析液时间（混合比为0.5%）：温度处理前：发泡倍数≥8.5，25%析液时间≥3.5min；温度处理后：发泡倍数≥9.0，25%析液时间≥3.5min；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8A86C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AC923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25E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CCC5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E447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D8C02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3D723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10、隔热防护性能：混合比为3%时，发泡倍数≥55，25%析液时间≥22min；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775C3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6A50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BD13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F9D7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2B2DB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EFC2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D4DCA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11、灭A类火性能：灭火时间：淡水≤65s，抗复燃时间≥10min；海水≤70s，抗复燃时间≥10min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455C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76C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B35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47DD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07DED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0549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493E6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12、灭非水溶性液体火性能为IA级别，灭火时间：淡水、海水≤2min，25%抗烧时间：淡水、海水≥16min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0CA2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2138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2D5D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9BB0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9A9C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ED786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5F06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13、具有中国环境标志产品认证证书，具有永久性标志及产品数据标识，14、包装符合灭火救援装备统型标准要求。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09803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1C3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947CE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3C0F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277B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09B47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1CC08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1、储存温度：-11℃～45℃。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0E24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FB04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吨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9A884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1556C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CB2C6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FF8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F67C9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2、凝固点： ≤-16℃；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72FD6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153D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9E3F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D577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70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C5A4E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644D9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3、抗冻结、融化性能：温度处理前、后：无可见分层和非均相；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13F3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2E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574CA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CB89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E02A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483A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0F21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4、比流动性：温度处理前后在-12.0℃时，泡沫液流量大于标准参比液体流量；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1F6D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253C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B830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D1DF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0402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2CA4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3B2FE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5、PH值：8.3~9.5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B6F80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7568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1D63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8ADD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5276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36EA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D7785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6、表面张力 ：温度处理前≥15.6mN/m；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A2779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A190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83A6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C201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A9226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0070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34FB5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7、界面张力：温度处理前≥2.0mN/m；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65829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39F98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BD78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A7CF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70C0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F4B5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CA726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8、扩散系数：温度处理前≥ 6.0mN/m，温度处理后≥ 5.5mN/m；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6633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E7CC5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205F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62B0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B950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77F07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12D57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9、腐蚀率：Q235A钢片≤5.0；3A21铝片≤0.2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AA3B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418A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99BF6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F3D5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F13C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94BB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7A509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10、发泡倍数 ：温度处理前≥8.5；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B1DA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DA5C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FD11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7CE0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4800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15496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28E2B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11、25%析液时间: 温度处理前≥4min；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57FD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60866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EB5D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7DCF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FF9E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3611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CA635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12、由氟碳表面活性剂、碳氢表面活性剂、泡沫稳定剂、溶剂或抗冻剂及水等部分组成；灭火剂与水按比例混合6∶94；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46B7B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239F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7EC7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5C28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FA12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4729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ADC9A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13、IA级别：灭火时间：淡水、海水≤3min；，抗烧时间：淡水、海水≥13min；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CE0C8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8CB2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D17B0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6478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56E6C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E3DF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F5F48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9EEA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4A6D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8B62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F12F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B18A1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AC3E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无人机</w:t>
            </w: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E8051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 起飞重量（含电池、普通桨叶和 microSD 卡、无配件）≤1900g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6B0E2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D50E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918D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59C12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4019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EC9C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40220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 最大起飞重量≤2100g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75DD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FD90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9F9E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B7B2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42C6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D3075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E65A6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 对角线轴距≤500mm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6F4B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EAC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DDAD6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EE65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D756C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6AA2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9454C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 最大信号有效距离（无干扰、无遮挡）≤26km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057F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945D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D16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9AEB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2C23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525F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B0C6E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 最长飞行时间≤55 分钟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868AE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2CB2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4B43A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827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BE79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00B6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D2A22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6. 最大可抗风速≤6级风，12m/s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E5A9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0406C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7FA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4E9F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C3B3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8089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90478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7. 工作环境温度≤工作温度范围覆盖-20°C 至 50°C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2BD4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CB03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B594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BC65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BB4E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E596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2BA21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8. 防护等级≤IP56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FE43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3EAA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89155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DA23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73A7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56606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7A0CA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9. 最大水平飞行速度≤21 米/秒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3757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FF0C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9D5F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8399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3D15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B2ED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C5E79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10. 相机类型：具有长焦可见光、中长焦可见光、广角可见光和红外热成像相机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896F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58B04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BE12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E0E5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2427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9700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6CBFB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11. 广角相机：具备1/1.3英寸广角相机，有效像素4800万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9F7F1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9E3A2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4960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58CF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4BCF2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BE0E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102EE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12. 中长焦相机：具备1/1.3英寸广角相机，有效像素4800万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39FF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F1CD3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BE48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212D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85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F39A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9060B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13. 长焦相机：具备1/1.5英寸广角相机，有效像素4800万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D327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2C97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86413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F9BD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BCF4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6B8F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FAE32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14. 可见光相机变焦倍数:最大支持112倍数字变焦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EDF1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3743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7D4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497B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69D47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4269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3C339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15. 红外传感器：分辨率：640*512；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ECF0F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C3BC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EE4D0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DAE33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0A87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676B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5CBB5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16. 红外热成像测温方式：支持点测温和区域测温；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7999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06F6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BF95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EA07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862C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4CC5A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44E66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17. 激光测距模块：量程可达1800m(±10)；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0AE5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FC68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FBDF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01DA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0F77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248E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64B6D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18. 地理位置时间戳水印：支持在无人机拍摄的可见光视频与照片上记录拍摄时的 地理位置 坐标和时间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58C9E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1710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0ECD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A18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BFFAA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34F06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DB667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19. 喊话照明一体机：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BD07A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91A3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3505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8895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3A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A2992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B5B9E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①　电气接口：DJI SDK接口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D3E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BE8B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D734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64DA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1BB3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FD10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6B832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②　尺寸：≤146*65*96 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E7C2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1EF93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23535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59D8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95C81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B91E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994AA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③　★重量：≤180g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6C7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7157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0AE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19CC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D0136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93DF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D4D76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④　防护等级：≥IP54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81DEF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BECD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1AB1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F8EA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E970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F136F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ADDD4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⑤　支持机型：Matrice 4E、Matrice 4T、Matrice 4D、Matrice 4TD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7462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0863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4535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CB1C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2C5C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B9AD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D9563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⑥　★额定功耗：≥40W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D4FEE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B253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4CC2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27E2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79738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9EA9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88728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⑦　照明方式：组合照明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6CD54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4705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E420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3AEC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B8FC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CB0B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F01A3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⑧　照明角度：14°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2A32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8E02D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12BD1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112A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3419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B0C6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83076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⑨　★照明距离：150m处中心光照度大于等于3Lux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AA43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54F6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485A6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E008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64C78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F265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5AE2A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⑩　★照明面积：150m处照明面积大于等于1050m²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B516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446D6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B36C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3FF7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40CA3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C35F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E8386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⑪　★中心光照度：50米处中心光照度大于等于30Lux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C45B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2778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826B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D375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487FD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E1A27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95AC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⑫　★云台类型：无刷自增稳云台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E0C0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50DA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4C9C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22BA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E7A7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9F55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F1BD6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⑬　★云台角度：-90°至 +35°可控云台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3ED57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9B22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5A6D2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C230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62C7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69FF6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1D71F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⑭　爆闪颜色：红、绿、蓝、白、黄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E5EF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C16B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0562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4329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112DD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B12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3DDC3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⑮　TTS一米处声压：114db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E67A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82945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26A70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57EE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497A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14C2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2A9B6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⑯　广播距离：300m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9AA2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EB56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A656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38FB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C3A6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2DC6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06592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⑰　控制方式：DJI Pilot2、司空2、小程序、上云API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DFA2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2CB2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C3AB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FA30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C7B82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175D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5B8C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⑱　★喊话方式：4G手持麦、DJI Pilot2、司空2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E9DB6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78C8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4172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DF6E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B2EA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325B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E3821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⑲　通讯链路：DJI SDK、4G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377C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2A5B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0D52D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8BC3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82AFD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139E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8567D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⑳　安装方式：手拧螺丝快拆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B329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8C05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5CFDC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EB4A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5881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6CF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2CEC5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21　工作温度： -10℃至50℃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B720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5A24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68CA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7871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8FC1C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6EDD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938A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22　存储温度： -20℃至60℃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3EDE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E272E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3E07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9CDC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7949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B04D3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A2D85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20. 额外配备2块电池，一年机损保险和一年100万三者险。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AA40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73BF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4BC9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 w14:paraId="2CEDA86B">
      <w:pPr>
        <w:rPr>
          <w:rFonts w:hint="eastAsia" w:ascii="宋体" w:hAnsi="宋体" w:eastAsia="宋体" w:cs="宋体"/>
          <w:b/>
          <w:sz w:val="21"/>
          <w:szCs w:val="21"/>
        </w:rPr>
      </w:pPr>
    </w:p>
    <w:p w14:paraId="17811B40">
      <w:pPr>
        <w:rPr>
          <w:rFonts w:hint="eastAsia" w:ascii="仿宋" w:hAnsi="仿宋" w:eastAsia="仿宋" w:cs="Times New Roman"/>
          <w:b/>
          <w:sz w:val="21"/>
          <w:szCs w:val="21"/>
        </w:rPr>
      </w:pPr>
    </w:p>
    <w:p w14:paraId="331764C3">
      <w:pPr>
        <w:rPr>
          <w:rFonts w:hint="eastAsia" w:ascii="仿宋" w:hAnsi="仿宋" w:eastAsia="仿宋" w:cs="Times New Roman"/>
          <w:b/>
          <w:sz w:val="21"/>
          <w:szCs w:val="21"/>
        </w:rPr>
      </w:pPr>
    </w:p>
    <w:p w14:paraId="65031FC2">
      <w:pPr>
        <w:pStyle w:val="2"/>
        <w:jc w:val="center"/>
        <w:rPr>
          <w:rFonts w:hint="eastAsia" w:ascii="仿宋" w:hAnsi="仿宋" w:eastAsia="仿宋" w:cs="Times New Roman"/>
          <w:b/>
          <w:sz w:val="21"/>
          <w:szCs w:val="21"/>
        </w:rPr>
      </w:pPr>
    </w:p>
    <w:p w14:paraId="2439183B">
      <w:pPr>
        <w:pStyle w:val="2"/>
        <w:jc w:val="center"/>
        <w:rPr>
          <w:rFonts w:hint="eastAsia" w:ascii="仿宋" w:hAnsi="仿宋" w:eastAsia="仿宋" w:cs="Times New Roman"/>
          <w:b/>
          <w:sz w:val="21"/>
          <w:szCs w:val="21"/>
        </w:rPr>
      </w:pPr>
    </w:p>
    <w:p w14:paraId="120FE96C">
      <w:pPr>
        <w:rPr>
          <w:rFonts w:hint="eastAsia" w:ascii="仿宋" w:hAnsi="仿宋" w:eastAsia="仿宋" w:cs="Times New Roman"/>
          <w:b/>
          <w:sz w:val="36"/>
          <w:szCs w:val="36"/>
        </w:rPr>
      </w:pPr>
    </w:p>
    <w:p w14:paraId="6E331C92">
      <w:pPr>
        <w:rPr>
          <w:rFonts w:hint="eastAsia" w:ascii="仿宋" w:hAnsi="仿宋" w:eastAsia="仿宋" w:cs="Times New Roman"/>
          <w:b/>
          <w:sz w:val="36"/>
          <w:szCs w:val="36"/>
        </w:rPr>
      </w:pPr>
    </w:p>
    <w:p w14:paraId="720F3B3F">
      <w:pPr>
        <w:rPr>
          <w:rFonts w:hint="eastAsia"/>
        </w:rPr>
      </w:pPr>
    </w:p>
    <w:p w14:paraId="1B6FC291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5964FAEE">
      <w:pPr>
        <w:pStyle w:val="2"/>
        <w:jc w:val="both"/>
        <w:rPr>
          <w:rFonts w:hint="eastAsia" w:ascii="仿宋" w:hAnsi="仿宋" w:eastAsia="仿宋" w:cs="Times New Roman"/>
          <w:b/>
          <w:sz w:val="36"/>
          <w:szCs w:val="36"/>
        </w:rPr>
      </w:pPr>
    </w:p>
    <w:p w14:paraId="3FE42A4D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144BA1A4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43894C4E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683DD193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0ADAA068">
      <w:pPr>
        <w:pStyle w:val="2"/>
        <w:jc w:val="both"/>
        <w:rPr>
          <w:rFonts w:hint="eastAsia" w:ascii="仿宋" w:hAnsi="仿宋" w:eastAsia="仿宋" w:cs="Times New Roman"/>
          <w:b/>
          <w:sz w:val="36"/>
          <w:szCs w:val="36"/>
        </w:rPr>
      </w:pPr>
    </w:p>
    <w:p w14:paraId="46D95F59">
      <w:pPr>
        <w:rPr>
          <w:rFonts w:hint="eastAsia" w:ascii="仿宋" w:hAnsi="仿宋" w:eastAsia="仿宋" w:cs="Times New Roman"/>
          <w:b/>
          <w:sz w:val="36"/>
          <w:szCs w:val="36"/>
        </w:rPr>
      </w:pPr>
    </w:p>
    <w:p w14:paraId="1B95BAF5">
      <w:pPr>
        <w:rPr>
          <w:rFonts w:hint="eastAsia" w:ascii="仿宋" w:hAnsi="仿宋" w:eastAsia="仿宋" w:cs="Times New Roman"/>
          <w:b/>
          <w:sz w:val="36"/>
          <w:szCs w:val="36"/>
        </w:rPr>
      </w:pPr>
    </w:p>
    <w:p w14:paraId="362F430D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2E750670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5A894514">
      <w:pPr>
        <w:pStyle w:val="2"/>
        <w:jc w:val="center"/>
        <w:rPr>
          <w:rFonts w:hint="eastAsia" w:ascii="仿宋" w:hAnsi="仿宋" w:eastAsia="仿宋" w:cs="Times New Roman"/>
          <w:b/>
          <w:sz w:val="36"/>
          <w:szCs w:val="36"/>
        </w:rPr>
      </w:pPr>
    </w:p>
    <w:p w14:paraId="25A707AA">
      <w:pPr>
        <w:pStyle w:val="2"/>
        <w:jc w:val="both"/>
        <w:rPr>
          <w:rFonts w:hint="eastAsia" w:ascii="仿宋" w:hAnsi="仿宋" w:eastAsia="仿宋" w:cs="Times New Roman"/>
          <w:b/>
          <w:sz w:val="36"/>
          <w:szCs w:val="36"/>
        </w:rPr>
      </w:pPr>
    </w:p>
    <w:p w14:paraId="519FE201">
      <w:pPr>
        <w:rPr>
          <w:rFonts w:hint="eastAsia" w:ascii="仿宋" w:hAnsi="仿宋" w:eastAsia="仿宋" w:cs="Times New Roman"/>
          <w:b/>
          <w:sz w:val="36"/>
          <w:szCs w:val="36"/>
        </w:rPr>
      </w:pPr>
    </w:p>
    <w:p w14:paraId="59473D88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8C2DA9">
    <w:pPr>
      <w:pStyle w:val="3"/>
      <w:rPr>
        <w:rFonts w:ascii="宋体" w:hAnsi="宋体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742EEA2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63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742EEA2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63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>志丹县政府采购中心    电话：0911-6634021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551F50"/>
    <w:rsid w:val="16EC5ECD"/>
    <w:rsid w:val="32551F50"/>
    <w:rsid w:val="5CA6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28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935</Words>
  <Characters>1350</Characters>
  <Lines>0</Lines>
  <Paragraphs>0</Paragraphs>
  <TotalTime>0</TotalTime>
  <ScaleCrop>false</ScaleCrop>
  <LinksUpToDate>false</LinksUpToDate>
  <CharactersWithSpaces>1385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2026-04-16T03:44:00Z</dcterms:created>
  <dc:creator>飘</dc:creator>
  <cp:lastModifiedBy>飘</cp:lastModifiedBy>
  <dcterms:modified xsi:type="dcterms:W3CDTF">2026-06-08T09:56:14Z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539580B2752540E388EC0B35BE4DFC4B_11</vt:lpwstr>
  </property>
  <property fmtid="{D5CDD505-2E9C-101B-9397-08002B2CF9AE}" pid="4" name="KSOTemplateDocerSaveRecord">
    <vt:lpwstr>eyJoZGlkIjoiZTczNDVmYjBlYmFmN2I4MDYzMTE3MWU0YjFjNTMxZGEiLCJ1c2VySWQiOiIxMTc1Mjc0NTAzIn0=</vt:lpwstr>
  </property>
</Properties>
</file>