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023FEB">
      <w:pPr>
        <w:pStyle w:val="8"/>
        <w:outlineLvl w:val="2"/>
      </w:pPr>
      <w:r>
        <w:rPr>
          <w:rFonts w:ascii="仿宋_GB2312" w:hAnsi="仿宋_GB2312" w:eastAsia="仿宋_GB2312" w:cs="仿宋_GB2312"/>
          <w:b/>
          <w:sz w:val="28"/>
        </w:rPr>
        <w:t>3.1采购项目概况</w:t>
      </w:r>
    </w:p>
    <w:p w14:paraId="70D5F855">
      <w:pPr>
        <w:pStyle w:val="8"/>
        <w:ind w:firstLine="480"/>
        <w:rPr>
          <w:rFonts w:hint="eastAsia" w:eastAsia="仿宋_GB2312"/>
          <w:lang w:eastAsia="zh-CN"/>
        </w:rPr>
      </w:pPr>
      <w:r>
        <w:rPr>
          <w:rFonts w:hint="eastAsia" w:ascii="仿宋_GB2312" w:hAnsi="仿宋_GB2312" w:eastAsia="仿宋_GB2312" w:cs="仿宋_GB2312"/>
          <w:lang w:eastAsia="zh-CN"/>
        </w:rPr>
        <w:t>2026年路灯维护材料采购项目（三次）（含光源电器特殊光源电器、变压器及附件、电线电缆等3个分包），详见招标文件。</w:t>
      </w:r>
    </w:p>
    <w:p w14:paraId="4C9C82D0">
      <w:pPr>
        <w:pStyle w:val="8"/>
        <w:outlineLvl w:val="2"/>
      </w:pPr>
      <w:r>
        <w:rPr>
          <w:rFonts w:ascii="仿宋_GB2312" w:hAnsi="仿宋_GB2312" w:eastAsia="仿宋_GB2312" w:cs="仿宋_GB2312"/>
          <w:b/>
          <w:sz w:val="28"/>
        </w:rPr>
        <w:t>3.2采购内容</w:t>
      </w:r>
    </w:p>
    <w:p w14:paraId="57F4F013">
      <w:pPr>
        <w:pStyle w:val="8"/>
        <w:rPr>
          <w:rFonts w:ascii="仿宋_GB2312" w:hAnsi="仿宋_GB2312" w:eastAsia="仿宋_GB2312" w:cs="仿宋_GB2312"/>
        </w:rPr>
      </w:pPr>
      <w:r>
        <w:rPr>
          <w:rFonts w:hint="eastAsia" w:ascii="仿宋_GB2312" w:hAnsi="仿宋_GB2312" w:eastAsia="仿宋_GB2312" w:cs="仿宋_GB2312"/>
          <w:lang w:eastAsia="zh-CN"/>
        </w:rPr>
        <w:t>第1标包（光源电器</w:t>
      </w:r>
      <w:r>
        <w:rPr>
          <w:rFonts w:hint="eastAsia" w:ascii="仿宋_GB2312" w:hAnsi="仿宋_GB2312" w:eastAsia="仿宋_GB2312" w:cs="仿宋_GB2312"/>
          <w:lang w:val="en-US" w:eastAsia="zh-CN"/>
        </w:rPr>
        <w:t>特殊光源电器</w:t>
      </w:r>
      <w:r>
        <w:rPr>
          <w:rFonts w:hint="eastAsia" w:ascii="仿宋_GB2312" w:hAnsi="仿宋_GB2312" w:eastAsia="仿宋_GB2312" w:cs="仿宋_GB2312"/>
          <w:lang w:eastAsia="zh-CN"/>
        </w:rPr>
        <w:t>）</w:t>
      </w:r>
      <w:r>
        <w:rPr>
          <w:rFonts w:ascii="仿宋_GB2312" w:hAnsi="仿宋_GB2312" w:eastAsia="仿宋_GB2312" w:cs="仿宋_GB2312"/>
        </w:rPr>
        <w:t>：</w:t>
      </w:r>
    </w:p>
    <w:p w14:paraId="59B75A42">
      <w:pPr>
        <w:pStyle w:val="8"/>
        <w:rPr>
          <w:rFonts w:hint="default" w:eastAsia="仿宋_GB2312"/>
          <w:lang w:val="en-US" w:eastAsia="zh-CN"/>
        </w:rPr>
      </w:pPr>
      <w:r>
        <w:rPr>
          <w:rFonts w:ascii="仿宋_GB2312" w:hAnsi="仿宋_GB2312" w:eastAsia="仿宋_GB2312" w:cs="仿宋_GB2312"/>
        </w:rPr>
        <w:t xml:space="preserve">采购包预算金额（元）: </w:t>
      </w:r>
      <w:r>
        <w:rPr>
          <w:rFonts w:hint="eastAsia" w:ascii="仿宋_GB2312" w:hAnsi="仿宋_GB2312" w:eastAsia="仿宋_GB2312" w:cs="仿宋_GB2312"/>
        </w:rPr>
        <w:t>1784</w:t>
      </w:r>
      <w:r>
        <w:rPr>
          <w:rFonts w:ascii="仿宋_GB2312" w:hAnsi="仿宋_GB2312" w:eastAsia="仿宋_GB2312" w:cs="仿宋_GB2312"/>
        </w:rPr>
        <w:t>00</w:t>
      </w:r>
      <w:r>
        <w:rPr>
          <w:rFonts w:hint="eastAsia" w:ascii="仿宋_GB2312" w:hAnsi="仿宋_GB2312" w:eastAsia="仿宋_GB2312" w:cs="仿宋_GB2312"/>
          <w:lang w:val="en-US" w:eastAsia="zh-CN"/>
        </w:rPr>
        <w:t>0.00元</w:t>
      </w:r>
    </w:p>
    <w:p w14:paraId="6E5D7555">
      <w:pPr>
        <w:pStyle w:val="8"/>
      </w:pPr>
      <w:r>
        <w:rPr>
          <w:rFonts w:ascii="仿宋_GB2312" w:hAnsi="仿宋_GB2312" w:eastAsia="仿宋_GB2312" w:cs="仿宋_GB2312"/>
        </w:rPr>
        <w:t xml:space="preserve">采购包最高限价（元）: </w:t>
      </w:r>
      <w:r>
        <w:rPr>
          <w:rFonts w:hint="eastAsia" w:ascii="仿宋_GB2312" w:hAnsi="仿宋_GB2312" w:eastAsia="仿宋_GB2312" w:cs="仿宋_GB2312"/>
        </w:rPr>
        <w:t>1784</w:t>
      </w:r>
      <w:r>
        <w:rPr>
          <w:rFonts w:ascii="仿宋_GB2312" w:hAnsi="仿宋_GB2312" w:eastAsia="仿宋_GB2312" w:cs="仿宋_GB2312"/>
        </w:rPr>
        <w:t>00</w:t>
      </w:r>
      <w:r>
        <w:rPr>
          <w:rFonts w:hint="eastAsia" w:ascii="仿宋_GB2312" w:hAnsi="仿宋_GB2312" w:eastAsia="仿宋_GB2312" w:cs="仿宋_GB2312"/>
          <w:lang w:val="en-US" w:eastAsia="zh-CN"/>
        </w:rPr>
        <w:t>0.00元</w:t>
      </w:r>
    </w:p>
    <w:p w14:paraId="6CA9F034">
      <w:pPr>
        <w:pStyle w:val="8"/>
      </w:pPr>
      <w:r>
        <w:rPr>
          <w:rFonts w:ascii="仿宋_GB2312" w:hAnsi="仿宋_GB2312" w:eastAsia="仿宋_GB2312" w:cs="仿宋_GB2312"/>
        </w:rPr>
        <w:t>供应商报价不允许超过标的金额</w:t>
      </w:r>
    </w:p>
    <w:p w14:paraId="368713BA">
      <w:pPr>
        <w:pStyle w:val="8"/>
      </w:pPr>
      <w:r>
        <w:rPr>
          <w:rFonts w:ascii="仿宋_GB2312" w:hAnsi="仿宋_GB2312" w:eastAsia="仿宋_GB2312" w:cs="仿宋_GB2312"/>
        </w:rPr>
        <w:t>（招单价的）供应商报价不允许超过标的单价</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808"/>
        <w:gridCol w:w="1176"/>
        <w:gridCol w:w="451"/>
        <w:gridCol w:w="1216"/>
        <w:gridCol w:w="830"/>
        <w:gridCol w:w="808"/>
        <w:gridCol w:w="808"/>
        <w:gridCol w:w="808"/>
        <w:gridCol w:w="808"/>
        <w:gridCol w:w="809"/>
      </w:tblGrid>
      <w:tr w14:paraId="2D2F72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08" w:type="dxa"/>
          </w:tcPr>
          <w:p w14:paraId="24FD1032">
            <w:pPr>
              <w:pStyle w:val="8"/>
            </w:pPr>
            <w:r>
              <w:rPr>
                <w:rFonts w:ascii="仿宋_GB2312" w:hAnsi="仿宋_GB2312" w:eastAsia="仿宋_GB2312" w:cs="仿宋_GB2312"/>
              </w:rPr>
              <w:t>序号</w:t>
            </w:r>
          </w:p>
        </w:tc>
        <w:tc>
          <w:tcPr>
            <w:tcW w:w="1176" w:type="dxa"/>
          </w:tcPr>
          <w:p w14:paraId="248E585F">
            <w:pPr>
              <w:pStyle w:val="8"/>
            </w:pPr>
            <w:r>
              <w:rPr>
                <w:rFonts w:ascii="仿宋_GB2312" w:hAnsi="仿宋_GB2312" w:eastAsia="仿宋_GB2312" w:cs="仿宋_GB2312"/>
              </w:rPr>
              <w:t>标的名称</w:t>
            </w:r>
          </w:p>
        </w:tc>
        <w:tc>
          <w:tcPr>
            <w:tcW w:w="451" w:type="dxa"/>
          </w:tcPr>
          <w:p w14:paraId="522634F1">
            <w:pPr>
              <w:pStyle w:val="8"/>
            </w:pPr>
            <w:r>
              <w:rPr>
                <w:rFonts w:ascii="仿宋_GB2312" w:hAnsi="仿宋_GB2312" w:eastAsia="仿宋_GB2312" w:cs="仿宋_GB2312"/>
              </w:rPr>
              <w:t>数量</w:t>
            </w:r>
          </w:p>
        </w:tc>
        <w:tc>
          <w:tcPr>
            <w:tcW w:w="1216" w:type="dxa"/>
          </w:tcPr>
          <w:p w14:paraId="3B795703">
            <w:pPr>
              <w:pStyle w:val="8"/>
            </w:pPr>
            <w:r>
              <w:rPr>
                <w:rFonts w:ascii="仿宋_GB2312" w:hAnsi="仿宋_GB2312" w:eastAsia="仿宋_GB2312" w:cs="仿宋_GB2312"/>
              </w:rPr>
              <w:t>标的金额 （元）</w:t>
            </w:r>
          </w:p>
        </w:tc>
        <w:tc>
          <w:tcPr>
            <w:tcW w:w="830" w:type="dxa"/>
          </w:tcPr>
          <w:p w14:paraId="114D3FC5">
            <w:pPr>
              <w:pStyle w:val="8"/>
            </w:pPr>
            <w:r>
              <w:rPr>
                <w:rFonts w:ascii="仿宋_GB2312" w:hAnsi="仿宋_GB2312" w:eastAsia="仿宋_GB2312" w:cs="仿宋_GB2312"/>
              </w:rPr>
              <w:t>计量单位</w:t>
            </w:r>
          </w:p>
        </w:tc>
        <w:tc>
          <w:tcPr>
            <w:tcW w:w="808" w:type="dxa"/>
          </w:tcPr>
          <w:p w14:paraId="57E048B5">
            <w:pPr>
              <w:pStyle w:val="8"/>
            </w:pPr>
            <w:r>
              <w:rPr>
                <w:rFonts w:ascii="仿宋_GB2312" w:hAnsi="仿宋_GB2312" w:eastAsia="仿宋_GB2312" w:cs="仿宋_GB2312"/>
              </w:rPr>
              <w:t>所属行业</w:t>
            </w:r>
          </w:p>
        </w:tc>
        <w:tc>
          <w:tcPr>
            <w:tcW w:w="808" w:type="dxa"/>
          </w:tcPr>
          <w:p w14:paraId="3416C418">
            <w:pPr>
              <w:pStyle w:val="8"/>
            </w:pPr>
            <w:r>
              <w:rPr>
                <w:rFonts w:ascii="仿宋_GB2312" w:hAnsi="仿宋_GB2312" w:eastAsia="仿宋_GB2312" w:cs="仿宋_GB2312"/>
              </w:rPr>
              <w:t>是否核心产品</w:t>
            </w:r>
          </w:p>
        </w:tc>
        <w:tc>
          <w:tcPr>
            <w:tcW w:w="808" w:type="dxa"/>
          </w:tcPr>
          <w:p w14:paraId="3B16FD78">
            <w:pPr>
              <w:pStyle w:val="8"/>
            </w:pPr>
            <w:r>
              <w:rPr>
                <w:rFonts w:ascii="仿宋_GB2312" w:hAnsi="仿宋_GB2312" w:eastAsia="仿宋_GB2312" w:cs="仿宋_GB2312"/>
              </w:rPr>
              <w:t>是否允许进口产品</w:t>
            </w:r>
          </w:p>
        </w:tc>
        <w:tc>
          <w:tcPr>
            <w:tcW w:w="808" w:type="dxa"/>
          </w:tcPr>
          <w:p w14:paraId="6C8D6BBA">
            <w:pPr>
              <w:pStyle w:val="8"/>
            </w:pPr>
            <w:r>
              <w:rPr>
                <w:rFonts w:ascii="仿宋_GB2312" w:hAnsi="仿宋_GB2312" w:eastAsia="仿宋_GB2312" w:cs="仿宋_GB2312"/>
              </w:rPr>
              <w:t>是否属于节能产品</w:t>
            </w:r>
          </w:p>
        </w:tc>
        <w:tc>
          <w:tcPr>
            <w:tcW w:w="809" w:type="dxa"/>
          </w:tcPr>
          <w:p w14:paraId="40FC55FE">
            <w:pPr>
              <w:pStyle w:val="8"/>
            </w:pPr>
            <w:r>
              <w:rPr>
                <w:rFonts w:ascii="仿宋_GB2312" w:hAnsi="仿宋_GB2312" w:eastAsia="仿宋_GB2312" w:cs="仿宋_GB2312"/>
              </w:rPr>
              <w:t>是否属于环境标志产品</w:t>
            </w:r>
          </w:p>
        </w:tc>
      </w:tr>
      <w:tr w14:paraId="392EB6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08" w:type="dxa"/>
          </w:tcPr>
          <w:p w14:paraId="3EFE8995">
            <w:pPr>
              <w:pStyle w:val="8"/>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1</w:t>
            </w:r>
          </w:p>
        </w:tc>
        <w:tc>
          <w:tcPr>
            <w:tcW w:w="1176" w:type="dxa"/>
          </w:tcPr>
          <w:p w14:paraId="0CDF13BA">
            <w:pPr>
              <w:pStyle w:val="8"/>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光源电器特殊光源电器</w:t>
            </w:r>
          </w:p>
        </w:tc>
        <w:tc>
          <w:tcPr>
            <w:tcW w:w="451" w:type="dxa"/>
          </w:tcPr>
          <w:p w14:paraId="3FCAE279">
            <w:pPr>
              <w:pStyle w:val="8"/>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1.00</w:t>
            </w:r>
          </w:p>
        </w:tc>
        <w:tc>
          <w:tcPr>
            <w:tcW w:w="1216" w:type="dxa"/>
          </w:tcPr>
          <w:p w14:paraId="4CDE67F1">
            <w:pPr>
              <w:pStyle w:val="8"/>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1784000.00</w:t>
            </w:r>
          </w:p>
        </w:tc>
        <w:tc>
          <w:tcPr>
            <w:tcW w:w="830" w:type="dxa"/>
          </w:tcPr>
          <w:p w14:paraId="4315560C">
            <w:pPr>
              <w:pStyle w:val="8"/>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批</w:t>
            </w:r>
          </w:p>
        </w:tc>
        <w:tc>
          <w:tcPr>
            <w:tcW w:w="808" w:type="dxa"/>
          </w:tcPr>
          <w:p w14:paraId="45D9AFE8">
            <w:pPr>
              <w:pStyle w:val="8"/>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工业</w:t>
            </w:r>
          </w:p>
        </w:tc>
        <w:tc>
          <w:tcPr>
            <w:tcW w:w="808" w:type="dxa"/>
          </w:tcPr>
          <w:p w14:paraId="7C890B47">
            <w:pPr>
              <w:pStyle w:val="8"/>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否</w:t>
            </w:r>
          </w:p>
        </w:tc>
        <w:tc>
          <w:tcPr>
            <w:tcW w:w="808" w:type="dxa"/>
          </w:tcPr>
          <w:p w14:paraId="3225E0A5">
            <w:pPr>
              <w:pStyle w:val="8"/>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否</w:t>
            </w:r>
          </w:p>
        </w:tc>
        <w:tc>
          <w:tcPr>
            <w:tcW w:w="808" w:type="dxa"/>
          </w:tcPr>
          <w:p w14:paraId="7B105E98">
            <w:pPr>
              <w:pStyle w:val="8"/>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否</w:t>
            </w:r>
          </w:p>
        </w:tc>
        <w:tc>
          <w:tcPr>
            <w:tcW w:w="809" w:type="dxa"/>
          </w:tcPr>
          <w:p w14:paraId="35F96B85">
            <w:pPr>
              <w:pStyle w:val="8"/>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否</w:t>
            </w:r>
          </w:p>
        </w:tc>
      </w:tr>
    </w:tbl>
    <w:p w14:paraId="1870FA58">
      <w:pPr>
        <w:pStyle w:val="8"/>
        <w:rPr>
          <w:rFonts w:ascii="仿宋_GB2312" w:hAnsi="仿宋_GB2312" w:eastAsia="仿宋_GB2312" w:cs="仿宋_GB2312"/>
        </w:rPr>
      </w:pPr>
      <w:r>
        <w:rPr>
          <w:rFonts w:hint="eastAsia" w:ascii="仿宋_GB2312" w:hAnsi="仿宋_GB2312" w:eastAsia="仿宋_GB2312" w:cs="仿宋_GB2312"/>
          <w:lang w:eastAsia="zh-CN"/>
        </w:rPr>
        <w:t>第2标包（变压器及附件）</w:t>
      </w:r>
      <w:r>
        <w:rPr>
          <w:rFonts w:ascii="仿宋_GB2312" w:hAnsi="仿宋_GB2312" w:eastAsia="仿宋_GB2312" w:cs="仿宋_GB2312"/>
        </w:rPr>
        <w:t>：</w:t>
      </w:r>
    </w:p>
    <w:p w14:paraId="77397485">
      <w:pPr>
        <w:pStyle w:val="8"/>
        <w:rPr>
          <w:rFonts w:hint="default" w:eastAsia="仿宋_GB2312"/>
          <w:lang w:val="en-US" w:eastAsia="zh-CN"/>
        </w:rPr>
      </w:pPr>
      <w:r>
        <w:rPr>
          <w:rFonts w:ascii="仿宋_GB2312" w:hAnsi="仿宋_GB2312" w:eastAsia="仿宋_GB2312" w:cs="仿宋_GB2312"/>
        </w:rPr>
        <w:t xml:space="preserve">采购包预算金额（元）: </w:t>
      </w:r>
      <w:r>
        <w:rPr>
          <w:rFonts w:hint="eastAsia" w:ascii="仿宋_GB2312" w:hAnsi="仿宋_GB2312" w:eastAsia="仿宋_GB2312" w:cs="仿宋_GB2312"/>
        </w:rPr>
        <w:t>108436</w:t>
      </w:r>
      <w:r>
        <w:rPr>
          <w:rFonts w:hint="eastAsia" w:ascii="仿宋_GB2312" w:hAnsi="仿宋_GB2312" w:eastAsia="仿宋_GB2312" w:cs="仿宋_GB2312"/>
          <w:lang w:val="en-US" w:eastAsia="zh-CN"/>
        </w:rPr>
        <w:t>0.00元</w:t>
      </w:r>
    </w:p>
    <w:p w14:paraId="017EFE6E">
      <w:pPr>
        <w:pStyle w:val="8"/>
      </w:pPr>
      <w:r>
        <w:rPr>
          <w:rFonts w:ascii="仿宋_GB2312" w:hAnsi="仿宋_GB2312" w:eastAsia="仿宋_GB2312" w:cs="仿宋_GB2312"/>
        </w:rPr>
        <w:t xml:space="preserve">采购包最高限价（元）: </w:t>
      </w:r>
      <w:r>
        <w:rPr>
          <w:rFonts w:hint="eastAsia" w:ascii="仿宋_GB2312" w:hAnsi="仿宋_GB2312" w:eastAsia="仿宋_GB2312" w:cs="仿宋_GB2312"/>
        </w:rPr>
        <w:t>108436</w:t>
      </w:r>
      <w:r>
        <w:rPr>
          <w:rFonts w:hint="eastAsia" w:ascii="仿宋_GB2312" w:hAnsi="仿宋_GB2312" w:eastAsia="仿宋_GB2312" w:cs="仿宋_GB2312"/>
          <w:lang w:val="en-US" w:eastAsia="zh-CN"/>
        </w:rPr>
        <w:t>0.00元</w:t>
      </w:r>
    </w:p>
    <w:p w14:paraId="43C51CD0">
      <w:pPr>
        <w:pStyle w:val="8"/>
      </w:pPr>
      <w:r>
        <w:rPr>
          <w:rFonts w:ascii="仿宋_GB2312" w:hAnsi="仿宋_GB2312" w:eastAsia="仿宋_GB2312" w:cs="仿宋_GB2312"/>
        </w:rPr>
        <w:t>供应商报价不允许超过标的金额</w:t>
      </w:r>
    </w:p>
    <w:p w14:paraId="105E4047">
      <w:pPr>
        <w:pStyle w:val="8"/>
      </w:pPr>
      <w:r>
        <w:rPr>
          <w:rFonts w:ascii="仿宋_GB2312" w:hAnsi="仿宋_GB2312" w:eastAsia="仿宋_GB2312" w:cs="仿宋_GB2312"/>
        </w:rPr>
        <w:t>（招单价的）供应商报价不允许超过标的单价</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810"/>
        <w:gridCol w:w="1156"/>
        <w:gridCol w:w="474"/>
        <w:gridCol w:w="1216"/>
        <w:gridCol w:w="811"/>
        <w:gridCol w:w="811"/>
        <w:gridCol w:w="811"/>
        <w:gridCol w:w="811"/>
        <w:gridCol w:w="811"/>
        <w:gridCol w:w="811"/>
      </w:tblGrid>
      <w:tr w14:paraId="14EE79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10" w:type="dxa"/>
          </w:tcPr>
          <w:p w14:paraId="7B62F2A6">
            <w:pPr>
              <w:pStyle w:val="8"/>
            </w:pPr>
            <w:r>
              <w:rPr>
                <w:rFonts w:ascii="仿宋_GB2312" w:hAnsi="仿宋_GB2312" w:eastAsia="仿宋_GB2312" w:cs="仿宋_GB2312"/>
              </w:rPr>
              <w:t>序号</w:t>
            </w:r>
          </w:p>
        </w:tc>
        <w:tc>
          <w:tcPr>
            <w:tcW w:w="1156" w:type="dxa"/>
          </w:tcPr>
          <w:p w14:paraId="35863752">
            <w:pPr>
              <w:pStyle w:val="8"/>
            </w:pPr>
            <w:r>
              <w:rPr>
                <w:rFonts w:ascii="仿宋_GB2312" w:hAnsi="仿宋_GB2312" w:eastAsia="仿宋_GB2312" w:cs="仿宋_GB2312"/>
              </w:rPr>
              <w:t>标的名称</w:t>
            </w:r>
          </w:p>
        </w:tc>
        <w:tc>
          <w:tcPr>
            <w:tcW w:w="474" w:type="dxa"/>
          </w:tcPr>
          <w:p w14:paraId="6F1DEDD1">
            <w:pPr>
              <w:pStyle w:val="8"/>
            </w:pPr>
            <w:r>
              <w:rPr>
                <w:rFonts w:ascii="仿宋_GB2312" w:hAnsi="仿宋_GB2312" w:eastAsia="仿宋_GB2312" w:cs="仿宋_GB2312"/>
              </w:rPr>
              <w:t>数量</w:t>
            </w:r>
          </w:p>
        </w:tc>
        <w:tc>
          <w:tcPr>
            <w:tcW w:w="1216" w:type="dxa"/>
          </w:tcPr>
          <w:p w14:paraId="5493CD3F">
            <w:pPr>
              <w:pStyle w:val="8"/>
            </w:pPr>
            <w:r>
              <w:rPr>
                <w:rFonts w:ascii="仿宋_GB2312" w:hAnsi="仿宋_GB2312" w:eastAsia="仿宋_GB2312" w:cs="仿宋_GB2312"/>
              </w:rPr>
              <w:t>标的金额 （元）</w:t>
            </w:r>
          </w:p>
        </w:tc>
        <w:tc>
          <w:tcPr>
            <w:tcW w:w="811" w:type="dxa"/>
          </w:tcPr>
          <w:p w14:paraId="2634AA1E">
            <w:pPr>
              <w:pStyle w:val="8"/>
            </w:pPr>
            <w:r>
              <w:rPr>
                <w:rFonts w:ascii="仿宋_GB2312" w:hAnsi="仿宋_GB2312" w:eastAsia="仿宋_GB2312" w:cs="仿宋_GB2312"/>
              </w:rPr>
              <w:t>计量单位</w:t>
            </w:r>
          </w:p>
        </w:tc>
        <w:tc>
          <w:tcPr>
            <w:tcW w:w="811" w:type="dxa"/>
          </w:tcPr>
          <w:p w14:paraId="0B5C6DC5">
            <w:pPr>
              <w:pStyle w:val="8"/>
            </w:pPr>
            <w:r>
              <w:rPr>
                <w:rFonts w:ascii="仿宋_GB2312" w:hAnsi="仿宋_GB2312" w:eastAsia="仿宋_GB2312" w:cs="仿宋_GB2312"/>
              </w:rPr>
              <w:t>所属行业</w:t>
            </w:r>
          </w:p>
        </w:tc>
        <w:tc>
          <w:tcPr>
            <w:tcW w:w="811" w:type="dxa"/>
          </w:tcPr>
          <w:p w14:paraId="1F926966">
            <w:pPr>
              <w:pStyle w:val="8"/>
            </w:pPr>
            <w:r>
              <w:rPr>
                <w:rFonts w:ascii="仿宋_GB2312" w:hAnsi="仿宋_GB2312" w:eastAsia="仿宋_GB2312" w:cs="仿宋_GB2312"/>
              </w:rPr>
              <w:t>是否核心产品</w:t>
            </w:r>
          </w:p>
        </w:tc>
        <w:tc>
          <w:tcPr>
            <w:tcW w:w="811" w:type="dxa"/>
          </w:tcPr>
          <w:p w14:paraId="3B5B323C">
            <w:pPr>
              <w:pStyle w:val="8"/>
            </w:pPr>
            <w:r>
              <w:rPr>
                <w:rFonts w:ascii="仿宋_GB2312" w:hAnsi="仿宋_GB2312" w:eastAsia="仿宋_GB2312" w:cs="仿宋_GB2312"/>
              </w:rPr>
              <w:t>是否允许进口产品</w:t>
            </w:r>
          </w:p>
        </w:tc>
        <w:tc>
          <w:tcPr>
            <w:tcW w:w="811" w:type="dxa"/>
          </w:tcPr>
          <w:p w14:paraId="7ABEB868">
            <w:pPr>
              <w:pStyle w:val="8"/>
            </w:pPr>
            <w:r>
              <w:rPr>
                <w:rFonts w:ascii="仿宋_GB2312" w:hAnsi="仿宋_GB2312" w:eastAsia="仿宋_GB2312" w:cs="仿宋_GB2312"/>
              </w:rPr>
              <w:t>是否属于节能产品</w:t>
            </w:r>
          </w:p>
        </w:tc>
        <w:tc>
          <w:tcPr>
            <w:tcW w:w="811" w:type="dxa"/>
          </w:tcPr>
          <w:p w14:paraId="36152A92">
            <w:pPr>
              <w:pStyle w:val="8"/>
            </w:pPr>
            <w:r>
              <w:rPr>
                <w:rFonts w:ascii="仿宋_GB2312" w:hAnsi="仿宋_GB2312" w:eastAsia="仿宋_GB2312" w:cs="仿宋_GB2312"/>
              </w:rPr>
              <w:t>是否属于环境标志产品</w:t>
            </w:r>
          </w:p>
        </w:tc>
      </w:tr>
      <w:tr w14:paraId="6AA5F2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10" w:type="dxa"/>
          </w:tcPr>
          <w:p w14:paraId="793EB5A9">
            <w:pPr>
              <w:pStyle w:val="8"/>
              <w:rPr>
                <w:rFonts w:hint="eastAsia" w:eastAsiaTheme="minorEastAsia"/>
                <w:lang w:eastAsia="zh-CN"/>
              </w:rPr>
            </w:pPr>
            <w:r>
              <w:rPr>
                <w:rFonts w:hint="eastAsia" w:ascii="仿宋_GB2312" w:hAnsi="仿宋_GB2312" w:eastAsia="仿宋_GB2312" w:cs="仿宋_GB2312"/>
                <w:lang w:val="en-US" w:eastAsia="zh-CN"/>
              </w:rPr>
              <w:t>1</w:t>
            </w:r>
          </w:p>
        </w:tc>
        <w:tc>
          <w:tcPr>
            <w:tcW w:w="1156" w:type="dxa"/>
          </w:tcPr>
          <w:p w14:paraId="5B0B59ED">
            <w:pPr>
              <w:pStyle w:val="8"/>
            </w:pPr>
            <w:r>
              <w:rPr>
                <w:rFonts w:hint="eastAsia" w:ascii="仿宋_GB2312" w:hAnsi="仿宋_GB2312" w:eastAsia="仿宋_GB2312" w:cs="仿宋_GB2312"/>
                <w:lang w:eastAsia="zh-CN"/>
              </w:rPr>
              <w:t>变压器及附件</w:t>
            </w:r>
          </w:p>
        </w:tc>
        <w:tc>
          <w:tcPr>
            <w:tcW w:w="474" w:type="dxa"/>
          </w:tcPr>
          <w:p w14:paraId="082100AD">
            <w:pPr>
              <w:pStyle w:val="8"/>
              <w:jc w:val="right"/>
            </w:pPr>
            <w:r>
              <w:rPr>
                <w:rFonts w:ascii="仿宋_GB2312" w:hAnsi="仿宋_GB2312" w:eastAsia="仿宋_GB2312" w:cs="仿宋_GB2312"/>
              </w:rPr>
              <w:t>1.00</w:t>
            </w:r>
          </w:p>
        </w:tc>
        <w:tc>
          <w:tcPr>
            <w:tcW w:w="1216" w:type="dxa"/>
          </w:tcPr>
          <w:p w14:paraId="3434ADD0">
            <w:pPr>
              <w:pStyle w:val="8"/>
              <w:jc w:val="right"/>
            </w:pPr>
            <w:r>
              <w:rPr>
                <w:rFonts w:hint="eastAsia" w:ascii="仿宋_GB2312" w:hAnsi="仿宋_GB2312" w:eastAsia="仿宋_GB2312" w:cs="仿宋_GB2312"/>
              </w:rPr>
              <w:t>1084360.00</w:t>
            </w:r>
          </w:p>
        </w:tc>
        <w:tc>
          <w:tcPr>
            <w:tcW w:w="811" w:type="dxa"/>
          </w:tcPr>
          <w:p w14:paraId="6BE8BE12">
            <w:pPr>
              <w:pStyle w:val="8"/>
              <w:rPr>
                <w:rFonts w:hint="eastAsia" w:eastAsiaTheme="minorEastAsia"/>
                <w:lang w:eastAsia="zh-CN"/>
              </w:rPr>
            </w:pPr>
            <w:r>
              <w:rPr>
                <w:rFonts w:hint="eastAsia"/>
                <w:lang w:val="en-US" w:eastAsia="zh-CN"/>
              </w:rPr>
              <w:t>批</w:t>
            </w:r>
          </w:p>
        </w:tc>
        <w:tc>
          <w:tcPr>
            <w:tcW w:w="811" w:type="dxa"/>
          </w:tcPr>
          <w:p w14:paraId="32C91EC2">
            <w:pPr>
              <w:pStyle w:val="8"/>
              <w:rPr>
                <w:highlight w:val="none"/>
              </w:rPr>
            </w:pPr>
            <w:r>
              <w:rPr>
                <w:rFonts w:hint="eastAsia" w:ascii="仿宋_GB2312" w:hAnsi="仿宋_GB2312" w:eastAsia="仿宋_GB2312" w:cs="仿宋_GB2312"/>
                <w:lang w:val="en-US" w:eastAsia="zh-CN"/>
              </w:rPr>
              <w:t>工业</w:t>
            </w:r>
          </w:p>
        </w:tc>
        <w:tc>
          <w:tcPr>
            <w:tcW w:w="811" w:type="dxa"/>
          </w:tcPr>
          <w:p w14:paraId="219A1F7E">
            <w:pPr>
              <w:pStyle w:val="8"/>
              <w:rPr>
                <w:highlight w:val="none"/>
              </w:rPr>
            </w:pPr>
            <w:r>
              <w:rPr>
                <w:rFonts w:ascii="仿宋_GB2312" w:hAnsi="仿宋_GB2312" w:eastAsia="仿宋_GB2312" w:cs="仿宋_GB2312"/>
                <w:highlight w:val="none"/>
              </w:rPr>
              <w:t>否</w:t>
            </w:r>
          </w:p>
        </w:tc>
        <w:tc>
          <w:tcPr>
            <w:tcW w:w="811" w:type="dxa"/>
          </w:tcPr>
          <w:p w14:paraId="4D152192">
            <w:pPr>
              <w:pStyle w:val="8"/>
              <w:rPr>
                <w:highlight w:val="none"/>
              </w:rPr>
            </w:pPr>
            <w:r>
              <w:rPr>
                <w:rFonts w:ascii="仿宋_GB2312" w:hAnsi="仿宋_GB2312" w:eastAsia="仿宋_GB2312" w:cs="仿宋_GB2312"/>
                <w:highlight w:val="none"/>
              </w:rPr>
              <w:t>否</w:t>
            </w:r>
          </w:p>
        </w:tc>
        <w:tc>
          <w:tcPr>
            <w:tcW w:w="811" w:type="dxa"/>
          </w:tcPr>
          <w:p w14:paraId="7A2BF4B8">
            <w:pPr>
              <w:pStyle w:val="8"/>
              <w:rPr>
                <w:highlight w:val="none"/>
              </w:rPr>
            </w:pPr>
            <w:r>
              <w:rPr>
                <w:rFonts w:ascii="仿宋_GB2312" w:hAnsi="仿宋_GB2312" w:eastAsia="仿宋_GB2312" w:cs="仿宋_GB2312"/>
                <w:highlight w:val="none"/>
              </w:rPr>
              <w:t>否</w:t>
            </w:r>
          </w:p>
        </w:tc>
        <w:tc>
          <w:tcPr>
            <w:tcW w:w="811" w:type="dxa"/>
          </w:tcPr>
          <w:p w14:paraId="1BF06335">
            <w:pPr>
              <w:pStyle w:val="8"/>
              <w:rPr>
                <w:highlight w:val="none"/>
              </w:rPr>
            </w:pPr>
            <w:r>
              <w:rPr>
                <w:rFonts w:ascii="仿宋_GB2312" w:hAnsi="仿宋_GB2312" w:eastAsia="仿宋_GB2312" w:cs="仿宋_GB2312"/>
                <w:highlight w:val="none"/>
              </w:rPr>
              <w:t>否</w:t>
            </w:r>
          </w:p>
        </w:tc>
      </w:tr>
    </w:tbl>
    <w:p w14:paraId="1F746B2C">
      <w:pPr>
        <w:pStyle w:val="8"/>
        <w:rPr>
          <w:rFonts w:ascii="仿宋_GB2312" w:hAnsi="仿宋_GB2312" w:eastAsia="仿宋_GB2312" w:cs="仿宋_GB2312"/>
          <w:highlight w:val="none"/>
        </w:rPr>
      </w:pPr>
      <w:r>
        <w:rPr>
          <w:rFonts w:hint="eastAsia" w:ascii="仿宋_GB2312" w:hAnsi="仿宋_GB2312" w:eastAsia="仿宋_GB2312" w:cs="仿宋_GB2312"/>
          <w:highlight w:val="none"/>
          <w:lang w:eastAsia="zh-CN"/>
        </w:rPr>
        <w:t>第</w:t>
      </w:r>
      <w:r>
        <w:rPr>
          <w:rFonts w:hint="eastAsia" w:ascii="仿宋_GB2312" w:hAnsi="仿宋_GB2312" w:eastAsia="仿宋_GB2312" w:cs="仿宋_GB2312"/>
          <w:highlight w:val="none"/>
          <w:lang w:val="en-US" w:eastAsia="zh-CN"/>
        </w:rPr>
        <w:t>3</w:t>
      </w:r>
      <w:r>
        <w:rPr>
          <w:rFonts w:hint="eastAsia" w:ascii="仿宋_GB2312" w:hAnsi="仿宋_GB2312" w:eastAsia="仿宋_GB2312" w:cs="仿宋_GB2312"/>
          <w:highlight w:val="none"/>
          <w:lang w:eastAsia="zh-CN"/>
        </w:rPr>
        <w:t>标包（</w:t>
      </w:r>
      <w:r>
        <w:rPr>
          <w:rFonts w:hint="eastAsia" w:ascii="仿宋_GB2312" w:hAnsi="仿宋_GB2312" w:eastAsia="仿宋_GB2312" w:cs="仿宋_GB2312"/>
          <w:kern w:val="0"/>
          <w:sz w:val="20"/>
          <w:szCs w:val="20"/>
          <w:highlight w:val="none"/>
          <w:lang w:val="en-US" w:eastAsia="zh-CN"/>
        </w:rPr>
        <w:t>电线电缆</w:t>
      </w:r>
      <w:r>
        <w:rPr>
          <w:rFonts w:hint="eastAsia" w:ascii="仿宋_GB2312" w:hAnsi="仿宋_GB2312" w:eastAsia="仿宋_GB2312" w:cs="仿宋_GB2312"/>
          <w:highlight w:val="none"/>
          <w:lang w:eastAsia="zh-CN"/>
        </w:rPr>
        <w:t>）</w:t>
      </w:r>
      <w:r>
        <w:rPr>
          <w:rFonts w:ascii="仿宋_GB2312" w:hAnsi="仿宋_GB2312" w:eastAsia="仿宋_GB2312" w:cs="仿宋_GB2312"/>
          <w:highlight w:val="none"/>
        </w:rPr>
        <w:t>：</w:t>
      </w:r>
    </w:p>
    <w:p w14:paraId="07F3A191">
      <w:pPr>
        <w:pStyle w:val="8"/>
        <w:rPr>
          <w:rFonts w:hint="default" w:eastAsia="仿宋_GB2312"/>
          <w:highlight w:val="none"/>
          <w:lang w:val="en-US" w:eastAsia="zh-CN"/>
        </w:rPr>
      </w:pPr>
      <w:r>
        <w:rPr>
          <w:rFonts w:ascii="仿宋_GB2312" w:hAnsi="仿宋_GB2312" w:eastAsia="仿宋_GB2312" w:cs="仿宋_GB2312"/>
          <w:highlight w:val="none"/>
        </w:rPr>
        <w:t>采购包预算金额（元）:</w:t>
      </w:r>
      <w:r>
        <w:rPr>
          <w:rFonts w:hint="eastAsia" w:ascii="仿宋_GB2312" w:hAnsi="仿宋_GB2312" w:eastAsia="仿宋_GB2312" w:cs="仿宋_GB2312"/>
          <w:kern w:val="0"/>
          <w:sz w:val="20"/>
          <w:szCs w:val="20"/>
          <w:highlight w:val="none"/>
          <w:lang w:val="en-US" w:eastAsia="zh-CN"/>
        </w:rPr>
        <w:t>1581590.00</w:t>
      </w:r>
      <w:r>
        <w:rPr>
          <w:rFonts w:hint="eastAsia" w:ascii="仿宋_GB2312" w:hAnsi="仿宋_GB2312" w:eastAsia="仿宋_GB2312" w:cs="仿宋_GB2312"/>
          <w:highlight w:val="none"/>
          <w:lang w:val="en-US" w:eastAsia="zh-CN"/>
        </w:rPr>
        <w:t>元</w:t>
      </w:r>
    </w:p>
    <w:p w14:paraId="538ECA1E">
      <w:pPr>
        <w:pStyle w:val="8"/>
        <w:rPr>
          <w:highlight w:val="none"/>
        </w:rPr>
      </w:pPr>
      <w:r>
        <w:rPr>
          <w:rFonts w:ascii="仿宋_GB2312" w:hAnsi="仿宋_GB2312" w:eastAsia="仿宋_GB2312" w:cs="仿宋_GB2312"/>
          <w:highlight w:val="none"/>
        </w:rPr>
        <w:t>采购包最高限价（元）:</w:t>
      </w:r>
      <w:r>
        <w:rPr>
          <w:rFonts w:hint="eastAsia" w:ascii="仿宋_GB2312" w:hAnsi="仿宋_GB2312" w:eastAsia="仿宋_GB2312" w:cs="仿宋_GB2312"/>
          <w:kern w:val="0"/>
          <w:sz w:val="20"/>
          <w:szCs w:val="20"/>
          <w:highlight w:val="none"/>
          <w:lang w:val="en-US" w:eastAsia="zh-CN"/>
        </w:rPr>
        <w:t>1581590.00</w:t>
      </w:r>
      <w:r>
        <w:rPr>
          <w:rFonts w:hint="eastAsia" w:ascii="仿宋_GB2312" w:hAnsi="仿宋_GB2312" w:eastAsia="仿宋_GB2312" w:cs="仿宋_GB2312"/>
          <w:highlight w:val="none"/>
          <w:lang w:val="en-US" w:eastAsia="zh-CN"/>
        </w:rPr>
        <w:t>元</w:t>
      </w:r>
    </w:p>
    <w:p w14:paraId="7F8775B4">
      <w:pPr>
        <w:pStyle w:val="8"/>
        <w:rPr>
          <w:highlight w:val="none"/>
        </w:rPr>
      </w:pPr>
      <w:r>
        <w:rPr>
          <w:rFonts w:ascii="仿宋_GB2312" w:hAnsi="仿宋_GB2312" w:eastAsia="仿宋_GB2312" w:cs="仿宋_GB2312"/>
          <w:highlight w:val="none"/>
        </w:rPr>
        <w:t>供应商报价不允许超过标的金额</w:t>
      </w:r>
    </w:p>
    <w:p w14:paraId="7E458BA8">
      <w:pPr>
        <w:pStyle w:val="8"/>
        <w:rPr>
          <w:highlight w:val="none"/>
        </w:rPr>
      </w:pPr>
      <w:r>
        <w:rPr>
          <w:rFonts w:ascii="仿宋_GB2312" w:hAnsi="仿宋_GB2312" w:eastAsia="仿宋_GB2312" w:cs="仿宋_GB2312"/>
          <w:highlight w:val="none"/>
        </w:rPr>
        <w:t>（招单价的）供应商报价不允许超过标的单价</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810"/>
        <w:gridCol w:w="1156"/>
        <w:gridCol w:w="474"/>
        <w:gridCol w:w="1216"/>
        <w:gridCol w:w="811"/>
        <w:gridCol w:w="811"/>
        <w:gridCol w:w="811"/>
        <w:gridCol w:w="811"/>
        <w:gridCol w:w="811"/>
        <w:gridCol w:w="811"/>
      </w:tblGrid>
      <w:tr w14:paraId="61AD86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10" w:type="dxa"/>
          </w:tcPr>
          <w:p w14:paraId="4010DA7A">
            <w:pPr>
              <w:pStyle w:val="8"/>
              <w:rPr>
                <w:highlight w:val="none"/>
              </w:rPr>
            </w:pPr>
            <w:r>
              <w:rPr>
                <w:rFonts w:ascii="仿宋_GB2312" w:hAnsi="仿宋_GB2312" w:eastAsia="仿宋_GB2312" w:cs="仿宋_GB2312"/>
                <w:highlight w:val="none"/>
              </w:rPr>
              <w:t>序号</w:t>
            </w:r>
          </w:p>
        </w:tc>
        <w:tc>
          <w:tcPr>
            <w:tcW w:w="1156" w:type="dxa"/>
          </w:tcPr>
          <w:p w14:paraId="609D1943">
            <w:pPr>
              <w:pStyle w:val="8"/>
              <w:rPr>
                <w:highlight w:val="none"/>
              </w:rPr>
            </w:pPr>
            <w:r>
              <w:rPr>
                <w:rFonts w:ascii="仿宋_GB2312" w:hAnsi="仿宋_GB2312" w:eastAsia="仿宋_GB2312" w:cs="仿宋_GB2312"/>
                <w:highlight w:val="none"/>
              </w:rPr>
              <w:t>标的名称</w:t>
            </w:r>
          </w:p>
        </w:tc>
        <w:tc>
          <w:tcPr>
            <w:tcW w:w="474" w:type="dxa"/>
          </w:tcPr>
          <w:p w14:paraId="754AB440">
            <w:pPr>
              <w:pStyle w:val="8"/>
              <w:rPr>
                <w:highlight w:val="none"/>
              </w:rPr>
            </w:pPr>
            <w:r>
              <w:rPr>
                <w:rFonts w:ascii="仿宋_GB2312" w:hAnsi="仿宋_GB2312" w:eastAsia="仿宋_GB2312" w:cs="仿宋_GB2312"/>
                <w:highlight w:val="none"/>
              </w:rPr>
              <w:t>数量</w:t>
            </w:r>
          </w:p>
        </w:tc>
        <w:tc>
          <w:tcPr>
            <w:tcW w:w="1216" w:type="dxa"/>
          </w:tcPr>
          <w:p w14:paraId="0AAF0543">
            <w:pPr>
              <w:pStyle w:val="8"/>
              <w:rPr>
                <w:highlight w:val="none"/>
              </w:rPr>
            </w:pPr>
            <w:r>
              <w:rPr>
                <w:rFonts w:ascii="仿宋_GB2312" w:hAnsi="仿宋_GB2312" w:eastAsia="仿宋_GB2312" w:cs="仿宋_GB2312"/>
                <w:highlight w:val="none"/>
              </w:rPr>
              <w:t>标的金额 （元）</w:t>
            </w:r>
          </w:p>
        </w:tc>
        <w:tc>
          <w:tcPr>
            <w:tcW w:w="811" w:type="dxa"/>
          </w:tcPr>
          <w:p w14:paraId="50394836">
            <w:pPr>
              <w:pStyle w:val="8"/>
              <w:rPr>
                <w:highlight w:val="none"/>
              </w:rPr>
            </w:pPr>
            <w:r>
              <w:rPr>
                <w:rFonts w:ascii="仿宋_GB2312" w:hAnsi="仿宋_GB2312" w:eastAsia="仿宋_GB2312" w:cs="仿宋_GB2312"/>
                <w:highlight w:val="none"/>
              </w:rPr>
              <w:t>计量单位</w:t>
            </w:r>
          </w:p>
        </w:tc>
        <w:tc>
          <w:tcPr>
            <w:tcW w:w="811" w:type="dxa"/>
          </w:tcPr>
          <w:p w14:paraId="2D087554">
            <w:pPr>
              <w:pStyle w:val="8"/>
              <w:rPr>
                <w:highlight w:val="none"/>
              </w:rPr>
            </w:pPr>
            <w:r>
              <w:rPr>
                <w:rFonts w:ascii="仿宋_GB2312" w:hAnsi="仿宋_GB2312" w:eastAsia="仿宋_GB2312" w:cs="仿宋_GB2312"/>
                <w:highlight w:val="none"/>
              </w:rPr>
              <w:t>所属行业</w:t>
            </w:r>
          </w:p>
        </w:tc>
        <w:tc>
          <w:tcPr>
            <w:tcW w:w="811" w:type="dxa"/>
          </w:tcPr>
          <w:p w14:paraId="4EE5082C">
            <w:pPr>
              <w:pStyle w:val="8"/>
              <w:rPr>
                <w:highlight w:val="none"/>
              </w:rPr>
            </w:pPr>
            <w:r>
              <w:rPr>
                <w:rFonts w:ascii="仿宋_GB2312" w:hAnsi="仿宋_GB2312" w:eastAsia="仿宋_GB2312" w:cs="仿宋_GB2312"/>
                <w:highlight w:val="none"/>
              </w:rPr>
              <w:t>是否核心产品</w:t>
            </w:r>
          </w:p>
        </w:tc>
        <w:tc>
          <w:tcPr>
            <w:tcW w:w="811" w:type="dxa"/>
          </w:tcPr>
          <w:p w14:paraId="5662CCD5">
            <w:pPr>
              <w:pStyle w:val="8"/>
              <w:rPr>
                <w:highlight w:val="none"/>
              </w:rPr>
            </w:pPr>
            <w:r>
              <w:rPr>
                <w:rFonts w:ascii="仿宋_GB2312" w:hAnsi="仿宋_GB2312" w:eastAsia="仿宋_GB2312" w:cs="仿宋_GB2312"/>
                <w:highlight w:val="none"/>
              </w:rPr>
              <w:t>是否允许进口产品</w:t>
            </w:r>
          </w:p>
        </w:tc>
        <w:tc>
          <w:tcPr>
            <w:tcW w:w="811" w:type="dxa"/>
          </w:tcPr>
          <w:p w14:paraId="794ECA9D">
            <w:pPr>
              <w:pStyle w:val="8"/>
              <w:rPr>
                <w:highlight w:val="none"/>
              </w:rPr>
            </w:pPr>
            <w:r>
              <w:rPr>
                <w:rFonts w:ascii="仿宋_GB2312" w:hAnsi="仿宋_GB2312" w:eastAsia="仿宋_GB2312" w:cs="仿宋_GB2312"/>
                <w:highlight w:val="none"/>
              </w:rPr>
              <w:t>是否属于节能产品</w:t>
            </w:r>
          </w:p>
        </w:tc>
        <w:tc>
          <w:tcPr>
            <w:tcW w:w="811" w:type="dxa"/>
          </w:tcPr>
          <w:p w14:paraId="0F294806">
            <w:pPr>
              <w:pStyle w:val="8"/>
              <w:rPr>
                <w:highlight w:val="none"/>
              </w:rPr>
            </w:pPr>
            <w:r>
              <w:rPr>
                <w:rFonts w:ascii="仿宋_GB2312" w:hAnsi="仿宋_GB2312" w:eastAsia="仿宋_GB2312" w:cs="仿宋_GB2312"/>
                <w:highlight w:val="none"/>
              </w:rPr>
              <w:t>是否属于环境标志产品</w:t>
            </w:r>
          </w:p>
        </w:tc>
      </w:tr>
      <w:tr w14:paraId="309490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10" w:type="dxa"/>
          </w:tcPr>
          <w:p w14:paraId="49B817BA">
            <w:pPr>
              <w:pStyle w:val="8"/>
              <w:rPr>
                <w:rFonts w:hint="eastAsia" w:ascii="仿宋_GB2312" w:hAnsi="仿宋_GB2312" w:eastAsia="仿宋_GB2312" w:cs="仿宋_GB2312"/>
                <w:lang w:eastAsia="zh-CN"/>
              </w:rPr>
            </w:pPr>
            <w:r>
              <w:rPr>
                <w:rFonts w:hint="eastAsia" w:ascii="仿宋_GB2312" w:hAnsi="仿宋_GB2312" w:eastAsia="仿宋_GB2312" w:cs="仿宋_GB2312"/>
                <w:lang w:val="en-US" w:eastAsia="zh-CN"/>
              </w:rPr>
              <w:t>1</w:t>
            </w:r>
          </w:p>
        </w:tc>
        <w:tc>
          <w:tcPr>
            <w:tcW w:w="1156" w:type="dxa"/>
          </w:tcPr>
          <w:p w14:paraId="6536E7CC">
            <w:pPr>
              <w:pStyle w:val="8"/>
              <w:rPr>
                <w:rFonts w:ascii="仿宋_GB2312" w:hAnsi="仿宋_GB2312" w:eastAsia="仿宋_GB2312" w:cs="仿宋_GB2312"/>
              </w:rPr>
            </w:pPr>
            <w:r>
              <w:rPr>
                <w:rFonts w:hint="eastAsia" w:ascii="仿宋_GB2312" w:hAnsi="仿宋_GB2312" w:eastAsia="仿宋_GB2312" w:cs="仿宋_GB2312"/>
                <w:kern w:val="0"/>
                <w:sz w:val="20"/>
                <w:szCs w:val="20"/>
                <w:lang w:val="en-US" w:eastAsia="zh-CN"/>
              </w:rPr>
              <w:t>电线电缆</w:t>
            </w:r>
          </w:p>
        </w:tc>
        <w:tc>
          <w:tcPr>
            <w:tcW w:w="474" w:type="dxa"/>
          </w:tcPr>
          <w:p w14:paraId="0BB4B4FB">
            <w:pPr>
              <w:pStyle w:val="8"/>
              <w:rPr>
                <w:rFonts w:ascii="仿宋_GB2312" w:hAnsi="仿宋_GB2312" w:eastAsia="仿宋_GB2312" w:cs="仿宋_GB2312"/>
              </w:rPr>
            </w:pPr>
            <w:r>
              <w:rPr>
                <w:rFonts w:ascii="仿宋_GB2312" w:hAnsi="仿宋_GB2312" w:eastAsia="仿宋_GB2312" w:cs="仿宋_GB2312"/>
              </w:rPr>
              <w:t>1.00</w:t>
            </w:r>
          </w:p>
        </w:tc>
        <w:tc>
          <w:tcPr>
            <w:tcW w:w="1216" w:type="dxa"/>
          </w:tcPr>
          <w:p w14:paraId="51FB6B27">
            <w:pPr>
              <w:pStyle w:val="8"/>
              <w:rPr>
                <w:rFonts w:hint="default" w:ascii="仿宋_GB2312" w:hAnsi="仿宋_GB2312" w:eastAsia="仿宋_GB2312" w:cs="仿宋_GB2312"/>
                <w:lang w:val="en-US"/>
              </w:rPr>
            </w:pPr>
            <w:r>
              <w:rPr>
                <w:rFonts w:hint="eastAsia" w:ascii="仿宋_GB2312" w:hAnsi="仿宋_GB2312" w:eastAsia="仿宋_GB2312" w:cs="仿宋_GB2312"/>
                <w:kern w:val="0"/>
                <w:sz w:val="20"/>
                <w:szCs w:val="20"/>
                <w:lang w:val="en-US" w:eastAsia="zh-CN"/>
              </w:rPr>
              <w:t>1581590.00</w:t>
            </w:r>
          </w:p>
        </w:tc>
        <w:tc>
          <w:tcPr>
            <w:tcW w:w="811" w:type="dxa"/>
          </w:tcPr>
          <w:p w14:paraId="2CD896CD">
            <w:pPr>
              <w:pStyle w:val="8"/>
              <w:jc w:val="center"/>
              <w:rPr>
                <w:rFonts w:hint="eastAsia" w:eastAsiaTheme="minorEastAsia"/>
                <w:lang w:eastAsia="zh-CN"/>
              </w:rPr>
            </w:pPr>
            <w:r>
              <w:rPr>
                <w:rFonts w:hint="eastAsia"/>
                <w:lang w:val="en-US" w:eastAsia="zh-CN"/>
              </w:rPr>
              <w:t>批</w:t>
            </w:r>
          </w:p>
        </w:tc>
        <w:tc>
          <w:tcPr>
            <w:tcW w:w="811" w:type="dxa"/>
          </w:tcPr>
          <w:p w14:paraId="11B60EB5">
            <w:pPr>
              <w:pStyle w:val="8"/>
              <w:rPr>
                <w:highlight w:val="none"/>
              </w:rPr>
            </w:pPr>
            <w:r>
              <w:rPr>
                <w:rFonts w:hint="eastAsia" w:ascii="仿宋_GB2312" w:hAnsi="仿宋_GB2312" w:eastAsia="仿宋_GB2312" w:cs="仿宋_GB2312"/>
                <w:lang w:val="en-US" w:eastAsia="zh-CN"/>
              </w:rPr>
              <w:t>工业</w:t>
            </w:r>
          </w:p>
        </w:tc>
        <w:tc>
          <w:tcPr>
            <w:tcW w:w="811" w:type="dxa"/>
          </w:tcPr>
          <w:p w14:paraId="3C898837">
            <w:pPr>
              <w:pStyle w:val="8"/>
              <w:rPr>
                <w:highlight w:val="none"/>
              </w:rPr>
            </w:pPr>
            <w:r>
              <w:rPr>
                <w:rFonts w:ascii="仿宋_GB2312" w:hAnsi="仿宋_GB2312" w:eastAsia="仿宋_GB2312" w:cs="仿宋_GB2312"/>
                <w:highlight w:val="none"/>
              </w:rPr>
              <w:t>否</w:t>
            </w:r>
          </w:p>
        </w:tc>
        <w:tc>
          <w:tcPr>
            <w:tcW w:w="811" w:type="dxa"/>
          </w:tcPr>
          <w:p w14:paraId="52B58A74">
            <w:pPr>
              <w:pStyle w:val="8"/>
              <w:rPr>
                <w:highlight w:val="none"/>
              </w:rPr>
            </w:pPr>
            <w:r>
              <w:rPr>
                <w:rFonts w:ascii="仿宋_GB2312" w:hAnsi="仿宋_GB2312" w:eastAsia="仿宋_GB2312" w:cs="仿宋_GB2312"/>
                <w:highlight w:val="none"/>
              </w:rPr>
              <w:t>否</w:t>
            </w:r>
          </w:p>
        </w:tc>
        <w:tc>
          <w:tcPr>
            <w:tcW w:w="811" w:type="dxa"/>
          </w:tcPr>
          <w:p w14:paraId="75EBE8C0">
            <w:pPr>
              <w:pStyle w:val="8"/>
              <w:rPr>
                <w:highlight w:val="none"/>
              </w:rPr>
            </w:pPr>
            <w:r>
              <w:rPr>
                <w:rFonts w:ascii="仿宋_GB2312" w:hAnsi="仿宋_GB2312" w:eastAsia="仿宋_GB2312" w:cs="仿宋_GB2312"/>
                <w:highlight w:val="none"/>
              </w:rPr>
              <w:t>否</w:t>
            </w:r>
          </w:p>
        </w:tc>
        <w:tc>
          <w:tcPr>
            <w:tcW w:w="811" w:type="dxa"/>
          </w:tcPr>
          <w:p w14:paraId="4F93ED9D">
            <w:pPr>
              <w:pStyle w:val="8"/>
              <w:rPr>
                <w:highlight w:val="none"/>
              </w:rPr>
            </w:pPr>
            <w:r>
              <w:rPr>
                <w:rFonts w:ascii="仿宋_GB2312" w:hAnsi="仿宋_GB2312" w:eastAsia="仿宋_GB2312" w:cs="仿宋_GB2312"/>
                <w:highlight w:val="none"/>
              </w:rPr>
              <w:t>否</w:t>
            </w:r>
          </w:p>
        </w:tc>
      </w:tr>
    </w:tbl>
    <w:p w14:paraId="71168440">
      <w:pPr>
        <w:pStyle w:val="8"/>
        <w:keepNext w:val="0"/>
        <w:keepLines w:val="0"/>
        <w:pageBreakBefore w:val="0"/>
        <w:widowControl/>
        <w:kinsoku/>
        <w:wordWrap/>
        <w:overflowPunct/>
        <w:topLinePunct w:val="0"/>
        <w:autoSpaceDE/>
        <w:autoSpaceDN/>
        <w:bidi w:val="0"/>
        <w:adjustRightInd/>
        <w:snapToGrid/>
        <w:spacing w:beforeAutospacing="0" w:afterAutospacing="0" w:line="360" w:lineRule="auto"/>
        <w:jc w:val="center"/>
        <w:outlineLvl w:val="2"/>
        <w:rPr>
          <w:rFonts w:hint="eastAsia" w:ascii="宋体" w:hAnsi="宋体" w:eastAsia="宋体" w:cs="宋体"/>
          <w:b/>
          <w:sz w:val="24"/>
          <w:szCs w:val="24"/>
        </w:rPr>
        <w:sectPr>
          <w:footerReference r:id="rId3" w:type="default"/>
          <w:pgSz w:w="11906" w:h="16838"/>
          <w:pgMar w:top="1440" w:right="1800" w:bottom="1440" w:left="1800" w:header="851" w:footer="992" w:gutter="0"/>
          <w:cols w:space="425" w:num="1"/>
          <w:docGrid w:type="lines" w:linePitch="312" w:charSpace="0"/>
        </w:sectPr>
      </w:pPr>
    </w:p>
    <w:p w14:paraId="362D628B">
      <w:pPr>
        <w:pStyle w:val="8"/>
        <w:keepNext w:val="0"/>
        <w:keepLines w:val="0"/>
        <w:pageBreakBefore w:val="0"/>
        <w:widowControl/>
        <w:kinsoku/>
        <w:wordWrap/>
        <w:overflowPunct/>
        <w:topLinePunct w:val="0"/>
        <w:autoSpaceDE/>
        <w:autoSpaceDN/>
        <w:bidi w:val="0"/>
        <w:adjustRightInd/>
        <w:snapToGrid/>
        <w:spacing w:beforeAutospacing="0" w:afterAutospacing="0" w:line="360" w:lineRule="auto"/>
        <w:jc w:val="center"/>
        <w:outlineLvl w:val="2"/>
        <w:rPr>
          <w:rFonts w:hint="eastAsia" w:ascii="宋体" w:hAnsi="宋体" w:eastAsia="宋体" w:cs="宋体"/>
          <w:sz w:val="24"/>
          <w:szCs w:val="24"/>
        </w:rPr>
      </w:pPr>
      <w:r>
        <w:rPr>
          <w:rFonts w:hint="eastAsia" w:ascii="宋体" w:hAnsi="宋体" w:eastAsia="宋体" w:cs="宋体"/>
          <w:b/>
          <w:sz w:val="24"/>
          <w:szCs w:val="24"/>
        </w:rPr>
        <w:t>3.3技术要求</w:t>
      </w:r>
    </w:p>
    <w:p w14:paraId="3805327A">
      <w:pPr>
        <w:pStyle w:val="8"/>
        <w:keepNext w:val="0"/>
        <w:keepLines w:val="0"/>
        <w:pageBreakBefore w:val="0"/>
        <w:widowControl/>
        <w:kinsoku/>
        <w:wordWrap/>
        <w:overflowPunct/>
        <w:topLinePunct w:val="0"/>
        <w:autoSpaceDE/>
        <w:autoSpaceDN/>
        <w:bidi w:val="0"/>
        <w:adjustRightInd/>
        <w:snapToGrid/>
        <w:spacing w:beforeAutospacing="0" w:afterAutospacing="0" w:line="360" w:lineRule="auto"/>
        <w:jc w:val="center"/>
        <w:rPr>
          <w:rFonts w:hint="eastAsia" w:ascii="宋体" w:hAnsi="宋体" w:eastAsia="宋体" w:cs="宋体"/>
          <w:b/>
          <w:bCs/>
          <w:sz w:val="24"/>
          <w:szCs w:val="24"/>
        </w:rPr>
      </w:pPr>
      <w:r>
        <w:rPr>
          <w:rFonts w:hint="eastAsia" w:ascii="宋体" w:hAnsi="宋体" w:eastAsia="宋体" w:cs="宋体"/>
          <w:b/>
          <w:bCs/>
          <w:sz w:val="24"/>
          <w:szCs w:val="24"/>
          <w:lang w:eastAsia="zh-CN"/>
        </w:rPr>
        <w:t>第1标包（光源电器</w:t>
      </w:r>
      <w:r>
        <w:rPr>
          <w:rFonts w:hint="eastAsia" w:ascii="宋体" w:hAnsi="宋体" w:eastAsia="宋体" w:cs="宋体"/>
          <w:b/>
          <w:bCs/>
          <w:sz w:val="24"/>
          <w:szCs w:val="24"/>
          <w:lang w:val="en-US" w:eastAsia="zh-CN"/>
        </w:rPr>
        <w:t>特殊光源电器</w:t>
      </w:r>
      <w:r>
        <w:rPr>
          <w:rFonts w:hint="eastAsia" w:ascii="宋体" w:hAnsi="宋体" w:eastAsia="宋体" w:cs="宋体"/>
          <w:b/>
          <w:bCs/>
          <w:sz w:val="24"/>
          <w:szCs w:val="24"/>
          <w:lang w:eastAsia="zh-CN"/>
        </w:rPr>
        <w:t>）</w:t>
      </w:r>
      <w:r>
        <w:rPr>
          <w:rFonts w:hint="eastAsia" w:ascii="宋体" w:hAnsi="宋体" w:eastAsia="宋体" w:cs="宋体"/>
          <w:b/>
          <w:bCs/>
          <w:sz w:val="24"/>
          <w:szCs w:val="24"/>
        </w:rPr>
        <w:t>：</w:t>
      </w:r>
    </w:p>
    <w:p w14:paraId="5554E6C2">
      <w:pPr>
        <w:pStyle w:val="8"/>
        <w:keepNext w:val="0"/>
        <w:keepLines w:val="0"/>
        <w:pageBreakBefore w:val="0"/>
        <w:widowControl/>
        <w:kinsoku/>
        <w:wordWrap/>
        <w:overflowPunct/>
        <w:topLinePunct w:val="0"/>
        <w:autoSpaceDE/>
        <w:autoSpaceDN/>
        <w:bidi w:val="0"/>
        <w:adjustRightInd/>
        <w:snapToGrid/>
        <w:spacing w:beforeAutospacing="0" w:afterAutospacing="0" w:line="360" w:lineRule="auto"/>
        <w:jc w:val="left"/>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本标包核心产品为：</w:t>
      </w:r>
      <w:r>
        <w:rPr>
          <w:rStyle w:val="7"/>
          <w:rFonts w:hint="eastAsia" w:ascii="宋体" w:hAnsi="宋体" w:eastAsia="宋体" w:cs="宋体"/>
          <w:i w:val="0"/>
          <w:iCs w:val="0"/>
          <w:caps w:val="0"/>
          <w:color w:val="auto"/>
          <w:spacing w:val="0"/>
          <w:sz w:val="24"/>
          <w:szCs w:val="24"/>
          <w:shd w:val="clear" w:fill="FFFFFF"/>
        </w:rPr>
        <w:t>双内管高压钠灯E40-250W、400WE40高压钠灯灯泡、150W高压钠灯-E40和LED光源60W</w:t>
      </w:r>
    </w:p>
    <w:tbl>
      <w:tblPr>
        <w:tblStyle w:val="4"/>
        <w:tblpPr w:leftFromText="180" w:rightFromText="180" w:vertAnchor="text" w:horzAnchor="page" w:tblpXSpec="center" w:tblpY="142"/>
        <w:tblOverlap w:val="never"/>
        <w:tblW w:w="13695" w:type="dxa"/>
        <w:jc w:val="center"/>
        <w:tblLayout w:type="fixed"/>
        <w:tblCellMar>
          <w:top w:w="0" w:type="dxa"/>
          <w:left w:w="108" w:type="dxa"/>
          <w:bottom w:w="0" w:type="dxa"/>
          <w:right w:w="108" w:type="dxa"/>
        </w:tblCellMar>
      </w:tblPr>
      <w:tblGrid>
        <w:gridCol w:w="628"/>
        <w:gridCol w:w="1678"/>
        <w:gridCol w:w="895"/>
        <w:gridCol w:w="761"/>
        <w:gridCol w:w="940"/>
        <w:gridCol w:w="940"/>
        <w:gridCol w:w="917"/>
        <w:gridCol w:w="850"/>
        <w:gridCol w:w="851"/>
        <w:gridCol w:w="1051"/>
        <w:gridCol w:w="984"/>
        <w:gridCol w:w="940"/>
        <w:gridCol w:w="828"/>
        <w:gridCol w:w="738"/>
        <w:gridCol w:w="694"/>
      </w:tblGrid>
      <w:tr w14:paraId="22BCF166">
        <w:tblPrEx>
          <w:tblCellMar>
            <w:top w:w="0" w:type="dxa"/>
            <w:left w:w="108" w:type="dxa"/>
            <w:bottom w:w="0" w:type="dxa"/>
            <w:right w:w="108" w:type="dxa"/>
          </w:tblCellMar>
        </w:tblPrEx>
        <w:trPr>
          <w:trHeight w:val="1248" w:hRule="atLeast"/>
          <w:jc w:val="center"/>
        </w:trPr>
        <w:tc>
          <w:tcPr>
            <w:tcW w:w="62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06DAF1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序号</w:t>
            </w:r>
          </w:p>
        </w:tc>
        <w:tc>
          <w:tcPr>
            <w:tcW w:w="167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958E97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材料名称</w:t>
            </w:r>
          </w:p>
        </w:tc>
        <w:tc>
          <w:tcPr>
            <w:tcW w:w="89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C4B3E9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外形</w:t>
            </w:r>
          </w:p>
        </w:tc>
        <w:tc>
          <w:tcPr>
            <w:tcW w:w="761"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8C6631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单位</w:t>
            </w:r>
          </w:p>
        </w:tc>
        <w:tc>
          <w:tcPr>
            <w:tcW w:w="94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35F425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数量</w:t>
            </w:r>
          </w:p>
        </w:tc>
        <w:tc>
          <w:tcPr>
            <w:tcW w:w="94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53EE6F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电源电压（V）</w:t>
            </w:r>
          </w:p>
        </w:tc>
        <w:tc>
          <w:tcPr>
            <w:tcW w:w="91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579863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额定灯功率（W）</w:t>
            </w:r>
          </w:p>
        </w:tc>
        <w:tc>
          <w:tcPr>
            <w:tcW w:w="85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26974B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额定灯电压（V）</w:t>
            </w:r>
          </w:p>
        </w:tc>
        <w:tc>
          <w:tcPr>
            <w:tcW w:w="851"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CA212B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额定灯电流（A）</w:t>
            </w:r>
          </w:p>
        </w:tc>
        <w:tc>
          <w:tcPr>
            <w:tcW w:w="1051"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47A992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额定光通量</w:t>
            </w:r>
          </w:p>
          <w:p w14:paraId="128BC50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（lm）</w:t>
            </w:r>
          </w:p>
        </w:tc>
        <w:tc>
          <w:tcPr>
            <w:tcW w:w="98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07EF4F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平均寿命</w:t>
            </w:r>
          </w:p>
          <w:p w14:paraId="219C315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（hrs）</w:t>
            </w:r>
          </w:p>
        </w:tc>
        <w:tc>
          <w:tcPr>
            <w:tcW w:w="94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55FEFA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最大总长 (mm)</w:t>
            </w:r>
          </w:p>
        </w:tc>
        <w:tc>
          <w:tcPr>
            <w:tcW w:w="82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8A2E83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灯头</w:t>
            </w:r>
          </w:p>
          <w:p w14:paraId="0890E77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b/>
                <w:bCs/>
                <w:kern w:val="0"/>
                <w:sz w:val="24"/>
                <w:szCs w:val="24"/>
                <w:lang w:val="en-US" w:eastAsia="zh-CN"/>
              </w:rPr>
            </w:pPr>
          </w:p>
        </w:tc>
        <w:tc>
          <w:tcPr>
            <w:tcW w:w="73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710598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燃点位置</w:t>
            </w:r>
          </w:p>
        </w:tc>
        <w:tc>
          <w:tcPr>
            <w:tcW w:w="69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FF6C07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最大外径mm</w:t>
            </w:r>
          </w:p>
        </w:tc>
      </w:tr>
      <w:tr w14:paraId="3B7ACBCB">
        <w:tblPrEx>
          <w:tblCellMar>
            <w:top w:w="0" w:type="dxa"/>
            <w:left w:w="108" w:type="dxa"/>
            <w:bottom w:w="0" w:type="dxa"/>
            <w:right w:w="108" w:type="dxa"/>
          </w:tblCellMar>
        </w:tblPrEx>
        <w:trPr>
          <w:trHeight w:val="939" w:hRule="atLeast"/>
          <w:jc w:val="center"/>
        </w:trPr>
        <w:tc>
          <w:tcPr>
            <w:tcW w:w="628" w:type="dxa"/>
            <w:tcBorders>
              <w:top w:val="nil"/>
              <w:left w:val="single" w:color="auto" w:sz="4" w:space="0"/>
              <w:bottom w:val="single" w:color="auto" w:sz="4" w:space="0"/>
              <w:right w:val="single" w:color="auto" w:sz="4" w:space="0"/>
            </w:tcBorders>
            <w:noWrap w:val="0"/>
            <w:vAlign w:val="center"/>
          </w:tcPr>
          <w:p w14:paraId="236C0C4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w:t>
            </w:r>
          </w:p>
        </w:tc>
        <w:tc>
          <w:tcPr>
            <w:tcW w:w="1678" w:type="dxa"/>
            <w:tcBorders>
              <w:top w:val="nil"/>
              <w:left w:val="nil"/>
              <w:bottom w:val="single" w:color="auto" w:sz="4" w:space="0"/>
              <w:right w:val="single" w:color="auto" w:sz="4" w:space="0"/>
            </w:tcBorders>
            <w:noWrap w:val="0"/>
            <w:vAlign w:val="center"/>
          </w:tcPr>
          <w:p w14:paraId="731AB9A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双内管高压钠灯E40-250W</w:t>
            </w:r>
          </w:p>
        </w:tc>
        <w:tc>
          <w:tcPr>
            <w:tcW w:w="895" w:type="dxa"/>
            <w:tcBorders>
              <w:top w:val="nil"/>
              <w:left w:val="nil"/>
              <w:bottom w:val="single" w:color="auto" w:sz="4" w:space="0"/>
              <w:right w:val="single" w:color="auto" w:sz="4" w:space="0"/>
            </w:tcBorders>
            <w:noWrap w:val="0"/>
            <w:vAlign w:val="center"/>
          </w:tcPr>
          <w:p w14:paraId="56ACE54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管状透明</w:t>
            </w:r>
          </w:p>
        </w:tc>
        <w:tc>
          <w:tcPr>
            <w:tcW w:w="761" w:type="dxa"/>
            <w:tcBorders>
              <w:top w:val="nil"/>
              <w:left w:val="nil"/>
              <w:bottom w:val="single" w:color="auto" w:sz="4" w:space="0"/>
              <w:right w:val="single" w:color="auto" w:sz="4" w:space="0"/>
            </w:tcBorders>
            <w:noWrap w:val="0"/>
            <w:vAlign w:val="center"/>
          </w:tcPr>
          <w:p w14:paraId="23CD79F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个</w:t>
            </w:r>
          </w:p>
        </w:tc>
        <w:tc>
          <w:tcPr>
            <w:tcW w:w="940" w:type="dxa"/>
            <w:tcBorders>
              <w:top w:val="nil"/>
              <w:left w:val="nil"/>
              <w:bottom w:val="single" w:color="auto" w:sz="4" w:space="0"/>
              <w:right w:val="single" w:color="auto" w:sz="4" w:space="0"/>
            </w:tcBorders>
            <w:noWrap w:val="0"/>
            <w:vAlign w:val="center"/>
          </w:tcPr>
          <w:p w14:paraId="5395B5A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6000</w:t>
            </w:r>
          </w:p>
        </w:tc>
        <w:tc>
          <w:tcPr>
            <w:tcW w:w="940" w:type="dxa"/>
            <w:tcBorders>
              <w:top w:val="nil"/>
              <w:left w:val="nil"/>
              <w:bottom w:val="single" w:color="auto" w:sz="4" w:space="0"/>
              <w:right w:val="single" w:color="auto" w:sz="4" w:space="0"/>
            </w:tcBorders>
            <w:noWrap w:val="0"/>
            <w:vAlign w:val="center"/>
          </w:tcPr>
          <w:p w14:paraId="49241E8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220</w:t>
            </w:r>
          </w:p>
        </w:tc>
        <w:tc>
          <w:tcPr>
            <w:tcW w:w="917" w:type="dxa"/>
            <w:tcBorders>
              <w:top w:val="nil"/>
              <w:left w:val="nil"/>
              <w:bottom w:val="single" w:color="auto" w:sz="4" w:space="0"/>
              <w:right w:val="single" w:color="auto" w:sz="4" w:space="0"/>
            </w:tcBorders>
            <w:noWrap w:val="0"/>
            <w:vAlign w:val="center"/>
          </w:tcPr>
          <w:p w14:paraId="5B535F7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250</w:t>
            </w:r>
          </w:p>
        </w:tc>
        <w:tc>
          <w:tcPr>
            <w:tcW w:w="850" w:type="dxa"/>
            <w:tcBorders>
              <w:top w:val="nil"/>
              <w:left w:val="nil"/>
              <w:bottom w:val="single" w:color="auto" w:sz="4" w:space="0"/>
              <w:right w:val="single" w:color="auto" w:sz="4" w:space="0"/>
            </w:tcBorders>
            <w:noWrap w:val="0"/>
            <w:vAlign w:val="center"/>
          </w:tcPr>
          <w:p w14:paraId="0A2BC0E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100</w:t>
            </w:r>
          </w:p>
        </w:tc>
        <w:tc>
          <w:tcPr>
            <w:tcW w:w="851" w:type="dxa"/>
            <w:tcBorders>
              <w:top w:val="nil"/>
              <w:left w:val="nil"/>
              <w:bottom w:val="single" w:color="auto" w:sz="4" w:space="0"/>
              <w:right w:val="single" w:color="auto" w:sz="4" w:space="0"/>
            </w:tcBorders>
            <w:noWrap w:val="0"/>
            <w:vAlign w:val="center"/>
          </w:tcPr>
          <w:p w14:paraId="07C6EB0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3.0</w:t>
            </w:r>
          </w:p>
        </w:tc>
        <w:tc>
          <w:tcPr>
            <w:tcW w:w="1051" w:type="dxa"/>
            <w:tcBorders>
              <w:top w:val="nil"/>
              <w:left w:val="nil"/>
              <w:bottom w:val="single" w:color="auto" w:sz="4" w:space="0"/>
              <w:right w:val="single" w:color="auto" w:sz="4" w:space="0"/>
            </w:tcBorders>
            <w:noWrap w:val="0"/>
            <w:vAlign w:val="center"/>
          </w:tcPr>
          <w:p w14:paraId="505C936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25000</w:t>
            </w:r>
          </w:p>
        </w:tc>
        <w:tc>
          <w:tcPr>
            <w:tcW w:w="984" w:type="dxa"/>
            <w:tcBorders>
              <w:top w:val="nil"/>
              <w:left w:val="nil"/>
              <w:bottom w:val="single" w:color="auto" w:sz="4" w:space="0"/>
              <w:right w:val="single" w:color="auto" w:sz="4" w:space="0"/>
            </w:tcBorders>
            <w:noWrap w:val="0"/>
            <w:vAlign w:val="center"/>
          </w:tcPr>
          <w:p w14:paraId="1EBC1F7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36000</w:t>
            </w:r>
          </w:p>
        </w:tc>
        <w:tc>
          <w:tcPr>
            <w:tcW w:w="940" w:type="dxa"/>
            <w:tcBorders>
              <w:top w:val="nil"/>
              <w:left w:val="nil"/>
              <w:bottom w:val="single" w:color="auto" w:sz="4" w:space="0"/>
              <w:right w:val="single" w:color="auto" w:sz="4" w:space="0"/>
            </w:tcBorders>
            <w:noWrap w:val="0"/>
            <w:vAlign w:val="center"/>
          </w:tcPr>
          <w:p w14:paraId="3F67678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257</w:t>
            </w:r>
          </w:p>
        </w:tc>
        <w:tc>
          <w:tcPr>
            <w:tcW w:w="828" w:type="dxa"/>
            <w:tcBorders>
              <w:top w:val="nil"/>
              <w:left w:val="nil"/>
              <w:bottom w:val="single" w:color="auto" w:sz="4" w:space="0"/>
              <w:right w:val="single" w:color="auto" w:sz="4" w:space="0"/>
            </w:tcBorders>
            <w:noWrap w:val="0"/>
            <w:vAlign w:val="center"/>
          </w:tcPr>
          <w:p w14:paraId="5141173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E40</w:t>
            </w:r>
          </w:p>
        </w:tc>
        <w:tc>
          <w:tcPr>
            <w:tcW w:w="738" w:type="dxa"/>
            <w:tcBorders>
              <w:top w:val="nil"/>
              <w:left w:val="nil"/>
              <w:bottom w:val="single" w:color="auto" w:sz="4" w:space="0"/>
              <w:right w:val="single" w:color="auto" w:sz="4" w:space="0"/>
            </w:tcBorders>
            <w:noWrap w:val="0"/>
            <w:vAlign w:val="center"/>
          </w:tcPr>
          <w:p w14:paraId="0783FD2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任意</w:t>
            </w:r>
          </w:p>
        </w:tc>
        <w:tc>
          <w:tcPr>
            <w:tcW w:w="694" w:type="dxa"/>
            <w:tcBorders>
              <w:top w:val="nil"/>
              <w:left w:val="nil"/>
              <w:bottom w:val="single" w:color="auto" w:sz="4" w:space="0"/>
              <w:right w:val="single" w:color="auto" w:sz="4" w:space="0"/>
            </w:tcBorders>
            <w:noWrap w:val="0"/>
            <w:vAlign w:val="center"/>
          </w:tcPr>
          <w:p w14:paraId="3794771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p>
        </w:tc>
      </w:tr>
      <w:tr w14:paraId="2AFC8B03">
        <w:tblPrEx>
          <w:tblCellMar>
            <w:top w:w="0" w:type="dxa"/>
            <w:left w:w="108" w:type="dxa"/>
            <w:bottom w:w="0" w:type="dxa"/>
            <w:right w:w="108" w:type="dxa"/>
          </w:tblCellMar>
        </w:tblPrEx>
        <w:trPr>
          <w:trHeight w:val="629" w:hRule="atLeast"/>
          <w:jc w:val="center"/>
        </w:trPr>
        <w:tc>
          <w:tcPr>
            <w:tcW w:w="628" w:type="dxa"/>
            <w:tcBorders>
              <w:top w:val="nil"/>
              <w:left w:val="single" w:color="auto" w:sz="4" w:space="0"/>
              <w:bottom w:val="single" w:color="auto" w:sz="4" w:space="0"/>
              <w:right w:val="single" w:color="auto" w:sz="4" w:space="0"/>
            </w:tcBorders>
            <w:noWrap w:val="0"/>
            <w:vAlign w:val="center"/>
          </w:tcPr>
          <w:p w14:paraId="3EFB725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1678" w:type="dxa"/>
            <w:tcBorders>
              <w:top w:val="nil"/>
              <w:left w:val="nil"/>
              <w:bottom w:val="single" w:color="auto" w:sz="4" w:space="0"/>
              <w:right w:val="single" w:color="auto" w:sz="4" w:space="0"/>
            </w:tcBorders>
            <w:noWrap w:val="0"/>
            <w:vAlign w:val="center"/>
          </w:tcPr>
          <w:p w14:paraId="03AACAE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400WE40高压钠灯灯泡</w:t>
            </w:r>
          </w:p>
        </w:tc>
        <w:tc>
          <w:tcPr>
            <w:tcW w:w="895" w:type="dxa"/>
            <w:tcBorders>
              <w:top w:val="nil"/>
              <w:left w:val="nil"/>
              <w:bottom w:val="single" w:color="auto" w:sz="4" w:space="0"/>
              <w:right w:val="single" w:color="auto" w:sz="4" w:space="0"/>
            </w:tcBorders>
            <w:noWrap w:val="0"/>
            <w:vAlign w:val="center"/>
          </w:tcPr>
          <w:p w14:paraId="2EE1B2C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管状透明</w:t>
            </w:r>
          </w:p>
        </w:tc>
        <w:tc>
          <w:tcPr>
            <w:tcW w:w="761" w:type="dxa"/>
            <w:tcBorders>
              <w:top w:val="nil"/>
              <w:left w:val="nil"/>
              <w:bottom w:val="single" w:color="auto" w:sz="4" w:space="0"/>
              <w:right w:val="single" w:color="auto" w:sz="4" w:space="0"/>
            </w:tcBorders>
            <w:noWrap w:val="0"/>
            <w:vAlign w:val="center"/>
          </w:tcPr>
          <w:p w14:paraId="186E024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个</w:t>
            </w:r>
          </w:p>
        </w:tc>
        <w:tc>
          <w:tcPr>
            <w:tcW w:w="940" w:type="dxa"/>
            <w:tcBorders>
              <w:top w:val="nil"/>
              <w:left w:val="nil"/>
              <w:bottom w:val="single" w:color="auto" w:sz="4" w:space="0"/>
              <w:right w:val="single" w:color="auto" w:sz="4" w:space="0"/>
            </w:tcBorders>
            <w:noWrap w:val="0"/>
            <w:vAlign w:val="center"/>
          </w:tcPr>
          <w:p w14:paraId="6CF1809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4000</w:t>
            </w:r>
          </w:p>
        </w:tc>
        <w:tc>
          <w:tcPr>
            <w:tcW w:w="940" w:type="dxa"/>
            <w:tcBorders>
              <w:top w:val="nil"/>
              <w:left w:val="nil"/>
              <w:bottom w:val="single" w:color="auto" w:sz="4" w:space="0"/>
              <w:right w:val="single" w:color="auto" w:sz="4" w:space="0"/>
            </w:tcBorders>
            <w:noWrap w:val="0"/>
            <w:vAlign w:val="center"/>
          </w:tcPr>
          <w:p w14:paraId="17F71FD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220</w:t>
            </w:r>
          </w:p>
        </w:tc>
        <w:tc>
          <w:tcPr>
            <w:tcW w:w="917" w:type="dxa"/>
            <w:tcBorders>
              <w:top w:val="nil"/>
              <w:left w:val="nil"/>
              <w:bottom w:val="single" w:color="auto" w:sz="4" w:space="0"/>
              <w:right w:val="single" w:color="auto" w:sz="4" w:space="0"/>
            </w:tcBorders>
            <w:noWrap w:val="0"/>
            <w:vAlign w:val="center"/>
          </w:tcPr>
          <w:p w14:paraId="43B4767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400</w:t>
            </w:r>
          </w:p>
        </w:tc>
        <w:tc>
          <w:tcPr>
            <w:tcW w:w="850" w:type="dxa"/>
            <w:tcBorders>
              <w:top w:val="nil"/>
              <w:left w:val="nil"/>
              <w:bottom w:val="single" w:color="auto" w:sz="4" w:space="0"/>
              <w:right w:val="single" w:color="auto" w:sz="4" w:space="0"/>
            </w:tcBorders>
            <w:noWrap w:val="0"/>
            <w:vAlign w:val="center"/>
          </w:tcPr>
          <w:p w14:paraId="64311F1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100</w:t>
            </w:r>
          </w:p>
        </w:tc>
        <w:tc>
          <w:tcPr>
            <w:tcW w:w="851" w:type="dxa"/>
            <w:tcBorders>
              <w:top w:val="nil"/>
              <w:left w:val="nil"/>
              <w:bottom w:val="single" w:color="auto" w:sz="4" w:space="0"/>
              <w:right w:val="single" w:color="auto" w:sz="4" w:space="0"/>
            </w:tcBorders>
            <w:noWrap w:val="0"/>
            <w:vAlign w:val="center"/>
          </w:tcPr>
          <w:p w14:paraId="408ED36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4.6</w:t>
            </w:r>
          </w:p>
        </w:tc>
        <w:tc>
          <w:tcPr>
            <w:tcW w:w="1051" w:type="dxa"/>
            <w:tcBorders>
              <w:top w:val="nil"/>
              <w:left w:val="nil"/>
              <w:bottom w:val="single" w:color="auto" w:sz="4" w:space="0"/>
              <w:right w:val="single" w:color="auto" w:sz="4" w:space="0"/>
            </w:tcBorders>
            <w:noWrap w:val="0"/>
            <w:vAlign w:val="center"/>
          </w:tcPr>
          <w:p w14:paraId="3EEB8F4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48000</w:t>
            </w:r>
          </w:p>
        </w:tc>
        <w:tc>
          <w:tcPr>
            <w:tcW w:w="984" w:type="dxa"/>
            <w:tcBorders>
              <w:top w:val="nil"/>
              <w:left w:val="nil"/>
              <w:bottom w:val="single" w:color="auto" w:sz="4" w:space="0"/>
              <w:right w:val="single" w:color="auto" w:sz="4" w:space="0"/>
            </w:tcBorders>
            <w:noWrap w:val="0"/>
            <w:vAlign w:val="center"/>
          </w:tcPr>
          <w:p w14:paraId="4FAF42B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24000</w:t>
            </w:r>
          </w:p>
        </w:tc>
        <w:tc>
          <w:tcPr>
            <w:tcW w:w="940" w:type="dxa"/>
            <w:tcBorders>
              <w:top w:val="nil"/>
              <w:left w:val="nil"/>
              <w:bottom w:val="single" w:color="auto" w:sz="4" w:space="0"/>
              <w:right w:val="single" w:color="auto" w:sz="4" w:space="0"/>
            </w:tcBorders>
            <w:noWrap w:val="0"/>
            <w:vAlign w:val="center"/>
          </w:tcPr>
          <w:p w14:paraId="0F75C46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285</w:t>
            </w:r>
          </w:p>
        </w:tc>
        <w:tc>
          <w:tcPr>
            <w:tcW w:w="828" w:type="dxa"/>
            <w:tcBorders>
              <w:top w:val="nil"/>
              <w:left w:val="nil"/>
              <w:bottom w:val="single" w:color="auto" w:sz="4" w:space="0"/>
              <w:right w:val="single" w:color="auto" w:sz="4" w:space="0"/>
            </w:tcBorders>
            <w:noWrap w:val="0"/>
            <w:vAlign w:val="center"/>
          </w:tcPr>
          <w:p w14:paraId="7967F4A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E40</w:t>
            </w:r>
          </w:p>
        </w:tc>
        <w:tc>
          <w:tcPr>
            <w:tcW w:w="738" w:type="dxa"/>
            <w:tcBorders>
              <w:top w:val="nil"/>
              <w:left w:val="nil"/>
              <w:bottom w:val="single" w:color="auto" w:sz="4" w:space="0"/>
              <w:right w:val="single" w:color="auto" w:sz="4" w:space="0"/>
            </w:tcBorders>
            <w:noWrap w:val="0"/>
            <w:vAlign w:val="center"/>
          </w:tcPr>
          <w:p w14:paraId="3C587C8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任意</w:t>
            </w:r>
          </w:p>
        </w:tc>
        <w:tc>
          <w:tcPr>
            <w:tcW w:w="694" w:type="dxa"/>
            <w:tcBorders>
              <w:top w:val="nil"/>
              <w:left w:val="nil"/>
              <w:bottom w:val="single" w:color="auto" w:sz="4" w:space="0"/>
              <w:right w:val="single" w:color="auto" w:sz="4" w:space="0"/>
            </w:tcBorders>
            <w:noWrap w:val="0"/>
            <w:vAlign w:val="center"/>
          </w:tcPr>
          <w:p w14:paraId="13FD3D7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47</w:t>
            </w:r>
          </w:p>
        </w:tc>
      </w:tr>
      <w:tr w14:paraId="17E70453">
        <w:tblPrEx>
          <w:tblCellMar>
            <w:top w:w="0" w:type="dxa"/>
            <w:left w:w="108" w:type="dxa"/>
            <w:bottom w:w="0" w:type="dxa"/>
            <w:right w:w="108" w:type="dxa"/>
          </w:tblCellMar>
        </w:tblPrEx>
        <w:trPr>
          <w:trHeight w:val="629" w:hRule="atLeast"/>
          <w:jc w:val="center"/>
        </w:trPr>
        <w:tc>
          <w:tcPr>
            <w:tcW w:w="628" w:type="dxa"/>
            <w:tcBorders>
              <w:top w:val="nil"/>
              <w:left w:val="single" w:color="auto" w:sz="4" w:space="0"/>
              <w:bottom w:val="single" w:color="auto" w:sz="4" w:space="0"/>
              <w:right w:val="single" w:color="auto" w:sz="4" w:space="0"/>
            </w:tcBorders>
            <w:noWrap w:val="0"/>
            <w:vAlign w:val="center"/>
          </w:tcPr>
          <w:p w14:paraId="2350B76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w:t>
            </w:r>
          </w:p>
        </w:tc>
        <w:tc>
          <w:tcPr>
            <w:tcW w:w="1678" w:type="dxa"/>
            <w:tcBorders>
              <w:top w:val="nil"/>
              <w:left w:val="nil"/>
              <w:bottom w:val="single" w:color="auto" w:sz="4" w:space="0"/>
              <w:right w:val="single" w:color="auto" w:sz="4" w:space="0"/>
            </w:tcBorders>
            <w:noWrap w:val="0"/>
            <w:vAlign w:val="center"/>
          </w:tcPr>
          <w:p w14:paraId="0E92571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150W高压钠灯-E40</w:t>
            </w:r>
          </w:p>
        </w:tc>
        <w:tc>
          <w:tcPr>
            <w:tcW w:w="895" w:type="dxa"/>
            <w:tcBorders>
              <w:top w:val="nil"/>
              <w:left w:val="nil"/>
              <w:bottom w:val="single" w:color="auto" w:sz="4" w:space="0"/>
              <w:right w:val="single" w:color="auto" w:sz="4" w:space="0"/>
            </w:tcBorders>
            <w:noWrap w:val="0"/>
            <w:vAlign w:val="center"/>
          </w:tcPr>
          <w:p w14:paraId="4F382EB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管状透明</w:t>
            </w:r>
          </w:p>
        </w:tc>
        <w:tc>
          <w:tcPr>
            <w:tcW w:w="761" w:type="dxa"/>
            <w:tcBorders>
              <w:top w:val="nil"/>
              <w:left w:val="nil"/>
              <w:bottom w:val="single" w:color="auto" w:sz="4" w:space="0"/>
              <w:right w:val="single" w:color="auto" w:sz="4" w:space="0"/>
            </w:tcBorders>
            <w:noWrap w:val="0"/>
            <w:vAlign w:val="center"/>
          </w:tcPr>
          <w:p w14:paraId="01B793E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个</w:t>
            </w:r>
          </w:p>
        </w:tc>
        <w:tc>
          <w:tcPr>
            <w:tcW w:w="940" w:type="dxa"/>
            <w:tcBorders>
              <w:top w:val="nil"/>
              <w:left w:val="nil"/>
              <w:bottom w:val="single" w:color="auto" w:sz="4" w:space="0"/>
              <w:right w:val="single" w:color="auto" w:sz="4" w:space="0"/>
            </w:tcBorders>
            <w:noWrap w:val="0"/>
            <w:vAlign w:val="center"/>
          </w:tcPr>
          <w:p w14:paraId="7A13A36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1000</w:t>
            </w:r>
          </w:p>
        </w:tc>
        <w:tc>
          <w:tcPr>
            <w:tcW w:w="940" w:type="dxa"/>
            <w:tcBorders>
              <w:top w:val="nil"/>
              <w:left w:val="nil"/>
              <w:bottom w:val="single" w:color="auto" w:sz="4" w:space="0"/>
              <w:right w:val="single" w:color="auto" w:sz="4" w:space="0"/>
            </w:tcBorders>
            <w:noWrap w:val="0"/>
            <w:vAlign w:val="center"/>
          </w:tcPr>
          <w:p w14:paraId="7E5319B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220</w:t>
            </w:r>
          </w:p>
        </w:tc>
        <w:tc>
          <w:tcPr>
            <w:tcW w:w="917" w:type="dxa"/>
            <w:tcBorders>
              <w:top w:val="nil"/>
              <w:left w:val="nil"/>
              <w:bottom w:val="single" w:color="auto" w:sz="4" w:space="0"/>
              <w:right w:val="single" w:color="auto" w:sz="4" w:space="0"/>
            </w:tcBorders>
            <w:noWrap w:val="0"/>
            <w:vAlign w:val="center"/>
          </w:tcPr>
          <w:p w14:paraId="3335CFE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150</w:t>
            </w:r>
          </w:p>
        </w:tc>
        <w:tc>
          <w:tcPr>
            <w:tcW w:w="850" w:type="dxa"/>
            <w:tcBorders>
              <w:top w:val="nil"/>
              <w:left w:val="nil"/>
              <w:bottom w:val="single" w:color="auto" w:sz="4" w:space="0"/>
              <w:right w:val="single" w:color="auto" w:sz="4" w:space="0"/>
            </w:tcBorders>
            <w:noWrap w:val="0"/>
            <w:vAlign w:val="center"/>
          </w:tcPr>
          <w:p w14:paraId="4C197CA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100</w:t>
            </w:r>
          </w:p>
        </w:tc>
        <w:tc>
          <w:tcPr>
            <w:tcW w:w="851" w:type="dxa"/>
            <w:tcBorders>
              <w:top w:val="nil"/>
              <w:left w:val="nil"/>
              <w:bottom w:val="single" w:color="auto" w:sz="4" w:space="0"/>
              <w:right w:val="single" w:color="auto" w:sz="4" w:space="0"/>
            </w:tcBorders>
            <w:noWrap w:val="0"/>
            <w:vAlign w:val="center"/>
          </w:tcPr>
          <w:p w14:paraId="5479474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1.8</w:t>
            </w:r>
          </w:p>
        </w:tc>
        <w:tc>
          <w:tcPr>
            <w:tcW w:w="1051" w:type="dxa"/>
            <w:tcBorders>
              <w:top w:val="nil"/>
              <w:left w:val="nil"/>
              <w:bottom w:val="single" w:color="auto" w:sz="4" w:space="0"/>
              <w:right w:val="single" w:color="auto" w:sz="4" w:space="0"/>
            </w:tcBorders>
            <w:noWrap w:val="0"/>
            <w:vAlign w:val="center"/>
          </w:tcPr>
          <w:p w14:paraId="76DD4B0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15400</w:t>
            </w:r>
          </w:p>
        </w:tc>
        <w:tc>
          <w:tcPr>
            <w:tcW w:w="984" w:type="dxa"/>
            <w:tcBorders>
              <w:top w:val="nil"/>
              <w:left w:val="nil"/>
              <w:bottom w:val="single" w:color="auto" w:sz="4" w:space="0"/>
              <w:right w:val="single" w:color="auto" w:sz="4" w:space="0"/>
            </w:tcBorders>
            <w:noWrap w:val="0"/>
            <w:vAlign w:val="center"/>
          </w:tcPr>
          <w:p w14:paraId="78234E2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36000</w:t>
            </w:r>
          </w:p>
        </w:tc>
        <w:tc>
          <w:tcPr>
            <w:tcW w:w="940" w:type="dxa"/>
            <w:tcBorders>
              <w:top w:val="nil"/>
              <w:left w:val="nil"/>
              <w:bottom w:val="single" w:color="auto" w:sz="4" w:space="0"/>
              <w:right w:val="single" w:color="auto" w:sz="4" w:space="0"/>
            </w:tcBorders>
            <w:noWrap w:val="0"/>
            <w:vAlign w:val="center"/>
          </w:tcPr>
          <w:p w14:paraId="1B9835F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210</w:t>
            </w:r>
          </w:p>
        </w:tc>
        <w:tc>
          <w:tcPr>
            <w:tcW w:w="828" w:type="dxa"/>
            <w:tcBorders>
              <w:top w:val="nil"/>
              <w:left w:val="nil"/>
              <w:bottom w:val="single" w:color="auto" w:sz="4" w:space="0"/>
              <w:right w:val="single" w:color="auto" w:sz="4" w:space="0"/>
            </w:tcBorders>
            <w:noWrap w:val="0"/>
            <w:vAlign w:val="center"/>
          </w:tcPr>
          <w:p w14:paraId="4D5D415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E40</w:t>
            </w:r>
          </w:p>
        </w:tc>
        <w:tc>
          <w:tcPr>
            <w:tcW w:w="738" w:type="dxa"/>
            <w:tcBorders>
              <w:top w:val="nil"/>
              <w:left w:val="nil"/>
              <w:bottom w:val="single" w:color="auto" w:sz="4" w:space="0"/>
              <w:right w:val="single" w:color="auto" w:sz="4" w:space="0"/>
            </w:tcBorders>
            <w:noWrap w:val="0"/>
            <w:vAlign w:val="center"/>
          </w:tcPr>
          <w:p w14:paraId="078BD91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任意</w:t>
            </w:r>
          </w:p>
        </w:tc>
        <w:tc>
          <w:tcPr>
            <w:tcW w:w="694" w:type="dxa"/>
            <w:tcBorders>
              <w:top w:val="nil"/>
              <w:left w:val="nil"/>
              <w:bottom w:val="single" w:color="auto" w:sz="4" w:space="0"/>
              <w:right w:val="single" w:color="auto" w:sz="4" w:space="0"/>
            </w:tcBorders>
            <w:noWrap w:val="0"/>
            <w:vAlign w:val="center"/>
          </w:tcPr>
          <w:p w14:paraId="00AFCDF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p>
        </w:tc>
      </w:tr>
      <w:tr w14:paraId="56D45A27">
        <w:tblPrEx>
          <w:tblCellMar>
            <w:top w:w="0" w:type="dxa"/>
            <w:left w:w="108" w:type="dxa"/>
            <w:bottom w:w="0" w:type="dxa"/>
            <w:right w:w="108" w:type="dxa"/>
          </w:tblCellMar>
        </w:tblPrEx>
        <w:trPr>
          <w:trHeight w:val="639" w:hRule="atLeast"/>
          <w:jc w:val="center"/>
        </w:trPr>
        <w:tc>
          <w:tcPr>
            <w:tcW w:w="628" w:type="dxa"/>
            <w:tcBorders>
              <w:top w:val="nil"/>
              <w:left w:val="single" w:color="auto" w:sz="4" w:space="0"/>
              <w:bottom w:val="single" w:color="auto" w:sz="4" w:space="0"/>
              <w:right w:val="single" w:color="auto" w:sz="4" w:space="0"/>
            </w:tcBorders>
            <w:noWrap w:val="0"/>
            <w:vAlign w:val="center"/>
          </w:tcPr>
          <w:p w14:paraId="6727712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w:t>
            </w:r>
          </w:p>
        </w:tc>
        <w:tc>
          <w:tcPr>
            <w:tcW w:w="1678" w:type="dxa"/>
            <w:tcBorders>
              <w:top w:val="nil"/>
              <w:left w:val="nil"/>
              <w:bottom w:val="single" w:color="auto" w:sz="4" w:space="0"/>
              <w:right w:val="single" w:color="auto" w:sz="4" w:space="0"/>
            </w:tcBorders>
            <w:noWrap w:val="0"/>
            <w:vAlign w:val="center"/>
          </w:tcPr>
          <w:p w14:paraId="3642085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150W单端双插金卤灯泡</w:t>
            </w:r>
          </w:p>
        </w:tc>
        <w:tc>
          <w:tcPr>
            <w:tcW w:w="895" w:type="dxa"/>
            <w:tcBorders>
              <w:top w:val="nil"/>
              <w:left w:val="nil"/>
              <w:bottom w:val="single" w:color="auto" w:sz="4" w:space="0"/>
              <w:right w:val="single" w:color="auto" w:sz="4" w:space="0"/>
            </w:tcBorders>
            <w:noWrap w:val="0"/>
            <w:vAlign w:val="center"/>
          </w:tcPr>
          <w:p w14:paraId="31BB3D2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管状透明</w:t>
            </w:r>
          </w:p>
        </w:tc>
        <w:tc>
          <w:tcPr>
            <w:tcW w:w="761" w:type="dxa"/>
            <w:tcBorders>
              <w:top w:val="nil"/>
              <w:left w:val="nil"/>
              <w:bottom w:val="single" w:color="auto" w:sz="4" w:space="0"/>
              <w:right w:val="single" w:color="auto" w:sz="4" w:space="0"/>
            </w:tcBorders>
            <w:noWrap w:val="0"/>
            <w:vAlign w:val="center"/>
          </w:tcPr>
          <w:p w14:paraId="173DDAD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个</w:t>
            </w:r>
          </w:p>
        </w:tc>
        <w:tc>
          <w:tcPr>
            <w:tcW w:w="940" w:type="dxa"/>
            <w:tcBorders>
              <w:top w:val="nil"/>
              <w:left w:val="nil"/>
              <w:bottom w:val="single" w:color="auto" w:sz="4" w:space="0"/>
              <w:right w:val="single" w:color="auto" w:sz="4" w:space="0"/>
            </w:tcBorders>
            <w:noWrap w:val="0"/>
            <w:vAlign w:val="center"/>
          </w:tcPr>
          <w:p w14:paraId="45ACE23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100</w:t>
            </w:r>
          </w:p>
        </w:tc>
        <w:tc>
          <w:tcPr>
            <w:tcW w:w="940" w:type="dxa"/>
            <w:tcBorders>
              <w:top w:val="nil"/>
              <w:left w:val="nil"/>
              <w:bottom w:val="single" w:color="auto" w:sz="4" w:space="0"/>
              <w:right w:val="single" w:color="auto" w:sz="4" w:space="0"/>
            </w:tcBorders>
            <w:noWrap w:val="0"/>
            <w:vAlign w:val="center"/>
          </w:tcPr>
          <w:p w14:paraId="2A61A69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220</w:t>
            </w:r>
          </w:p>
        </w:tc>
        <w:tc>
          <w:tcPr>
            <w:tcW w:w="917" w:type="dxa"/>
            <w:tcBorders>
              <w:top w:val="nil"/>
              <w:left w:val="nil"/>
              <w:bottom w:val="single" w:color="auto" w:sz="4" w:space="0"/>
              <w:right w:val="single" w:color="auto" w:sz="4" w:space="0"/>
            </w:tcBorders>
            <w:noWrap w:val="0"/>
            <w:vAlign w:val="center"/>
          </w:tcPr>
          <w:p w14:paraId="16B3F26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150</w:t>
            </w:r>
          </w:p>
        </w:tc>
        <w:tc>
          <w:tcPr>
            <w:tcW w:w="850" w:type="dxa"/>
            <w:tcBorders>
              <w:top w:val="nil"/>
              <w:left w:val="nil"/>
              <w:bottom w:val="single" w:color="auto" w:sz="4" w:space="0"/>
              <w:right w:val="single" w:color="auto" w:sz="4" w:space="0"/>
            </w:tcBorders>
            <w:noWrap w:val="0"/>
            <w:vAlign w:val="center"/>
          </w:tcPr>
          <w:p w14:paraId="24C1FA4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p>
        </w:tc>
        <w:tc>
          <w:tcPr>
            <w:tcW w:w="851" w:type="dxa"/>
            <w:tcBorders>
              <w:top w:val="nil"/>
              <w:left w:val="nil"/>
              <w:bottom w:val="single" w:color="auto" w:sz="4" w:space="0"/>
              <w:right w:val="single" w:color="auto" w:sz="4" w:space="0"/>
            </w:tcBorders>
            <w:noWrap w:val="0"/>
            <w:vAlign w:val="center"/>
          </w:tcPr>
          <w:p w14:paraId="13CB90B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p>
        </w:tc>
        <w:tc>
          <w:tcPr>
            <w:tcW w:w="1051" w:type="dxa"/>
            <w:tcBorders>
              <w:top w:val="nil"/>
              <w:left w:val="nil"/>
              <w:bottom w:val="single" w:color="auto" w:sz="4" w:space="0"/>
              <w:right w:val="single" w:color="auto" w:sz="4" w:space="0"/>
            </w:tcBorders>
            <w:noWrap w:val="0"/>
            <w:vAlign w:val="center"/>
          </w:tcPr>
          <w:p w14:paraId="08A6DE4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p>
        </w:tc>
        <w:tc>
          <w:tcPr>
            <w:tcW w:w="984" w:type="dxa"/>
            <w:tcBorders>
              <w:top w:val="nil"/>
              <w:left w:val="nil"/>
              <w:bottom w:val="single" w:color="auto" w:sz="4" w:space="0"/>
              <w:right w:val="single" w:color="auto" w:sz="4" w:space="0"/>
            </w:tcBorders>
            <w:noWrap w:val="0"/>
            <w:vAlign w:val="center"/>
          </w:tcPr>
          <w:p w14:paraId="0EA4AF6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p>
        </w:tc>
        <w:tc>
          <w:tcPr>
            <w:tcW w:w="940" w:type="dxa"/>
            <w:tcBorders>
              <w:top w:val="nil"/>
              <w:left w:val="nil"/>
              <w:bottom w:val="single" w:color="auto" w:sz="4" w:space="0"/>
              <w:right w:val="single" w:color="auto" w:sz="4" w:space="0"/>
            </w:tcBorders>
            <w:noWrap w:val="0"/>
            <w:vAlign w:val="center"/>
          </w:tcPr>
          <w:p w14:paraId="4AC73F3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p>
        </w:tc>
        <w:tc>
          <w:tcPr>
            <w:tcW w:w="828" w:type="dxa"/>
            <w:tcBorders>
              <w:top w:val="nil"/>
              <w:left w:val="nil"/>
              <w:bottom w:val="single" w:color="auto" w:sz="4" w:space="0"/>
              <w:right w:val="single" w:color="auto" w:sz="4" w:space="0"/>
            </w:tcBorders>
            <w:noWrap w:val="0"/>
            <w:vAlign w:val="center"/>
          </w:tcPr>
          <w:p w14:paraId="2877DFC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p>
        </w:tc>
        <w:tc>
          <w:tcPr>
            <w:tcW w:w="738" w:type="dxa"/>
            <w:tcBorders>
              <w:top w:val="nil"/>
              <w:left w:val="nil"/>
              <w:bottom w:val="single" w:color="auto" w:sz="4" w:space="0"/>
              <w:right w:val="single" w:color="auto" w:sz="4" w:space="0"/>
            </w:tcBorders>
            <w:noWrap w:val="0"/>
            <w:vAlign w:val="center"/>
          </w:tcPr>
          <w:p w14:paraId="14EA41B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任意</w:t>
            </w:r>
          </w:p>
        </w:tc>
        <w:tc>
          <w:tcPr>
            <w:tcW w:w="694" w:type="dxa"/>
            <w:tcBorders>
              <w:top w:val="nil"/>
              <w:left w:val="nil"/>
              <w:bottom w:val="single" w:color="auto" w:sz="4" w:space="0"/>
              <w:right w:val="single" w:color="auto" w:sz="4" w:space="0"/>
            </w:tcBorders>
            <w:noWrap w:val="0"/>
            <w:vAlign w:val="center"/>
          </w:tcPr>
          <w:p w14:paraId="5F7C43A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p>
        </w:tc>
      </w:tr>
    </w:tbl>
    <w:tbl>
      <w:tblPr>
        <w:tblStyle w:val="4"/>
        <w:tblW w:w="13696" w:type="dxa"/>
        <w:jc w:val="center"/>
        <w:tblLayout w:type="fixed"/>
        <w:tblCellMar>
          <w:top w:w="0" w:type="dxa"/>
          <w:left w:w="108" w:type="dxa"/>
          <w:bottom w:w="0" w:type="dxa"/>
          <w:right w:w="108" w:type="dxa"/>
        </w:tblCellMar>
      </w:tblPr>
      <w:tblGrid>
        <w:gridCol w:w="605"/>
        <w:gridCol w:w="1728"/>
        <w:gridCol w:w="1342"/>
        <w:gridCol w:w="738"/>
        <w:gridCol w:w="984"/>
        <w:gridCol w:w="3374"/>
        <w:gridCol w:w="1930"/>
        <w:gridCol w:w="1563"/>
        <w:gridCol w:w="1432"/>
      </w:tblGrid>
      <w:tr w14:paraId="1799807D">
        <w:tblPrEx>
          <w:tblCellMar>
            <w:top w:w="0" w:type="dxa"/>
            <w:left w:w="108" w:type="dxa"/>
            <w:bottom w:w="0" w:type="dxa"/>
            <w:right w:w="108" w:type="dxa"/>
          </w:tblCellMar>
        </w:tblPrEx>
        <w:trPr>
          <w:trHeight w:val="802" w:hRule="atLeast"/>
          <w:jc w:val="center"/>
        </w:trPr>
        <w:tc>
          <w:tcPr>
            <w:tcW w:w="60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B2DD53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bookmarkStart w:id="0" w:name="OLE_LINK1"/>
            <w:r>
              <w:rPr>
                <w:rFonts w:hint="eastAsia" w:ascii="宋体" w:hAnsi="宋体" w:eastAsia="宋体" w:cs="宋体"/>
                <w:b/>
                <w:bCs/>
                <w:kern w:val="0"/>
                <w:sz w:val="24"/>
                <w:szCs w:val="24"/>
                <w:lang w:val="en-US" w:eastAsia="zh-CN"/>
              </w:rPr>
              <w:t>序号</w:t>
            </w:r>
          </w:p>
        </w:tc>
        <w:tc>
          <w:tcPr>
            <w:tcW w:w="1728" w:type="dxa"/>
            <w:tcBorders>
              <w:top w:val="single" w:color="auto" w:sz="4" w:space="0"/>
              <w:left w:val="nil"/>
              <w:bottom w:val="single" w:color="auto" w:sz="4" w:space="0"/>
              <w:right w:val="single" w:color="auto" w:sz="4" w:space="0"/>
            </w:tcBorders>
            <w:shd w:val="clear" w:color="auto" w:fill="auto"/>
            <w:noWrap w:val="0"/>
            <w:vAlign w:val="center"/>
          </w:tcPr>
          <w:p w14:paraId="6598B63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材料名称</w:t>
            </w:r>
          </w:p>
        </w:tc>
        <w:tc>
          <w:tcPr>
            <w:tcW w:w="1342" w:type="dxa"/>
            <w:tcBorders>
              <w:top w:val="single" w:color="auto" w:sz="4" w:space="0"/>
              <w:left w:val="nil"/>
              <w:bottom w:val="single" w:color="auto" w:sz="4" w:space="0"/>
              <w:right w:val="single" w:color="auto" w:sz="4" w:space="0"/>
            </w:tcBorders>
            <w:shd w:val="clear" w:color="auto" w:fill="auto"/>
            <w:noWrap w:val="0"/>
            <w:vAlign w:val="center"/>
          </w:tcPr>
          <w:p w14:paraId="6BA184C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外形结构</w:t>
            </w:r>
          </w:p>
        </w:tc>
        <w:tc>
          <w:tcPr>
            <w:tcW w:w="738" w:type="dxa"/>
            <w:tcBorders>
              <w:top w:val="single" w:color="auto" w:sz="4" w:space="0"/>
              <w:left w:val="nil"/>
              <w:bottom w:val="single" w:color="auto" w:sz="4" w:space="0"/>
              <w:right w:val="single" w:color="auto" w:sz="4" w:space="0"/>
            </w:tcBorders>
            <w:shd w:val="clear" w:color="auto" w:fill="auto"/>
            <w:noWrap w:val="0"/>
            <w:vAlign w:val="center"/>
          </w:tcPr>
          <w:p w14:paraId="4885448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单位</w:t>
            </w:r>
          </w:p>
        </w:tc>
        <w:tc>
          <w:tcPr>
            <w:tcW w:w="984" w:type="dxa"/>
            <w:tcBorders>
              <w:top w:val="single" w:color="auto" w:sz="4" w:space="0"/>
              <w:left w:val="nil"/>
              <w:bottom w:val="single" w:color="auto" w:sz="4" w:space="0"/>
              <w:right w:val="single" w:color="auto" w:sz="4" w:space="0"/>
            </w:tcBorders>
            <w:shd w:val="clear" w:color="auto" w:fill="auto"/>
            <w:noWrap w:val="0"/>
            <w:vAlign w:val="center"/>
          </w:tcPr>
          <w:p w14:paraId="3ABEE79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数量</w:t>
            </w:r>
          </w:p>
        </w:tc>
        <w:tc>
          <w:tcPr>
            <w:tcW w:w="3374" w:type="dxa"/>
            <w:tcBorders>
              <w:top w:val="single" w:color="auto" w:sz="4" w:space="0"/>
              <w:left w:val="nil"/>
              <w:bottom w:val="single" w:color="auto" w:sz="4" w:space="0"/>
              <w:right w:val="single" w:color="auto" w:sz="4" w:space="0"/>
            </w:tcBorders>
            <w:shd w:val="clear" w:color="auto" w:fill="auto"/>
            <w:noWrap w:val="0"/>
            <w:vAlign w:val="center"/>
          </w:tcPr>
          <w:p w14:paraId="39874C7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配用灯功率 (W)</w:t>
            </w:r>
          </w:p>
        </w:tc>
        <w:tc>
          <w:tcPr>
            <w:tcW w:w="1930" w:type="dxa"/>
            <w:tcBorders>
              <w:top w:val="single" w:color="auto" w:sz="4" w:space="0"/>
              <w:left w:val="nil"/>
              <w:bottom w:val="single" w:color="auto" w:sz="4" w:space="0"/>
              <w:right w:val="single" w:color="auto" w:sz="4" w:space="0"/>
            </w:tcBorders>
            <w:shd w:val="clear" w:color="auto" w:fill="auto"/>
            <w:noWrap w:val="0"/>
            <w:vAlign w:val="center"/>
          </w:tcPr>
          <w:p w14:paraId="7838CD1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电源电压（V）</w:t>
            </w:r>
          </w:p>
        </w:tc>
        <w:tc>
          <w:tcPr>
            <w:tcW w:w="1563" w:type="dxa"/>
            <w:tcBorders>
              <w:top w:val="single" w:color="auto" w:sz="4" w:space="0"/>
              <w:left w:val="nil"/>
              <w:bottom w:val="single" w:color="auto" w:sz="4" w:space="0"/>
              <w:right w:val="single" w:color="auto" w:sz="4" w:space="0"/>
            </w:tcBorders>
            <w:shd w:val="clear" w:color="auto" w:fill="auto"/>
            <w:noWrap w:val="0"/>
            <w:vAlign w:val="center"/>
          </w:tcPr>
          <w:p w14:paraId="4AC0E58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外形尺寸(mm)</w:t>
            </w:r>
          </w:p>
        </w:tc>
        <w:tc>
          <w:tcPr>
            <w:tcW w:w="1432" w:type="dxa"/>
            <w:tcBorders>
              <w:top w:val="single" w:color="auto" w:sz="4" w:space="0"/>
              <w:left w:val="nil"/>
              <w:bottom w:val="single" w:color="auto" w:sz="4" w:space="0"/>
              <w:right w:val="single" w:color="auto" w:sz="4" w:space="0"/>
            </w:tcBorders>
            <w:shd w:val="clear" w:color="auto" w:fill="auto"/>
            <w:noWrap w:val="0"/>
            <w:vAlign w:val="center"/>
          </w:tcPr>
          <w:p w14:paraId="371E8AA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备注</w:t>
            </w:r>
          </w:p>
        </w:tc>
      </w:tr>
      <w:tr w14:paraId="319EF81E">
        <w:tblPrEx>
          <w:tblCellMar>
            <w:top w:w="0" w:type="dxa"/>
            <w:left w:w="108" w:type="dxa"/>
            <w:bottom w:w="0" w:type="dxa"/>
            <w:right w:w="108" w:type="dxa"/>
          </w:tblCellMar>
        </w:tblPrEx>
        <w:trPr>
          <w:trHeight w:val="1020" w:hRule="atLeast"/>
          <w:jc w:val="center"/>
        </w:trPr>
        <w:tc>
          <w:tcPr>
            <w:tcW w:w="605" w:type="dxa"/>
            <w:tcBorders>
              <w:top w:val="nil"/>
              <w:left w:val="single" w:color="auto" w:sz="4" w:space="0"/>
              <w:bottom w:val="single" w:color="auto" w:sz="4" w:space="0"/>
              <w:right w:val="single" w:color="auto" w:sz="4" w:space="0"/>
            </w:tcBorders>
            <w:shd w:val="clear" w:color="auto" w:fill="auto"/>
            <w:noWrap w:val="0"/>
            <w:vAlign w:val="center"/>
          </w:tcPr>
          <w:p w14:paraId="05E46CF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5</w:t>
            </w:r>
          </w:p>
        </w:tc>
        <w:tc>
          <w:tcPr>
            <w:tcW w:w="1728" w:type="dxa"/>
            <w:tcBorders>
              <w:top w:val="nil"/>
              <w:left w:val="nil"/>
              <w:bottom w:val="single" w:color="auto" w:sz="4" w:space="0"/>
              <w:right w:val="single" w:color="auto" w:sz="4" w:space="0"/>
            </w:tcBorders>
            <w:shd w:val="clear" w:color="auto" w:fill="auto"/>
            <w:noWrap w:val="0"/>
            <w:vAlign w:val="center"/>
          </w:tcPr>
          <w:p w14:paraId="6ED7823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并联式触发器（双插式）</w:t>
            </w:r>
          </w:p>
        </w:tc>
        <w:tc>
          <w:tcPr>
            <w:tcW w:w="1342" w:type="dxa"/>
            <w:tcBorders>
              <w:top w:val="nil"/>
              <w:left w:val="nil"/>
              <w:bottom w:val="single" w:color="auto" w:sz="4" w:space="0"/>
              <w:right w:val="single" w:color="auto" w:sz="4" w:space="0"/>
            </w:tcBorders>
            <w:shd w:val="clear" w:color="auto" w:fill="auto"/>
            <w:noWrap w:val="0"/>
            <w:vAlign w:val="center"/>
          </w:tcPr>
          <w:p w14:paraId="09408E5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双插式</w:t>
            </w:r>
          </w:p>
        </w:tc>
        <w:tc>
          <w:tcPr>
            <w:tcW w:w="738" w:type="dxa"/>
            <w:tcBorders>
              <w:top w:val="nil"/>
              <w:left w:val="nil"/>
              <w:bottom w:val="single" w:color="auto" w:sz="4" w:space="0"/>
              <w:right w:val="single" w:color="auto" w:sz="4" w:space="0"/>
            </w:tcBorders>
            <w:shd w:val="clear" w:color="auto" w:fill="auto"/>
            <w:noWrap w:val="0"/>
            <w:vAlign w:val="center"/>
          </w:tcPr>
          <w:p w14:paraId="4B86D06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个</w:t>
            </w:r>
          </w:p>
        </w:tc>
        <w:tc>
          <w:tcPr>
            <w:tcW w:w="984" w:type="dxa"/>
            <w:tcBorders>
              <w:top w:val="nil"/>
              <w:left w:val="nil"/>
              <w:bottom w:val="single" w:color="auto" w:sz="4" w:space="0"/>
              <w:right w:val="single" w:color="auto" w:sz="4" w:space="0"/>
            </w:tcBorders>
            <w:shd w:val="clear" w:color="auto" w:fill="auto"/>
            <w:noWrap w:val="0"/>
            <w:vAlign w:val="center"/>
          </w:tcPr>
          <w:p w14:paraId="0494381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6000</w:t>
            </w:r>
          </w:p>
        </w:tc>
        <w:tc>
          <w:tcPr>
            <w:tcW w:w="3374" w:type="dxa"/>
            <w:tcBorders>
              <w:top w:val="nil"/>
              <w:left w:val="nil"/>
              <w:bottom w:val="single" w:color="auto" w:sz="4" w:space="0"/>
              <w:right w:val="single" w:color="auto" w:sz="4" w:space="0"/>
            </w:tcBorders>
            <w:shd w:val="clear" w:color="auto" w:fill="auto"/>
            <w:noWrap w:val="0"/>
            <w:vAlign w:val="center"/>
          </w:tcPr>
          <w:p w14:paraId="0532D7C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70～400</w:t>
            </w:r>
          </w:p>
        </w:tc>
        <w:tc>
          <w:tcPr>
            <w:tcW w:w="1930" w:type="dxa"/>
            <w:tcBorders>
              <w:top w:val="nil"/>
              <w:left w:val="nil"/>
              <w:bottom w:val="single" w:color="auto" w:sz="4" w:space="0"/>
              <w:right w:val="single" w:color="auto" w:sz="4" w:space="0"/>
            </w:tcBorders>
            <w:shd w:val="clear" w:color="auto" w:fill="auto"/>
            <w:noWrap w:val="0"/>
            <w:vAlign w:val="center"/>
          </w:tcPr>
          <w:p w14:paraId="15B0071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220</w:t>
            </w:r>
          </w:p>
        </w:tc>
        <w:tc>
          <w:tcPr>
            <w:tcW w:w="1563" w:type="dxa"/>
            <w:tcBorders>
              <w:top w:val="nil"/>
              <w:left w:val="nil"/>
              <w:bottom w:val="single" w:color="auto" w:sz="4" w:space="0"/>
              <w:right w:val="single" w:color="auto" w:sz="4" w:space="0"/>
            </w:tcBorders>
            <w:shd w:val="clear" w:color="auto" w:fill="auto"/>
            <w:noWrap w:val="0"/>
            <w:vAlign w:val="center"/>
          </w:tcPr>
          <w:p w14:paraId="22DF91E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40×25×60</w:t>
            </w:r>
          </w:p>
        </w:tc>
        <w:tc>
          <w:tcPr>
            <w:tcW w:w="1432" w:type="dxa"/>
            <w:tcBorders>
              <w:top w:val="nil"/>
              <w:left w:val="nil"/>
              <w:bottom w:val="single" w:color="auto" w:sz="4" w:space="0"/>
              <w:right w:val="single" w:color="auto" w:sz="4" w:space="0"/>
            </w:tcBorders>
            <w:shd w:val="clear" w:color="auto" w:fill="auto"/>
            <w:noWrap w:val="0"/>
            <w:vAlign w:val="center"/>
          </w:tcPr>
          <w:p w14:paraId="207B829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接插式、更换方便</w:t>
            </w:r>
          </w:p>
        </w:tc>
      </w:tr>
      <w:bookmarkEnd w:id="0"/>
    </w:tbl>
    <w:p w14:paraId="768C0655"/>
    <w:tbl>
      <w:tblPr>
        <w:tblStyle w:val="4"/>
        <w:tblpPr w:leftFromText="180" w:rightFromText="180" w:vertAnchor="text" w:horzAnchor="page" w:tblpX="1764" w:tblpY="545"/>
        <w:tblOverlap w:val="never"/>
        <w:tblW w:w="13672" w:type="dxa"/>
        <w:tblInd w:w="0" w:type="dxa"/>
        <w:tblLayout w:type="fixed"/>
        <w:tblCellMar>
          <w:top w:w="0" w:type="dxa"/>
          <w:left w:w="108" w:type="dxa"/>
          <w:bottom w:w="0" w:type="dxa"/>
          <w:right w:w="108" w:type="dxa"/>
        </w:tblCellMar>
      </w:tblPr>
      <w:tblGrid>
        <w:gridCol w:w="785"/>
        <w:gridCol w:w="2373"/>
        <w:gridCol w:w="553"/>
        <w:gridCol w:w="1070"/>
        <w:gridCol w:w="1718"/>
        <w:gridCol w:w="1023"/>
        <w:gridCol w:w="845"/>
        <w:gridCol w:w="1432"/>
        <w:gridCol w:w="1827"/>
        <w:gridCol w:w="2046"/>
      </w:tblGrid>
      <w:tr w14:paraId="6C4329DB">
        <w:tblPrEx>
          <w:tblCellMar>
            <w:top w:w="0" w:type="dxa"/>
            <w:left w:w="108" w:type="dxa"/>
            <w:bottom w:w="0" w:type="dxa"/>
            <w:right w:w="108" w:type="dxa"/>
          </w:tblCellMar>
        </w:tblPrEx>
        <w:trPr>
          <w:trHeight w:val="1270" w:hRule="atLeast"/>
        </w:trPr>
        <w:tc>
          <w:tcPr>
            <w:tcW w:w="78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A1CE11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b/>
                <w:bCs/>
                <w:kern w:val="0"/>
                <w:sz w:val="24"/>
                <w:szCs w:val="24"/>
                <w:lang w:val="en-US" w:eastAsia="zh-CN"/>
              </w:rPr>
              <w:t>序号</w:t>
            </w:r>
          </w:p>
        </w:tc>
        <w:tc>
          <w:tcPr>
            <w:tcW w:w="237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EB8819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材料名称</w:t>
            </w:r>
          </w:p>
        </w:tc>
        <w:tc>
          <w:tcPr>
            <w:tcW w:w="55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050A65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单位</w:t>
            </w:r>
          </w:p>
        </w:tc>
        <w:tc>
          <w:tcPr>
            <w:tcW w:w="107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A5F711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数量</w:t>
            </w:r>
          </w:p>
        </w:tc>
        <w:tc>
          <w:tcPr>
            <w:tcW w:w="171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9B07B1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配用灯功率W</w:t>
            </w:r>
          </w:p>
        </w:tc>
        <w:tc>
          <w:tcPr>
            <w:tcW w:w="102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DB0EE2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工作电流A</w:t>
            </w:r>
          </w:p>
        </w:tc>
        <w:tc>
          <w:tcPr>
            <w:tcW w:w="84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17B32D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配熔断器A</w:t>
            </w:r>
          </w:p>
        </w:tc>
        <w:tc>
          <w:tcPr>
            <w:tcW w:w="1432"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FA1B7E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LMax（灯端最大电压V）</w:t>
            </w:r>
          </w:p>
        </w:tc>
        <w:tc>
          <w:tcPr>
            <w:tcW w:w="182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5034E5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Bmax(镇流器端最大电压V)</w:t>
            </w:r>
          </w:p>
        </w:tc>
        <w:tc>
          <w:tcPr>
            <w:tcW w:w="204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509B59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Hmax(开路最大电压V)</w:t>
            </w:r>
          </w:p>
        </w:tc>
      </w:tr>
      <w:tr w14:paraId="44A442CF">
        <w:tblPrEx>
          <w:tblCellMar>
            <w:top w:w="0" w:type="dxa"/>
            <w:left w:w="108" w:type="dxa"/>
            <w:bottom w:w="0" w:type="dxa"/>
            <w:right w:w="108" w:type="dxa"/>
          </w:tblCellMar>
        </w:tblPrEx>
        <w:trPr>
          <w:trHeight w:val="719" w:hRule="atLeast"/>
        </w:trPr>
        <w:tc>
          <w:tcPr>
            <w:tcW w:w="78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95FC30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6</w:t>
            </w:r>
          </w:p>
        </w:tc>
        <w:tc>
          <w:tcPr>
            <w:tcW w:w="237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4C6B5E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150W高压钠灯用电感镇流器（铜芯）</w:t>
            </w:r>
          </w:p>
        </w:tc>
        <w:tc>
          <w:tcPr>
            <w:tcW w:w="55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66EF1D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个</w:t>
            </w:r>
          </w:p>
        </w:tc>
        <w:tc>
          <w:tcPr>
            <w:tcW w:w="107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06F1C7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800</w:t>
            </w:r>
          </w:p>
        </w:tc>
        <w:tc>
          <w:tcPr>
            <w:tcW w:w="171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7AA772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150</w:t>
            </w:r>
          </w:p>
        </w:tc>
        <w:tc>
          <w:tcPr>
            <w:tcW w:w="102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CC8BAE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1.8</w:t>
            </w:r>
          </w:p>
        </w:tc>
        <w:tc>
          <w:tcPr>
            <w:tcW w:w="84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A26E0D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w:t>
            </w:r>
          </w:p>
        </w:tc>
        <w:tc>
          <w:tcPr>
            <w:tcW w:w="1432"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B403B6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125</w:t>
            </w:r>
          </w:p>
        </w:tc>
        <w:tc>
          <w:tcPr>
            <w:tcW w:w="182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E1C1C2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75</w:t>
            </w:r>
          </w:p>
        </w:tc>
        <w:tc>
          <w:tcPr>
            <w:tcW w:w="204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8A4CDA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64.5</w:t>
            </w:r>
          </w:p>
        </w:tc>
      </w:tr>
      <w:tr w14:paraId="3C685ACE">
        <w:tblPrEx>
          <w:tblCellMar>
            <w:top w:w="0" w:type="dxa"/>
            <w:left w:w="108" w:type="dxa"/>
            <w:bottom w:w="0" w:type="dxa"/>
            <w:right w:w="108" w:type="dxa"/>
          </w:tblCellMar>
        </w:tblPrEx>
        <w:trPr>
          <w:trHeight w:val="923" w:hRule="atLeast"/>
        </w:trPr>
        <w:tc>
          <w:tcPr>
            <w:tcW w:w="78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FEB802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7</w:t>
            </w:r>
          </w:p>
        </w:tc>
        <w:tc>
          <w:tcPr>
            <w:tcW w:w="237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10E447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70W高压钠灯用电感镇流器（铜芯）</w:t>
            </w:r>
          </w:p>
        </w:tc>
        <w:tc>
          <w:tcPr>
            <w:tcW w:w="55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F35CD7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个</w:t>
            </w:r>
          </w:p>
        </w:tc>
        <w:tc>
          <w:tcPr>
            <w:tcW w:w="107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B976AB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300</w:t>
            </w:r>
          </w:p>
        </w:tc>
        <w:tc>
          <w:tcPr>
            <w:tcW w:w="171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AE4E0C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70</w:t>
            </w:r>
          </w:p>
        </w:tc>
        <w:tc>
          <w:tcPr>
            <w:tcW w:w="102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722F46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0.98</w:t>
            </w:r>
          </w:p>
        </w:tc>
        <w:tc>
          <w:tcPr>
            <w:tcW w:w="84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B42A5C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1.5</w:t>
            </w:r>
          </w:p>
        </w:tc>
        <w:tc>
          <w:tcPr>
            <w:tcW w:w="1432"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DFB028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117</w:t>
            </w:r>
          </w:p>
        </w:tc>
        <w:tc>
          <w:tcPr>
            <w:tcW w:w="182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4A241F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60</w:t>
            </w:r>
          </w:p>
        </w:tc>
        <w:tc>
          <w:tcPr>
            <w:tcW w:w="204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7864DE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53</w:t>
            </w:r>
          </w:p>
        </w:tc>
      </w:tr>
      <w:tr w14:paraId="51B2CA62">
        <w:tblPrEx>
          <w:tblCellMar>
            <w:top w:w="0" w:type="dxa"/>
            <w:left w:w="108" w:type="dxa"/>
            <w:bottom w:w="0" w:type="dxa"/>
            <w:right w:w="108" w:type="dxa"/>
          </w:tblCellMar>
        </w:tblPrEx>
        <w:trPr>
          <w:trHeight w:val="964" w:hRule="atLeast"/>
        </w:trPr>
        <w:tc>
          <w:tcPr>
            <w:tcW w:w="78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F0EA0B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8</w:t>
            </w:r>
          </w:p>
        </w:tc>
        <w:tc>
          <w:tcPr>
            <w:tcW w:w="237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9148DD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250W高压钠灯用电感镇流器（铜芯）</w:t>
            </w:r>
          </w:p>
        </w:tc>
        <w:tc>
          <w:tcPr>
            <w:tcW w:w="55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B8B66D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个</w:t>
            </w:r>
          </w:p>
        </w:tc>
        <w:tc>
          <w:tcPr>
            <w:tcW w:w="107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C0B7AB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1500</w:t>
            </w:r>
          </w:p>
        </w:tc>
        <w:tc>
          <w:tcPr>
            <w:tcW w:w="171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DEC686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250</w:t>
            </w:r>
          </w:p>
        </w:tc>
        <w:tc>
          <w:tcPr>
            <w:tcW w:w="102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38046A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w:t>
            </w:r>
          </w:p>
        </w:tc>
        <w:tc>
          <w:tcPr>
            <w:tcW w:w="84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2A7601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5</w:t>
            </w:r>
          </w:p>
        </w:tc>
        <w:tc>
          <w:tcPr>
            <w:tcW w:w="1432"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8F90E0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128</w:t>
            </w:r>
          </w:p>
        </w:tc>
        <w:tc>
          <w:tcPr>
            <w:tcW w:w="182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AAF9F9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75</w:t>
            </w:r>
          </w:p>
        </w:tc>
        <w:tc>
          <w:tcPr>
            <w:tcW w:w="204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33E078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66</w:t>
            </w:r>
          </w:p>
        </w:tc>
      </w:tr>
      <w:tr w14:paraId="39B976BC">
        <w:tblPrEx>
          <w:tblCellMar>
            <w:top w:w="0" w:type="dxa"/>
            <w:left w:w="108" w:type="dxa"/>
            <w:bottom w:w="0" w:type="dxa"/>
            <w:right w:w="108" w:type="dxa"/>
          </w:tblCellMar>
        </w:tblPrEx>
        <w:trPr>
          <w:trHeight w:val="696" w:hRule="atLeast"/>
        </w:trPr>
        <w:tc>
          <w:tcPr>
            <w:tcW w:w="78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A8EFF3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9</w:t>
            </w:r>
          </w:p>
        </w:tc>
        <w:tc>
          <w:tcPr>
            <w:tcW w:w="237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5D8FB9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400W高压钠灯用电感镇流器（铜芯）</w:t>
            </w:r>
          </w:p>
        </w:tc>
        <w:tc>
          <w:tcPr>
            <w:tcW w:w="55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51CBEF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个</w:t>
            </w:r>
          </w:p>
        </w:tc>
        <w:tc>
          <w:tcPr>
            <w:tcW w:w="107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A7B3C8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1000</w:t>
            </w:r>
          </w:p>
        </w:tc>
        <w:tc>
          <w:tcPr>
            <w:tcW w:w="171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E3A054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400</w:t>
            </w:r>
          </w:p>
        </w:tc>
        <w:tc>
          <w:tcPr>
            <w:tcW w:w="102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291DAD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4.6</w:t>
            </w:r>
          </w:p>
        </w:tc>
        <w:tc>
          <w:tcPr>
            <w:tcW w:w="84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E379F5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10</w:t>
            </w:r>
          </w:p>
        </w:tc>
        <w:tc>
          <w:tcPr>
            <w:tcW w:w="1432"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F61AED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143</w:t>
            </w:r>
          </w:p>
        </w:tc>
        <w:tc>
          <w:tcPr>
            <w:tcW w:w="182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519DF9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96</w:t>
            </w:r>
          </w:p>
        </w:tc>
        <w:tc>
          <w:tcPr>
            <w:tcW w:w="204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68BB6B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82</w:t>
            </w:r>
          </w:p>
        </w:tc>
      </w:tr>
    </w:tbl>
    <w:p w14:paraId="239A7889">
      <w:pPr>
        <w:keepNext w:val="0"/>
        <w:keepLines w:val="0"/>
        <w:pageBreakBefore w:val="0"/>
        <w:kinsoku/>
        <w:wordWrap/>
        <w:overflowPunct/>
        <w:topLinePunct w:val="0"/>
        <w:autoSpaceDE/>
        <w:autoSpaceDN/>
        <w:bidi w:val="0"/>
        <w:adjustRightInd/>
        <w:snapToGrid/>
        <w:spacing w:beforeAutospacing="0" w:afterAutospacing="0" w:line="360" w:lineRule="auto"/>
        <w:jc w:val="center"/>
        <w:rPr>
          <w:rFonts w:hint="eastAsia" w:ascii="宋体" w:hAnsi="宋体" w:eastAsia="宋体" w:cs="宋体"/>
          <w:sz w:val="24"/>
          <w:szCs w:val="24"/>
        </w:rPr>
      </w:pPr>
    </w:p>
    <w:tbl>
      <w:tblPr>
        <w:tblStyle w:val="4"/>
        <w:tblW w:w="13935" w:type="dxa"/>
        <w:jc w:val="center"/>
        <w:tblLayout w:type="fixed"/>
        <w:tblCellMar>
          <w:top w:w="0" w:type="dxa"/>
          <w:left w:w="108" w:type="dxa"/>
          <w:bottom w:w="0" w:type="dxa"/>
          <w:right w:w="108" w:type="dxa"/>
        </w:tblCellMar>
      </w:tblPr>
      <w:tblGrid>
        <w:gridCol w:w="670"/>
        <w:gridCol w:w="1348"/>
        <w:gridCol w:w="1313"/>
        <w:gridCol w:w="990"/>
        <w:gridCol w:w="1107"/>
        <w:gridCol w:w="992"/>
        <w:gridCol w:w="3535"/>
        <w:gridCol w:w="1073"/>
        <w:gridCol w:w="1020"/>
        <w:gridCol w:w="1887"/>
      </w:tblGrid>
      <w:tr w14:paraId="1B4284F4">
        <w:tblPrEx>
          <w:tblCellMar>
            <w:top w:w="0" w:type="dxa"/>
            <w:left w:w="108" w:type="dxa"/>
            <w:bottom w:w="0" w:type="dxa"/>
            <w:right w:w="108" w:type="dxa"/>
          </w:tblCellMar>
        </w:tblPrEx>
        <w:trPr>
          <w:trHeight w:val="919" w:hRule="atLeast"/>
          <w:jc w:val="center"/>
        </w:trPr>
        <w:tc>
          <w:tcPr>
            <w:tcW w:w="67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B951EC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序号</w:t>
            </w:r>
          </w:p>
        </w:tc>
        <w:tc>
          <w:tcPr>
            <w:tcW w:w="134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B934A3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材料名称</w:t>
            </w:r>
          </w:p>
        </w:tc>
        <w:tc>
          <w:tcPr>
            <w:tcW w:w="131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99D710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规格</w:t>
            </w:r>
          </w:p>
        </w:tc>
        <w:tc>
          <w:tcPr>
            <w:tcW w:w="99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38E054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单位</w:t>
            </w:r>
          </w:p>
        </w:tc>
        <w:tc>
          <w:tcPr>
            <w:tcW w:w="110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297818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数量</w:t>
            </w:r>
          </w:p>
        </w:tc>
        <w:tc>
          <w:tcPr>
            <w:tcW w:w="992"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39AB50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功率（W）</w:t>
            </w:r>
          </w:p>
        </w:tc>
        <w:tc>
          <w:tcPr>
            <w:tcW w:w="353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E5B8F4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灯泡样图</w:t>
            </w:r>
          </w:p>
        </w:tc>
        <w:tc>
          <w:tcPr>
            <w:tcW w:w="107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7819A8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灯头</w:t>
            </w:r>
          </w:p>
        </w:tc>
        <w:tc>
          <w:tcPr>
            <w:tcW w:w="102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ABFD45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色温</w:t>
            </w:r>
          </w:p>
        </w:tc>
        <w:tc>
          <w:tcPr>
            <w:tcW w:w="188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551C5F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材质要求</w:t>
            </w:r>
          </w:p>
        </w:tc>
      </w:tr>
      <w:tr w14:paraId="3FC2C4D1">
        <w:tblPrEx>
          <w:tblCellMar>
            <w:top w:w="0" w:type="dxa"/>
            <w:left w:w="108" w:type="dxa"/>
            <w:bottom w:w="0" w:type="dxa"/>
            <w:right w:w="108" w:type="dxa"/>
          </w:tblCellMar>
        </w:tblPrEx>
        <w:trPr>
          <w:trHeight w:val="2444" w:hRule="atLeast"/>
          <w:jc w:val="center"/>
        </w:trPr>
        <w:tc>
          <w:tcPr>
            <w:tcW w:w="67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CE4212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10</w:t>
            </w:r>
          </w:p>
        </w:tc>
        <w:tc>
          <w:tcPr>
            <w:tcW w:w="134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722304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LED光源60W</w:t>
            </w:r>
          </w:p>
        </w:tc>
        <w:tc>
          <w:tcPr>
            <w:tcW w:w="131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786E43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玉米棒式</w:t>
            </w:r>
          </w:p>
        </w:tc>
        <w:tc>
          <w:tcPr>
            <w:tcW w:w="99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B87C34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个</w:t>
            </w:r>
          </w:p>
        </w:tc>
        <w:tc>
          <w:tcPr>
            <w:tcW w:w="110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FD4873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900</w:t>
            </w:r>
          </w:p>
        </w:tc>
        <w:tc>
          <w:tcPr>
            <w:tcW w:w="992"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FE632C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60</w:t>
            </w:r>
          </w:p>
        </w:tc>
        <w:tc>
          <w:tcPr>
            <w:tcW w:w="353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CA2F3C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drawing>
                <wp:inline distT="0" distB="0" distL="114300" distR="114300">
                  <wp:extent cx="1506855" cy="1506855"/>
                  <wp:effectExtent l="0" t="0" r="1905" b="1905"/>
                  <wp:docPr id="7" name="图片 7" descr="d7c0f55290145162b82b84acbb86c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d7c0f55290145162b82b84acbb86c4c"/>
                          <pic:cNvPicPr>
                            <a:picLocks noChangeAspect="1"/>
                          </pic:cNvPicPr>
                        </pic:nvPicPr>
                        <pic:blipFill>
                          <a:blip r:embed="rId5"/>
                          <a:stretch>
                            <a:fillRect/>
                          </a:stretch>
                        </pic:blipFill>
                        <pic:spPr>
                          <a:xfrm>
                            <a:off x="0" y="0"/>
                            <a:ext cx="1506855" cy="1506855"/>
                          </a:xfrm>
                          <a:prstGeom prst="rect">
                            <a:avLst/>
                          </a:prstGeom>
                        </pic:spPr>
                      </pic:pic>
                    </a:graphicData>
                  </a:graphic>
                </wp:inline>
              </w:drawing>
            </w:r>
          </w:p>
        </w:tc>
        <w:tc>
          <w:tcPr>
            <w:tcW w:w="107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B3680A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E27</w:t>
            </w:r>
          </w:p>
        </w:tc>
        <w:tc>
          <w:tcPr>
            <w:tcW w:w="102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DD9885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4000K</w:t>
            </w:r>
          </w:p>
        </w:tc>
        <w:tc>
          <w:tcPr>
            <w:tcW w:w="188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63E5F7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材</w:t>
            </w:r>
            <w:r>
              <w:rPr>
                <w:rFonts w:hint="eastAsia" w:ascii="宋体" w:hAnsi="宋体" w:eastAsia="宋体" w:cs="宋体"/>
                <w:kern w:val="0"/>
                <w:sz w:val="24"/>
                <w:szCs w:val="24"/>
                <w:highlight w:val="none"/>
                <w:lang w:val="en-US" w:eastAsia="zh-CN"/>
              </w:rPr>
              <w:t>质：航空铝材高效散热，供货需和图片相符</w:t>
            </w:r>
          </w:p>
        </w:tc>
      </w:tr>
    </w:tbl>
    <w:p w14:paraId="06953AA1"/>
    <w:p w14:paraId="47EE9F42">
      <w:pPr>
        <w:pStyle w:val="2"/>
      </w:pPr>
    </w:p>
    <w:p w14:paraId="2222B635"/>
    <w:p w14:paraId="6361A4BA">
      <w:pPr>
        <w:pStyle w:val="2"/>
      </w:pPr>
    </w:p>
    <w:p w14:paraId="7FE60030"/>
    <w:p w14:paraId="3C052897">
      <w:pPr>
        <w:pStyle w:val="2"/>
      </w:pPr>
    </w:p>
    <w:p w14:paraId="33B9AA10"/>
    <w:p w14:paraId="10E9F140">
      <w:pPr>
        <w:pStyle w:val="2"/>
      </w:pPr>
    </w:p>
    <w:p w14:paraId="428AD323"/>
    <w:p w14:paraId="49CCBDFF">
      <w:pPr>
        <w:pStyle w:val="2"/>
      </w:pPr>
    </w:p>
    <w:p w14:paraId="490A9A69"/>
    <w:p w14:paraId="4A50FFA6">
      <w:pPr>
        <w:pStyle w:val="2"/>
      </w:pPr>
    </w:p>
    <w:tbl>
      <w:tblPr>
        <w:tblStyle w:val="4"/>
        <w:tblW w:w="14591" w:type="dxa"/>
        <w:jc w:val="center"/>
        <w:tblLayout w:type="fixed"/>
        <w:tblCellMar>
          <w:top w:w="0" w:type="dxa"/>
          <w:left w:w="108" w:type="dxa"/>
          <w:bottom w:w="0" w:type="dxa"/>
          <w:right w:w="108" w:type="dxa"/>
        </w:tblCellMar>
      </w:tblPr>
      <w:tblGrid>
        <w:gridCol w:w="519"/>
        <w:gridCol w:w="777"/>
        <w:gridCol w:w="1064"/>
        <w:gridCol w:w="804"/>
        <w:gridCol w:w="641"/>
        <w:gridCol w:w="1612"/>
        <w:gridCol w:w="1280"/>
        <w:gridCol w:w="936"/>
        <w:gridCol w:w="927"/>
        <w:gridCol w:w="1123"/>
        <w:gridCol w:w="1255"/>
        <w:gridCol w:w="993"/>
        <w:gridCol w:w="768"/>
        <w:gridCol w:w="950"/>
        <w:gridCol w:w="942"/>
      </w:tblGrid>
      <w:tr w14:paraId="3D4774F7">
        <w:tblPrEx>
          <w:tblCellMar>
            <w:top w:w="0" w:type="dxa"/>
            <w:left w:w="108" w:type="dxa"/>
            <w:bottom w:w="0" w:type="dxa"/>
            <w:right w:w="108" w:type="dxa"/>
          </w:tblCellMar>
        </w:tblPrEx>
        <w:trPr>
          <w:trHeight w:val="487" w:hRule="atLeast"/>
          <w:jc w:val="center"/>
        </w:trPr>
        <w:tc>
          <w:tcPr>
            <w:tcW w:w="519" w:type="dxa"/>
            <w:vMerge w:val="restart"/>
            <w:tcBorders>
              <w:top w:val="single" w:color="000000" w:sz="4" w:space="0"/>
              <w:left w:val="single" w:color="000000" w:sz="4" w:space="0"/>
              <w:bottom w:val="single" w:color="000000" w:sz="4" w:space="0"/>
              <w:right w:val="single" w:color="000000" w:sz="4" w:space="0"/>
            </w:tcBorders>
            <w:noWrap/>
            <w:vAlign w:val="center"/>
          </w:tcPr>
          <w:p w14:paraId="2963D9E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序号</w:t>
            </w:r>
          </w:p>
        </w:tc>
        <w:tc>
          <w:tcPr>
            <w:tcW w:w="777" w:type="dxa"/>
            <w:vMerge w:val="restart"/>
            <w:tcBorders>
              <w:top w:val="single" w:color="000000" w:sz="4" w:space="0"/>
              <w:left w:val="single" w:color="000000" w:sz="4" w:space="0"/>
              <w:bottom w:val="single" w:color="000000" w:sz="4" w:space="0"/>
              <w:right w:val="single" w:color="000000" w:sz="4" w:space="0"/>
            </w:tcBorders>
            <w:noWrap/>
            <w:vAlign w:val="center"/>
          </w:tcPr>
          <w:p w14:paraId="1235D82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名称</w:t>
            </w:r>
          </w:p>
        </w:tc>
        <w:tc>
          <w:tcPr>
            <w:tcW w:w="1064" w:type="dxa"/>
            <w:vMerge w:val="restart"/>
            <w:tcBorders>
              <w:top w:val="single" w:color="000000" w:sz="4" w:space="0"/>
              <w:left w:val="single" w:color="000000" w:sz="4" w:space="0"/>
              <w:bottom w:val="single" w:color="000000" w:sz="4" w:space="0"/>
              <w:right w:val="single" w:color="auto" w:sz="4" w:space="0"/>
            </w:tcBorders>
            <w:noWrap/>
            <w:vAlign w:val="center"/>
          </w:tcPr>
          <w:p w14:paraId="14B646C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型号</w:t>
            </w:r>
          </w:p>
        </w:tc>
        <w:tc>
          <w:tcPr>
            <w:tcW w:w="804" w:type="dxa"/>
            <w:vMerge w:val="restart"/>
            <w:tcBorders>
              <w:top w:val="single" w:color="000000" w:sz="4" w:space="0"/>
              <w:left w:val="single" w:color="auto" w:sz="4" w:space="0"/>
              <w:bottom w:val="single" w:color="000000" w:sz="4" w:space="0"/>
              <w:right w:val="single" w:color="auto" w:sz="4" w:space="0"/>
            </w:tcBorders>
            <w:noWrap/>
            <w:vAlign w:val="center"/>
          </w:tcPr>
          <w:p w14:paraId="3529285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b/>
                <w:bCs/>
                <w:color w:val="auto"/>
                <w:kern w:val="0"/>
                <w:sz w:val="24"/>
                <w:szCs w:val="24"/>
                <w:lang w:val="en-US" w:eastAsia="zh-CN"/>
              </w:rPr>
            </w:pPr>
            <w:r>
              <w:rPr>
                <w:rFonts w:hint="eastAsia" w:ascii="宋体" w:hAnsi="宋体" w:eastAsia="宋体" w:cs="宋体"/>
                <w:b/>
                <w:bCs/>
                <w:color w:val="auto"/>
                <w:kern w:val="0"/>
                <w:sz w:val="24"/>
                <w:szCs w:val="24"/>
                <w:lang w:val="en-US" w:eastAsia="zh-CN"/>
              </w:rPr>
              <w:t>单位</w:t>
            </w:r>
          </w:p>
        </w:tc>
        <w:tc>
          <w:tcPr>
            <w:tcW w:w="641" w:type="dxa"/>
            <w:vMerge w:val="restart"/>
            <w:tcBorders>
              <w:top w:val="single" w:color="000000" w:sz="4" w:space="0"/>
              <w:left w:val="single" w:color="auto" w:sz="4" w:space="0"/>
              <w:bottom w:val="single" w:color="000000" w:sz="4" w:space="0"/>
              <w:right w:val="single" w:color="000000" w:sz="4" w:space="0"/>
            </w:tcBorders>
            <w:noWrap/>
            <w:vAlign w:val="center"/>
          </w:tcPr>
          <w:p w14:paraId="02CDB7C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b/>
                <w:bCs/>
                <w:color w:val="auto"/>
                <w:kern w:val="0"/>
                <w:sz w:val="24"/>
                <w:szCs w:val="24"/>
                <w:lang w:val="en-US" w:eastAsia="zh-CN"/>
              </w:rPr>
            </w:pPr>
            <w:r>
              <w:rPr>
                <w:rFonts w:hint="eastAsia" w:ascii="宋体" w:hAnsi="宋体" w:eastAsia="宋体" w:cs="宋体"/>
                <w:b/>
                <w:bCs/>
                <w:color w:val="auto"/>
                <w:kern w:val="0"/>
                <w:sz w:val="24"/>
                <w:szCs w:val="24"/>
                <w:lang w:val="en-US" w:eastAsia="zh-CN"/>
              </w:rPr>
              <w:t>数量</w:t>
            </w:r>
          </w:p>
        </w:tc>
        <w:tc>
          <w:tcPr>
            <w:tcW w:w="1612" w:type="dxa"/>
            <w:vMerge w:val="restart"/>
            <w:tcBorders>
              <w:top w:val="single" w:color="000000" w:sz="4" w:space="0"/>
              <w:left w:val="single" w:color="000000" w:sz="4" w:space="0"/>
              <w:bottom w:val="single" w:color="000000" w:sz="4" w:space="0"/>
              <w:right w:val="single" w:color="000000" w:sz="4" w:space="0"/>
            </w:tcBorders>
            <w:noWrap/>
            <w:vAlign w:val="center"/>
          </w:tcPr>
          <w:p w14:paraId="3947477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示意图</w:t>
            </w:r>
          </w:p>
        </w:tc>
        <w:tc>
          <w:tcPr>
            <w:tcW w:w="4266" w:type="dxa"/>
            <w:gridSpan w:val="4"/>
            <w:tcBorders>
              <w:top w:val="single" w:color="000000" w:sz="4" w:space="0"/>
              <w:left w:val="single" w:color="000000" w:sz="4" w:space="0"/>
              <w:bottom w:val="single" w:color="000000" w:sz="4" w:space="0"/>
              <w:right w:val="single" w:color="000000" w:sz="4" w:space="0"/>
            </w:tcBorders>
            <w:noWrap/>
            <w:vAlign w:val="center"/>
          </w:tcPr>
          <w:p w14:paraId="75D5B93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外形尺寸</w:t>
            </w:r>
          </w:p>
        </w:tc>
        <w:tc>
          <w:tcPr>
            <w:tcW w:w="4908" w:type="dxa"/>
            <w:gridSpan w:val="5"/>
            <w:tcBorders>
              <w:top w:val="single" w:color="000000" w:sz="4" w:space="0"/>
              <w:left w:val="single" w:color="000000" w:sz="4" w:space="0"/>
              <w:bottom w:val="single" w:color="000000" w:sz="4" w:space="0"/>
              <w:right w:val="single" w:color="000000" w:sz="4" w:space="0"/>
            </w:tcBorders>
            <w:noWrap/>
            <w:vAlign w:val="center"/>
          </w:tcPr>
          <w:p w14:paraId="487CE45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光电参数</w:t>
            </w:r>
          </w:p>
        </w:tc>
      </w:tr>
      <w:tr w14:paraId="5BF0447D">
        <w:tblPrEx>
          <w:tblCellMar>
            <w:top w:w="0" w:type="dxa"/>
            <w:left w:w="108" w:type="dxa"/>
            <w:bottom w:w="0" w:type="dxa"/>
            <w:right w:w="108" w:type="dxa"/>
          </w:tblCellMar>
        </w:tblPrEx>
        <w:trPr>
          <w:trHeight w:val="1578" w:hRule="atLeast"/>
          <w:jc w:val="center"/>
        </w:trPr>
        <w:tc>
          <w:tcPr>
            <w:tcW w:w="519" w:type="dxa"/>
            <w:vMerge w:val="continue"/>
            <w:tcBorders>
              <w:top w:val="single" w:color="000000" w:sz="4" w:space="0"/>
              <w:left w:val="single" w:color="000000" w:sz="4" w:space="0"/>
              <w:bottom w:val="single" w:color="000000" w:sz="4" w:space="0"/>
              <w:right w:val="single" w:color="000000" w:sz="4" w:space="0"/>
            </w:tcBorders>
            <w:noWrap/>
            <w:vAlign w:val="center"/>
          </w:tcPr>
          <w:p w14:paraId="3E69F72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b/>
                <w:bCs/>
                <w:kern w:val="0"/>
                <w:sz w:val="24"/>
                <w:szCs w:val="24"/>
                <w:lang w:val="en-US" w:eastAsia="zh-CN"/>
              </w:rPr>
            </w:pPr>
          </w:p>
        </w:tc>
        <w:tc>
          <w:tcPr>
            <w:tcW w:w="777" w:type="dxa"/>
            <w:vMerge w:val="continue"/>
            <w:tcBorders>
              <w:top w:val="single" w:color="000000" w:sz="4" w:space="0"/>
              <w:left w:val="single" w:color="000000" w:sz="4" w:space="0"/>
              <w:bottom w:val="single" w:color="000000" w:sz="4" w:space="0"/>
              <w:right w:val="single" w:color="000000" w:sz="4" w:space="0"/>
            </w:tcBorders>
            <w:noWrap/>
            <w:vAlign w:val="center"/>
          </w:tcPr>
          <w:p w14:paraId="68C7374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b/>
                <w:bCs/>
                <w:kern w:val="0"/>
                <w:sz w:val="24"/>
                <w:szCs w:val="24"/>
                <w:lang w:val="en-US" w:eastAsia="zh-CN"/>
              </w:rPr>
            </w:pPr>
          </w:p>
        </w:tc>
        <w:tc>
          <w:tcPr>
            <w:tcW w:w="1064" w:type="dxa"/>
            <w:vMerge w:val="continue"/>
            <w:tcBorders>
              <w:top w:val="single" w:color="000000" w:sz="4" w:space="0"/>
              <w:left w:val="single" w:color="000000" w:sz="4" w:space="0"/>
              <w:bottom w:val="single" w:color="000000" w:sz="4" w:space="0"/>
              <w:right w:val="single" w:color="auto" w:sz="4" w:space="0"/>
            </w:tcBorders>
            <w:noWrap/>
            <w:vAlign w:val="center"/>
          </w:tcPr>
          <w:p w14:paraId="53F97DA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b/>
                <w:bCs/>
                <w:kern w:val="0"/>
                <w:sz w:val="24"/>
                <w:szCs w:val="24"/>
                <w:lang w:val="en-US" w:eastAsia="zh-CN"/>
              </w:rPr>
            </w:pPr>
          </w:p>
        </w:tc>
        <w:tc>
          <w:tcPr>
            <w:tcW w:w="804" w:type="dxa"/>
            <w:vMerge w:val="continue"/>
            <w:tcBorders>
              <w:top w:val="single" w:color="000000" w:sz="4" w:space="0"/>
              <w:left w:val="single" w:color="auto" w:sz="4" w:space="0"/>
              <w:bottom w:val="single" w:color="000000" w:sz="4" w:space="0"/>
              <w:right w:val="single" w:color="auto" w:sz="4" w:space="0"/>
            </w:tcBorders>
            <w:noWrap/>
            <w:vAlign w:val="center"/>
          </w:tcPr>
          <w:p w14:paraId="7023F29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b/>
                <w:bCs/>
                <w:color w:val="auto"/>
                <w:kern w:val="0"/>
                <w:sz w:val="24"/>
                <w:szCs w:val="24"/>
                <w:lang w:val="en-US" w:eastAsia="zh-CN"/>
              </w:rPr>
            </w:pPr>
          </w:p>
        </w:tc>
        <w:tc>
          <w:tcPr>
            <w:tcW w:w="641" w:type="dxa"/>
            <w:vMerge w:val="continue"/>
            <w:tcBorders>
              <w:top w:val="single" w:color="000000" w:sz="4" w:space="0"/>
              <w:left w:val="single" w:color="auto" w:sz="4" w:space="0"/>
              <w:bottom w:val="single" w:color="000000" w:sz="4" w:space="0"/>
              <w:right w:val="single" w:color="000000" w:sz="4" w:space="0"/>
            </w:tcBorders>
            <w:noWrap/>
            <w:vAlign w:val="center"/>
          </w:tcPr>
          <w:p w14:paraId="2C78BBB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b/>
                <w:bCs/>
                <w:color w:val="auto"/>
                <w:kern w:val="0"/>
                <w:sz w:val="24"/>
                <w:szCs w:val="24"/>
                <w:lang w:val="en-US" w:eastAsia="zh-CN"/>
              </w:rPr>
            </w:pPr>
          </w:p>
        </w:tc>
        <w:tc>
          <w:tcPr>
            <w:tcW w:w="1612" w:type="dxa"/>
            <w:vMerge w:val="continue"/>
            <w:tcBorders>
              <w:top w:val="single" w:color="000000" w:sz="4" w:space="0"/>
              <w:left w:val="single" w:color="000000" w:sz="4" w:space="0"/>
              <w:bottom w:val="single" w:color="000000" w:sz="4" w:space="0"/>
              <w:right w:val="single" w:color="000000" w:sz="4" w:space="0"/>
            </w:tcBorders>
            <w:noWrap w:val="0"/>
            <w:vAlign w:val="center"/>
          </w:tcPr>
          <w:p w14:paraId="150866D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b/>
                <w:bCs/>
                <w:kern w:val="0"/>
                <w:sz w:val="24"/>
                <w:szCs w:val="24"/>
                <w:lang w:val="en-US" w:eastAsia="zh-CN"/>
              </w:rPr>
            </w:pPr>
          </w:p>
        </w:tc>
        <w:tc>
          <w:tcPr>
            <w:tcW w:w="1280" w:type="dxa"/>
            <w:tcBorders>
              <w:top w:val="single" w:color="000000" w:sz="4" w:space="0"/>
              <w:left w:val="single" w:color="000000" w:sz="4" w:space="0"/>
              <w:bottom w:val="single" w:color="000000" w:sz="4" w:space="0"/>
              <w:right w:val="single" w:color="000000" w:sz="4" w:space="0"/>
            </w:tcBorders>
            <w:noWrap w:val="0"/>
            <w:vAlign w:val="center"/>
          </w:tcPr>
          <w:p w14:paraId="6954FED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最大总长C（mm）</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41A1329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光中心L（mm）</w:t>
            </w:r>
          </w:p>
        </w:tc>
        <w:tc>
          <w:tcPr>
            <w:tcW w:w="927" w:type="dxa"/>
            <w:tcBorders>
              <w:top w:val="single" w:color="000000" w:sz="4" w:space="0"/>
              <w:left w:val="single" w:color="000000" w:sz="4" w:space="0"/>
              <w:bottom w:val="single" w:color="000000" w:sz="4" w:space="0"/>
              <w:right w:val="single" w:color="000000" w:sz="4" w:space="0"/>
            </w:tcBorders>
            <w:noWrap w:val="0"/>
            <w:vAlign w:val="center"/>
          </w:tcPr>
          <w:p w14:paraId="74CA1BE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最大外径D（mm）</w:t>
            </w:r>
          </w:p>
        </w:tc>
        <w:tc>
          <w:tcPr>
            <w:tcW w:w="1123" w:type="dxa"/>
            <w:tcBorders>
              <w:top w:val="single" w:color="000000" w:sz="4" w:space="0"/>
              <w:left w:val="single" w:color="000000" w:sz="4" w:space="0"/>
              <w:bottom w:val="single" w:color="000000" w:sz="4" w:space="0"/>
              <w:right w:val="single" w:color="000000" w:sz="4" w:space="0"/>
            </w:tcBorders>
            <w:noWrap w:val="0"/>
            <w:vAlign w:val="center"/>
          </w:tcPr>
          <w:p w14:paraId="73102CD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灯头型号</w:t>
            </w:r>
          </w:p>
        </w:tc>
        <w:tc>
          <w:tcPr>
            <w:tcW w:w="1255" w:type="dxa"/>
            <w:tcBorders>
              <w:top w:val="single" w:color="000000" w:sz="4" w:space="0"/>
              <w:left w:val="single" w:color="000000" w:sz="4" w:space="0"/>
              <w:bottom w:val="single" w:color="000000" w:sz="4" w:space="0"/>
              <w:right w:val="single" w:color="000000" w:sz="4" w:space="0"/>
            </w:tcBorders>
            <w:noWrap w:val="0"/>
            <w:vAlign w:val="center"/>
          </w:tcPr>
          <w:p w14:paraId="01B75A8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灯电压（V）</w:t>
            </w:r>
          </w:p>
        </w:tc>
        <w:tc>
          <w:tcPr>
            <w:tcW w:w="993" w:type="dxa"/>
            <w:tcBorders>
              <w:top w:val="single" w:color="000000" w:sz="4" w:space="0"/>
              <w:left w:val="single" w:color="000000" w:sz="4" w:space="0"/>
              <w:bottom w:val="single" w:color="000000" w:sz="4" w:space="0"/>
              <w:right w:val="single" w:color="000000" w:sz="4" w:space="0"/>
            </w:tcBorders>
            <w:noWrap w:val="0"/>
            <w:vAlign w:val="center"/>
          </w:tcPr>
          <w:p w14:paraId="6F5771C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光通量（Lm）</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629CCE8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功率（W）</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7A091A1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色温（K）</w:t>
            </w:r>
          </w:p>
        </w:tc>
        <w:tc>
          <w:tcPr>
            <w:tcW w:w="942" w:type="dxa"/>
            <w:tcBorders>
              <w:top w:val="single" w:color="000000" w:sz="4" w:space="0"/>
              <w:left w:val="single" w:color="000000" w:sz="4" w:space="0"/>
              <w:bottom w:val="single" w:color="000000" w:sz="4" w:space="0"/>
              <w:right w:val="single" w:color="000000" w:sz="4" w:space="0"/>
            </w:tcBorders>
            <w:noWrap w:val="0"/>
            <w:vAlign w:val="center"/>
          </w:tcPr>
          <w:p w14:paraId="2419FF2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显色指数</w:t>
            </w:r>
          </w:p>
        </w:tc>
      </w:tr>
      <w:tr w14:paraId="20290BCE">
        <w:tblPrEx>
          <w:tblCellMar>
            <w:top w:w="0" w:type="dxa"/>
            <w:left w:w="108" w:type="dxa"/>
            <w:bottom w:w="0" w:type="dxa"/>
            <w:right w:w="108" w:type="dxa"/>
          </w:tblCellMar>
        </w:tblPrEx>
        <w:trPr>
          <w:trHeight w:val="2017" w:hRule="atLeast"/>
          <w:jc w:val="center"/>
        </w:trPr>
        <w:tc>
          <w:tcPr>
            <w:tcW w:w="519" w:type="dxa"/>
            <w:tcBorders>
              <w:top w:val="single" w:color="000000" w:sz="4" w:space="0"/>
              <w:left w:val="single" w:color="000000" w:sz="4" w:space="0"/>
              <w:bottom w:val="single" w:color="000000" w:sz="4" w:space="0"/>
              <w:right w:val="single" w:color="000000" w:sz="4" w:space="0"/>
            </w:tcBorders>
            <w:noWrap/>
            <w:vAlign w:val="center"/>
          </w:tcPr>
          <w:p w14:paraId="3173505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11</w:t>
            </w:r>
          </w:p>
        </w:tc>
        <w:tc>
          <w:tcPr>
            <w:tcW w:w="777" w:type="dxa"/>
            <w:tcBorders>
              <w:top w:val="single" w:color="000000" w:sz="4" w:space="0"/>
              <w:left w:val="single" w:color="000000" w:sz="4" w:space="0"/>
              <w:bottom w:val="single" w:color="000000" w:sz="4" w:space="0"/>
              <w:right w:val="single" w:color="000000" w:sz="4" w:space="0"/>
            </w:tcBorders>
            <w:noWrap/>
            <w:vAlign w:val="center"/>
          </w:tcPr>
          <w:p w14:paraId="3051CC4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140W光源</w:t>
            </w:r>
          </w:p>
        </w:tc>
        <w:tc>
          <w:tcPr>
            <w:tcW w:w="1064" w:type="dxa"/>
            <w:tcBorders>
              <w:top w:val="single" w:color="000000" w:sz="4" w:space="0"/>
              <w:left w:val="single" w:color="000000" w:sz="4" w:space="0"/>
              <w:bottom w:val="single" w:color="000000" w:sz="4" w:space="0"/>
              <w:right w:val="single" w:color="auto" w:sz="4" w:space="0"/>
            </w:tcBorders>
            <w:noWrap/>
            <w:vAlign w:val="center"/>
          </w:tcPr>
          <w:p w14:paraId="7438506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陶瓷金卤灯140/728PGZ12</w:t>
            </w:r>
          </w:p>
        </w:tc>
        <w:tc>
          <w:tcPr>
            <w:tcW w:w="804" w:type="dxa"/>
            <w:tcBorders>
              <w:top w:val="single" w:color="000000" w:sz="4" w:space="0"/>
              <w:left w:val="single" w:color="auto" w:sz="4" w:space="0"/>
              <w:bottom w:val="single" w:color="000000" w:sz="4" w:space="0"/>
              <w:right w:val="single" w:color="auto" w:sz="4" w:space="0"/>
            </w:tcBorders>
            <w:noWrap/>
            <w:vAlign w:val="center"/>
          </w:tcPr>
          <w:p w14:paraId="607F608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个</w:t>
            </w:r>
          </w:p>
        </w:tc>
        <w:tc>
          <w:tcPr>
            <w:tcW w:w="641" w:type="dxa"/>
            <w:tcBorders>
              <w:top w:val="single" w:color="000000" w:sz="4" w:space="0"/>
              <w:left w:val="single" w:color="auto" w:sz="4" w:space="0"/>
              <w:bottom w:val="single" w:color="000000" w:sz="4" w:space="0"/>
              <w:right w:val="single" w:color="000000" w:sz="4" w:space="0"/>
            </w:tcBorders>
            <w:noWrap/>
            <w:vAlign w:val="center"/>
          </w:tcPr>
          <w:p w14:paraId="4BAC0EB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200</w:t>
            </w:r>
          </w:p>
        </w:tc>
        <w:tc>
          <w:tcPr>
            <w:tcW w:w="1612" w:type="dxa"/>
            <w:tcBorders>
              <w:top w:val="single" w:color="000000" w:sz="4" w:space="0"/>
              <w:left w:val="single" w:color="000000" w:sz="4" w:space="0"/>
              <w:bottom w:val="single" w:color="000000" w:sz="4" w:space="0"/>
              <w:right w:val="single" w:color="000000" w:sz="4" w:space="0"/>
            </w:tcBorders>
            <w:noWrap/>
            <w:vAlign w:val="center"/>
          </w:tcPr>
          <w:p w14:paraId="5704A6BA">
            <w:pPr>
              <w:widowControl/>
              <w:jc w:val="center"/>
              <w:textAlignment w:val="center"/>
              <w:rPr>
                <w:rFonts w:hint="eastAsia" w:ascii="宋体" w:hAnsi="宋体" w:eastAsia="宋体" w:cs="宋体"/>
                <w:kern w:val="0"/>
                <w:sz w:val="24"/>
                <w:szCs w:val="24"/>
                <w:lang w:val="en-US" w:eastAsia="zh-CN"/>
              </w:rPr>
            </w:pPr>
            <w:r>
              <w:rPr>
                <w:rFonts w:hint="eastAsia" w:ascii="黑体" w:hAnsi="黑体" w:eastAsia="黑体" w:cs="黑体"/>
                <w:color w:val="000000"/>
                <w:kern w:val="0"/>
                <w:sz w:val="21"/>
                <w:szCs w:val="21"/>
                <w:bdr w:val="single" w:color="000000" w:sz="4" w:space="0"/>
                <w:lang w:bidi="ar"/>
              </w:rPr>
              <w:drawing>
                <wp:anchor distT="0" distB="0" distL="114300" distR="114300" simplePos="0" relativeHeight="251660288" behindDoc="0" locked="0" layoutInCell="1" allowOverlap="1">
                  <wp:simplePos x="0" y="0"/>
                  <wp:positionH relativeFrom="column">
                    <wp:posOffset>123190</wp:posOffset>
                  </wp:positionH>
                  <wp:positionV relativeFrom="paragraph">
                    <wp:posOffset>57150</wp:posOffset>
                  </wp:positionV>
                  <wp:extent cx="761365" cy="1186815"/>
                  <wp:effectExtent l="0" t="0" r="635" b="1905"/>
                  <wp:wrapNone/>
                  <wp:docPr id="4" name="图片_1"/>
                  <wp:cNvGraphicFramePr/>
                  <a:graphic xmlns:a="http://schemas.openxmlformats.org/drawingml/2006/main">
                    <a:graphicData uri="http://schemas.openxmlformats.org/drawingml/2006/picture">
                      <pic:pic xmlns:pic="http://schemas.openxmlformats.org/drawingml/2006/picture">
                        <pic:nvPicPr>
                          <pic:cNvPr id="4" name="图片_1"/>
                          <pic:cNvPicPr/>
                        </pic:nvPicPr>
                        <pic:blipFill>
                          <a:blip r:embed="rId6"/>
                          <a:stretch>
                            <a:fillRect/>
                          </a:stretch>
                        </pic:blipFill>
                        <pic:spPr>
                          <a:xfrm>
                            <a:off x="0" y="0"/>
                            <a:ext cx="761365" cy="1186815"/>
                          </a:xfrm>
                          <a:prstGeom prst="rect">
                            <a:avLst/>
                          </a:prstGeom>
                          <a:noFill/>
                          <a:ln>
                            <a:noFill/>
                          </a:ln>
                        </pic:spPr>
                      </pic:pic>
                    </a:graphicData>
                  </a:graphic>
                </wp:anchor>
              </w:drawing>
            </w:r>
          </w:p>
        </w:tc>
        <w:tc>
          <w:tcPr>
            <w:tcW w:w="1280" w:type="dxa"/>
            <w:tcBorders>
              <w:top w:val="single" w:color="000000" w:sz="4" w:space="0"/>
              <w:left w:val="single" w:color="000000" w:sz="4" w:space="0"/>
              <w:bottom w:val="single" w:color="000000" w:sz="4" w:space="0"/>
              <w:right w:val="single" w:color="000000" w:sz="4" w:space="0"/>
            </w:tcBorders>
            <w:noWrap/>
            <w:vAlign w:val="center"/>
          </w:tcPr>
          <w:p w14:paraId="5187923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143</w:t>
            </w:r>
          </w:p>
        </w:tc>
        <w:tc>
          <w:tcPr>
            <w:tcW w:w="936" w:type="dxa"/>
            <w:tcBorders>
              <w:top w:val="single" w:color="000000" w:sz="4" w:space="0"/>
              <w:left w:val="single" w:color="000000" w:sz="4" w:space="0"/>
              <w:bottom w:val="single" w:color="000000" w:sz="4" w:space="0"/>
              <w:right w:val="single" w:color="000000" w:sz="4" w:space="0"/>
            </w:tcBorders>
            <w:noWrap/>
            <w:vAlign w:val="center"/>
          </w:tcPr>
          <w:p w14:paraId="7A19204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66</w:t>
            </w:r>
          </w:p>
        </w:tc>
        <w:tc>
          <w:tcPr>
            <w:tcW w:w="927" w:type="dxa"/>
            <w:tcBorders>
              <w:top w:val="single" w:color="000000" w:sz="4" w:space="0"/>
              <w:left w:val="single" w:color="000000" w:sz="4" w:space="0"/>
              <w:bottom w:val="single" w:color="000000" w:sz="4" w:space="0"/>
              <w:right w:val="single" w:color="000000" w:sz="4" w:space="0"/>
            </w:tcBorders>
            <w:noWrap/>
            <w:vAlign w:val="center"/>
          </w:tcPr>
          <w:p w14:paraId="21C2F98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19</w:t>
            </w:r>
          </w:p>
        </w:tc>
        <w:tc>
          <w:tcPr>
            <w:tcW w:w="1123" w:type="dxa"/>
            <w:tcBorders>
              <w:top w:val="single" w:color="000000" w:sz="4" w:space="0"/>
              <w:left w:val="single" w:color="000000" w:sz="4" w:space="0"/>
              <w:bottom w:val="single" w:color="000000" w:sz="4" w:space="0"/>
              <w:right w:val="single" w:color="000000" w:sz="4" w:space="0"/>
            </w:tcBorders>
            <w:noWrap/>
            <w:vAlign w:val="center"/>
          </w:tcPr>
          <w:p w14:paraId="7670237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PGZ12</w:t>
            </w:r>
          </w:p>
        </w:tc>
        <w:tc>
          <w:tcPr>
            <w:tcW w:w="1255" w:type="dxa"/>
            <w:tcBorders>
              <w:top w:val="single" w:color="000000" w:sz="4" w:space="0"/>
              <w:left w:val="single" w:color="000000" w:sz="4" w:space="0"/>
              <w:bottom w:val="single" w:color="000000" w:sz="4" w:space="0"/>
              <w:right w:val="single" w:color="000000" w:sz="4" w:space="0"/>
            </w:tcBorders>
            <w:noWrap/>
            <w:vAlign w:val="center"/>
          </w:tcPr>
          <w:p w14:paraId="412B42A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95</w:t>
            </w:r>
          </w:p>
        </w:tc>
        <w:tc>
          <w:tcPr>
            <w:tcW w:w="993" w:type="dxa"/>
            <w:tcBorders>
              <w:top w:val="single" w:color="000000" w:sz="4" w:space="0"/>
              <w:left w:val="single" w:color="000000" w:sz="4" w:space="0"/>
              <w:bottom w:val="single" w:color="000000" w:sz="4" w:space="0"/>
              <w:right w:val="single" w:color="000000" w:sz="4" w:space="0"/>
            </w:tcBorders>
            <w:noWrap/>
            <w:vAlign w:val="center"/>
          </w:tcPr>
          <w:p w14:paraId="2532FE1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15000</w:t>
            </w:r>
          </w:p>
        </w:tc>
        <w:tc>
          <w:tcPr>
            <w:tcW w:w="768" w:type="dxa"/>
            <w:tcBorders>
              <w:top w:val="single" w:color="000000" w:sz="4" w:space="0"/>
              <w:left w:val="single" w:color="000000" w:sz="4" w:space="0"/>
              <w:bottom w:val="single" w:color="000000" w:sz="4" w:space="0"/>
              <w:right w:val="single" w:color="000000" w:sz="4" w:space="0"/>
            </w:tcBorders>
            <w:noWrap/>
            <w:vAlign w:val="center"/>
          </w:tcPr>
          <w:p w14:paraId="285E43E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140</w:t>
            </w:r>
          </w:p>
        </w:tc>
        <w:tc>
          <w:tcPr>
            <w:tcW w:w="950" w:type="dxa"/>
            <w:tcBorders>
              <w:top w:val="single" w:color="000000" w:sz="4" w:space="0"/>
              <w:left w:val="single" w:color="000000" w:sz="4" w:space="0"/>
              <w:bottom w:val="single" w:color="000000" w:sz="4" w:space="0"/>
              <w:right w:val="single" w:color="000000" w:sz="4" w:space="0"/>
            </w:tcBorders>
            <w:noWrap/>
            <w:vAlign w:val="center"/>
          </w:tcPr>
          <w:p w14:paraId="372E89B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2800</w:t>
            </w:r>
          </w:p>
        </w:tc>
        <w:tc>
          <w:tcPr>
            <w:tcW w:w="942" w:type="dxa"/>
            <w:tcBorders>
              <w:top w:val="single" w:color="000000" w:sz="4" w:space="0"/>
              <w:left w:val="single" w:color="000000" w:sz="4" w:space="0"/>
              <w:bottom w:val="single" w:color="000000" w:sz="4" w:space="0"/>
              <w:right w:val="single" w:color="000000" w:sz="4" w:space="0"/>
            </w:tcBorders>
            <w:noWrap/>
            <w:vAlign w:val="center"/>
          </w:tcPr>
          <w:p w14:paraId="780BC40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70+</w:t>
            </w:r>
          </w:p>
        </w:tc>
      </w:tr>
      <w:tr w14:paraId="6839F17F">
        <w:tblPrEx>
          <w:tblCellMar>
            <w:top w:w="0" w:type="dxa"/>
            <w:left w:w="108" w:type="dxa"/>
            <w:bottom w:w="0" w:type="dxa"/>
            <w:right w:w="108" w:type="dxa"/>
          </w:tblCellMar>
        </w:tblPrEx>
        <w:trPr>
          <w:trHeight w:val="2017" w:hRule="atLeast"/>
          <w:jc w:val="center"/>
        </w:trPr>
        <w:tc>
          <w:tcPr>
            <w:tcW w:w="519" w:type="dxa"/>
            <w:tcBorders>
              <w:top w:val="single" w:color="000000" w:sz="4" w:space="0"/>
              <w:left w:val="single" w:color="000000" w:sz="4" w:space="0"/>
              <w:bottom w:val="single" w:color="000000" w:sz="4" w:space="0"/>
              <w:right w:val="single" w:color="000000" w:sz="4" w:space="0"/>
            </w:tcBorders>
            <w:noWrap/>
            <w:vAlign w:val="center"/>
          </w:tcPr>
          <w:p w14:paraId="286C3A0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12</w:t>
            </w:r>
          </w:p>
        </w:tc>
        <w:tc>
          <w:tcPr>
            <w:tcW w:w="777" w:type="dxa"/>
            <w:tcBorders>
              <w:top w:val="single" w:color="000000" w:sz="4" w:space="0"/>
              <w:left w:val="single" w:color="000000" w:sz="4" w:space="0"/>
              <w:bottom w:val="single" w:color="000000" w:sz="4" w:space="0"/>
              <w:right w:val="single" w:color="000000" w:sz="4" w:space="0"/>
            </w:tcBorders>
            <w:noWrap/>
            <w:vAlign w:val="center"/>
          </w:tcPr>
          <w:p w14:paraId="58A265F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210W光源</w:t>
            </w:r>
          </w:p>
        </w:tc>
        <w:tc>
          <w:tcPr>
            <w:tcW w:w="1064" w:type="dxa"/>
            <w:tcBorders>
              <w:top w:val="single" w:color="000000" w:sz="4" w:space="0"/>
              <w:left w:val="single" w:color="000000" w:sz="4" w:space="0"/>
              <w:bottom w:val="single" w:color="000000" w:sz="4" w:space="0"/>
              <w:right w:val="single" w:color="auto" w:sz="4" w:space="0"/>
            </w:tcBorders>
            <w:noWrap/>
            <w:vAlign w:val="center"/>
          </w:tcPr>
          <w:p w14:paraId="574A222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陶瓷金卤灯210/930PGZ18</w:t>
            </w:r>
          </w:p>
        </w:tc>
        <w:tc>
          <w:tcPr>
            <w:tcW w:w="804" w:type="dxa"/>
            <w:tcBorders>
              <w:top w:val="single" w:color="000000" w:sz="4" w:space="0"/>
              <w:left w:val="single" w:color="auto" w:sz="4" w:space="0"/>
              <w:bottom w:val="single" w:color="000000" w:sz="4" w:space="0"/>
              <w:right w:val="single" w:color="auto" w:sz="4" w:space="0"/>
            </w:tcBorders>
            <w:noWrap/>
            <w:vAlign w:val="center"/>
          </w:tcPr>
          <w:p w14:paraId="05B1D92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个</w:t>
            </w:r>
          </w:p>
        </w:tc>
        <w:tc>
          <w:tcPr>
            <w:tcW w:w="641" w:type="dxa"/>
            <w:tcBorders>
              <w:top w:val="single" w:color="000000" w:sz="4" w:space="0"/>
              <w:left w:val="single" w:color="auto" w:sz="4" w:space="0"/>
              <w:bottom w:val="single" w:color="000000" w:sz="4" w:space="0"/>
              <w:right w:val="single" w:color="000000" w:sz="4" w:space="0"/>
            </w:tcBorders>
            <w:noWrap/>
            <w:vAlign w:val="center"/>
          </w:tcPr>
          <w:p w14:paraId="5123931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500</w:t>
            </w:r>
          </w:p>
        </w:tc>
        <w:tc>
          <w:tcPr>
            <w:tcW w:w="1612" w:type="dxa"/>
            <w:tcBorders>
              <w:top w:val="single" w:color="000000" w:sz="4" w:space="0"/>
              <w:left w:val="single" w:color="000000" w:sz="4" w:space="0"/>
              <w:bottom w:val="single" w:color="000000" w:sz="4" w:space="0"/>
              <w:right w:val="single" w:color="000000" w:sz="4" w:space="0"/>
            </w:tcBorders>
            <w:noWrap/>
            <w:vAlign w:val="center"/>
          </w:tcPr>
          <w:p w14:paraId="315A9010">
            <w:pPr>
              <w:widowControl/>
              <w:jc w:val="center"/>
              <w:textAlignment w:val="center"/>
              <w:rPr>
                <w:rFonts w:hint="eastAsia" w:ascii="宋体" w:hAnsi="宋体" w:eastAsia="宋体" w:cs="宋体"/>
                <w:kern w:val="0"/>
                <w:sz w:val="24"/>
                <w:szCs w:val="24"/>
                <w:lang w:val="en-US" w:eastAsia="zh-CN"/>
              </w:rPr>
            </w:pPr>
            <w:r>
              <w:rPr>
                <w:rFonts w:hint="eastAsia" w:ascii="黑体" w:hAnsi="黑体" w:eastAsia="黑体" w:cs="黑体"/>
                <w:color w:val="000000"/>
                <w:kern w:val="0"/>
                <w:sz w:val="21"/>
                <w:szCs w:val="21"/>
                <w:bdr w:val="single" w:color="000000" w:sz="4" w:space="0"/>
                <w:lang w:bidi="ar"/>
              </w:rPr>
              <w:drawing>
                <wp:anchor distT="0" distB="0" distL="114300" distR="114300" simplePos="0" relativeHeight="251661312" behindDoc="0" locked="0" layoutInCell="1" allowOverlap="1">
                  <wp:simplePos x="0" y="0"/>
                  <wp:positionH relativeFrom="column">
                    <wp:posOffset>-13335</wp:posOffset>
                  </wp:positionH>
                  <wp:positionV relativeFrom="paragraph">
                    <wp:posOffset>17780</wp:posOffset>
                  </wp:positionV>
                  <wp:extent cx="821690" cy="1226185"/>
                  <wp:effectExtent l="0" t="0" r="1270" b="8255"/>
                  <wp:wrapNone/>
                  <wp:docPr id="5" name="图片_1_SpCnt_1"/>
                  <wp:cNvGraphicFramePr/>
                  <a:graphic xmlns:a="http://schemas.openxmlformats.org/drawingml/2006/main">
                    <a:graphicData uri="http://schemas.openxmlformats.org/drawingml/2006/picture">
                      <pic:pic xmlns:pic="http://schemas.openxmlformats.org/drawingml/2006/picture">
                        <pic:nvPicPr>
                          <pic:cNvPr id="5" name="图片_1_SpCnt_1"/>
                          <pic:cNvPicPr/>
                        </pic:nvPicPr>
                        <pic:blipFill>
                          <a:blip r:embed="rId7"/>
                          <a:stretch>
                            <a:fillRect/>
                          </a:stretch>
                        </pic:blipFill>
                        <pic:spPr>
                          <a:xfrm>
                            <a:off x="0" y="0"/>
                            <a:ext cx="821690" cy="1226185"/>
                          </a:xfrm>
                          <a:prstGeom prst="rect">
                            <a:avLst/>
                          </a:prstGeom>
                          <a:noFill/>
                          <a:ln>
                            <a:noFill/>
                          </a:ln>
                        </pic:spPr>
                      </pic:pic>
                    </a:graphicData>
                  </a:graphic>
                </wp:anchor>
              </w:drawing>
            </w:r>
          </w:p>
        </w:tc>
        <w:tc>
          <w:tcPr>
            <w:tcW w:w="1280" w:type="dxa"/>
            <w:tcBorders>
              <w:top w:val="single" w:color="000000" w:sz="4" w:space="0"/>
              <w:left w:val="single" w:color="000000" w:sz="4" w:space="0"/>
              <w:bottom w:val="single" w:color="000000" w:sz="4" w:space="0"/>
              <w:right w:val="single" w:color="000000" w:sz="4" w:space="0"/>
            </w:tcBorders>
            <w:noWrap/>
            <w:vAlign w:val="center"/>
          </w:tcPr>
          <w:p w14:paraId="5CAE34B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188</w:t>
            </w:r>
          </w:p>
        </w:tc>
        <w:tc>
          <w:tcPr>
            <w:tcW w:w="936" w:type="dxa"/>
            <w:tcBorders>
              <w:top w:val="single" w:color="000000" w:sz="4" w:space="0"/>
              <w:left w:val="single" w:color="000000" w:sz="4" w:space="0"/>
              <w:bottom w:val="single" w:color="000000" w:sz="4" w:space="0"/>
              <w:right w:val="single" w:color="000000" w:sz="4" w:space="0"/>
            </w:tcBorders>
            <w:noWrap/>
            <w:vAlign w:val="center"/>
          </w:tcPr>
          <w:p w14:paraId="0D0B9AA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88</w:t>
            </w:r>
          </w:p>
        </w:tc>
        <w:tc>
          <w:tcPr>
            <w:tcW w:w="927" w:type="dxa"/>
            <w:tcBorders>
              <w:top w:val="single" w:color="000000" w:sz="4" w:space="0"/>
              <w:left w:val="single" w:color="000000" w:sz="4" w:space="0"/>
              <w:bottom w:val="single" w:color="000000" w:sz="4" w:space="0"/>
              <w:right w:val="single" w:color="000000" w:sz="4" w:space="0"/>
            </w:tcBorders>
            <w:noWrap/>
            <w:vAlign w:val="center"/>
          </w:tcPr>
          <w:p w14:paraId="5E8DE7D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29</w:t>
            </w:r>
          </w:p>
        </w:tc>
        <w:tc>
          <w:tcPr>
            <w:tcW w:w="1123" w:type="dxa"/>
            <w:tcBorders>
              <w:top w:val="single" w:color="000000" w:sz="4" w:space="0"/>
              <w:left w:val="single" w:color="000000" w:sz="4" w:space="0"/>
              <w:bottom w:val="single" w:color="000000" w:sz="4" w:space="0"/>
              <w:right w:val="single" w:color="000000" w:sz="4" w:space="0"/>
            </w:tcBorders>
            <w:noWrap/>
            <w:vAlign w:val="center"/>
          </w:tcPr>
          <w:p w14:paraId="37F2AFA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PGZ18</w:t>
            </w:r>
          </w:p>
        </w:tc>
        <w:tc>
          <w:tcPr>
            <w:tcW w:w="1255" w:type="dxa"/>
            <w:tcBorders>
              <w:top w:val="single" w:color="000000" w:sz="4" w:space="0"/>
              <w:left w:val="single" w:color="000000" w:sz="4" w:space="0"/>
              <w:bottom w:val="single" w:color="000000" w:sz="4" w:space="0"/>
              <w:right w:val="single" w:color="000000" w:sz="4" w:space="0"/>
            </w:tcBorders>
            <w:noWrap/>
            <w:vAlign w:val="center"/>
          </w:tcPr>
          <w:p w14:paraId="1DB434C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100</w:t>
            </w:r>
          </w:p>
        </w:tc>
        <w:tc>
          <w:tcPr>
            <w:tcW w:w="993" w:type="dxa"/>
            <w:tcBorders>
              <w:top w:val="single" w:color="000000" w:sz="4" w:space="0"/>
              <w:left w:val="single" w:color="000000" w:sz="4" w:space="0"/>
              <w:bottom w:val="single" w:color="000000" w:sz="4" w:space="0"/>
              <w:right w:val="single" w:color="000000" w:sz="4" w:space="0"/>
            </w:tcBorders>
            <w:noWrap/>
            <w:vAlign w:val="center"/>
          </w:tcPr>
          <w:p w14:paraId="364AD42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23000</w:t>
            </w:r>
          </w:p>
        </w:tc>
        <w:tc>
          <w:tcPr>
            <w:tcW w:w="768" w:type="dxa"/>
            <w:tcBorders>
              <w:top w:val="single" w:color="000000" w:sz="4" w:space="0"/>
              <w:left w:val="single" w:color="000000" w:sz="4" w:space="0"/>
              <w:bottom w:val="single" w:color="000000" w:sz="4" w:space="0"/>
              <w:right w:val="single" w:color="000000" w:sz="4" w:space="0"/>
            </w:tcBorders>
            <w:noWrap/>
            <w:vAlign w:val="center"/>
          </w:tcPr>
          <w:p w14:paraId="0E8536A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210</w:t>
            </w:r>
          </w:p>
        </w:tc>
        <w:tc>
          <w:tcPr>
            <w:tcW w:w="950" w:type="dxa"/>
            <w:tcBorders>
              <w:top w:val="single" w:color="000000" w:sz="4" w:space="0"/>
              <w:left w:val="single" w:color="000000" w:sz="4" w:space="0"/>
              <w:bottom w:val="single" w:color="000000" w:sz="4" w:space="0"/>
              <w:right w:val="single" w:color="000000" w:sz="4" w:space="0"/>
            </w:tcBorders>
            <w:noWrap/>
            <w:vAlign w:val="center"/>
          </w:tcPr>
          <w:p w14:paraId="43112CF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3000</w:t>
            </w:r>
          </w:p>
        </w:tc>
        <w:tc>
          <w:tcPr>
            <w:tcW w:w="942" w:type="dxa"/>
            <w:tcBorders>
              <w:top w:val="single" w:color="000000" w:sz="4" w:space="0"/>
              <w:left w:val="single" w:color="000000" w:sz="4" w:space="0"/>
              <w:bottom w:val="single" w:color="000000" w:sz="4" w:space="0"/>
              <w:right w:val="single" w:color="000000" w:sz="4" w:space="0"/>
            </w:tcBorders>
            <w:noWrap/>
            <w:vAlign w:val="center"/>
          </w:tcPr>
          <w:p w14:paraId="79F4AAF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90+</w:t>
            </w:r>
          </w:p>
        </w:tc>
      </w:tr>
      <w:tr w14:paraId="145BB75E">
        <w:tblPrEx>
          <w:tblCellMar>
            <w:top w:w="0" w:type="dxa"/>
            <w:left w:w="108" w:type="dxa"/>
            <w:bottom w:w="0" w:type="dxa"/>
            <w:right w:w="108" w:type="dxa"/>
          </w:tblCellMar>
        </w:tblPrEx>
        <w:trPr>
          <w:trHeight w:val="2047" w:hRule="atLeast"/>
          <w:jc w:val="center"/>
        </w:trPr>
        <w:tc>
          <w:tcPr>
            <w:tcW w:w="519" w:type="dxa"/>
            <w:tcBorders>
              <w:top w:val="single" w:color="000000" w:sz="4" w:space="0"/>
              <w:left w:val="single" w:color="000000" w:sz="4" w:space="0"/>
              <w:bottom w:val="single" w:color="000000" w:sz="4" w:space="0"/>
              <w:right w:val="single" w:color="000000" w:sz="4" w:space="0"/>
            </w:tcBorders>
            <w:noWrap/>
            <w:vAlign w:val="center"/>
          </w:tcPr>
          <w:p w14:paraId="63AE25F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13</w:t>
            </w:r>
          </w:p>
        </w:tc>
        <w:tc>
          <w:tcPr>
            <w:tcW w:w="777" w:type="dxa"/>
            <w:tcBorders>
              <w:top w:val="single" w:color="000000" w:sz="4" w:space="0"/>
              <w:left w:val="single" w:color="000000" w:sz="4" w:space="0"/>
              <w:bottom w:val="single" w:color="000000" w:sz="4" w:space="0"/>
              <w:right w:val="single" w:color="000000" w:sz="4" w:space="0"/>
            </w:tcBorders>
            <w:noWrap/>
            <w:vAlign w:val="center"/>
          </w:tcPr>
          <w:p w14:paraId="00A4FBF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315W光源</w:t>
            </w:r>
          </w:p>
        </w:tc>
        <w:tc>
          <w:tcPr>
            <w:tcW w:w="1064" w:type="dxa"/>
            <w:tcBorders>
              <w:top w:val="single" w:color="000000" w:sz="4" w:space="0"/>
              <w:left w:val="single" w:color="000000" w:sz="4" w:space="0"/>
              <w:bottom w:val="single" w:color="000000" w:sz="4" w:space="0"/>
              <w:right w:val="single" w:color="auto" w:sz="4" w:space="0"/>
            </w:tcBorders>
            <w:noWrap/>
            <w:vAlign w:val="center"/>
          </w:tcPr>
          <w:p w14:paraId="7090059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陶瓷金卤灯315/930PGZ18</w:t>
            </w:r>
          </w:p>
        </w:tc>
        <w:tc>
          <w:tcPr>
            <w:tcW w:w="804" w:type="dxa"/>
            <w:tcBorders>
              <w:top w:val="single" w:color="000000" w:sz="4" w:space="0"/>
              <w:left w:val="single" w:color="auto" w:sz="4" w:space="0"/>
              <w:bottom w:val="single" w:color="000000" w:sz="4" w:space="0"/>
              <w:right w:val="single" w:color="auto" w:sz="4" w:space="0"/>
            </w:tcBorders>
            <w:noWrap/>
            <w:vAlign w:val="center"/>
          </w:tcPr>
          <w:p w14:paraId="7BCA8E0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个</w:t>
            </w:r>
          </w:p>
        </w:tc>
        <w:tc>
          <w:tcPr>
            <w:tcW w:w="641" w:type="dxa"/>
            <w:tcBorders>
              <w:top w:val="single" w:color="000000" w:sz="4" w:space="0"/>
              <w:left w:val="single" w:color="auto" w:sz="4" w:space="0"/>
              <w:bottom w:val="single" w:color="000000" w:sz="4" w:space="0"/>
              <w:right w:val="single" w:color="000000" w:sz="4" w:space="0"/>
            </w:tcBorders>
            <w:noWrap/>
            <w:vAlign w:val="center"/>
          </w:tcPr>
          <w:p w14:paraId="1154F24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100</w:t>
            </w:r>
          </w:p>
        </w:tc>
        <w:tc>
          <w:tcPr>
            <w:tcW w:w="1612" w:type="dxa"/>
            <w:tcBorders>
              <w:top w:val="single" w:color="000000" w:sz="4" w:space="0"/>
              <w:left w:val="single" w:color="000000" w:sz="4" w:space="0"/>
              <w:bottom w:val="single" w:color="000000" w:sz="4" w:space="0"/>
              <w:right w:val="single" w:color="000000" w:sz="4" w:space="0"/>
            </w:tcBorders>
            <w:noWrap/>
            <w:vAlign w:val="center"/>
          </w:tcPr>
          <w:p w14:paraId="3FA61117">
            <w:pPr>
              <w:widowControl/>
              <w:jc w:val="center"/>
              <w:textAlignment w:val="center"/>
              <w:rPr>
                <w:rFonts w:hint="eastAsia" w:ascii="宋体" w:hAnsi="宋体" w:eastAsia="宋体" w:cs="宋体"/>
                <w:kern w:val="0"/>
                <w:sz w:val="24"/>
                <w:szCs w:val="24"/>
                <w:lang w:val="en-US" w:eastAsia="zh-CN"/>
              </w:rPr>
            </w:pPr>
            <w:r>
              <w:rPr>
                <w:rFonts w:hint="eastAsia" w:ascii="黑体" w:hAnsi="黑体" w:eastAsia="黑体" w:cs="黑体"/>
                <w:color w:val="000000"/>
                <w:kern w:val="0"/>
                <w:sz w:val="21"/>
                <w:szCs w:val="21"/>
                <w:bdr w:val="single" w:color="000000" w:sz="4" w:space="0"/>
                <w:lang w:bidi="ar"/>
              </w:rPr>
              <w:drawing>
                <wp:anchor distT="0" distB="0" distL="114300" distR="114300" simplePos="0" relativeHeight="251662336" behindDoc="0" locked="0" layoutInCell="1" allowOverlap="1">
                  <wp:simplePos x="0" y="0"/>
                  <wp:positionH relativeFrom="column">
                    <wp:posOffset>7620</wp:posOffset>
                  </wp:positionH>
                  <wp:positionV relativeFrom="paragraph">
                    <wp:posOffset>39370</wp:posOffset>
                  </wp:positionV>
                  <wp:extent cx="811530" cy="1214120"/>
                  <wp:effectExtent l="0" t="0" r="11430" b="5080"/>
                  <wp:wrapNone/>
                  <wp:docPr id="6" name="图片_1_SpCnt_2"/>
                  <wp:cNvGraphicFramePr/>
                  <a:graphic xmlns:a="http://schemas.openxmlformats.org/drawingml/2006/main">
                    <a:graphicData uri="http://schemas.openxmlformats.org/drawingml/2006/picture">
                      <pic:pic xmlns:pic="http://schemas.openxmlformats.org/drawingml/2006/picture">
                        <pic:nvPicPr>
                          <pic:cNvPr id="6" name="图片_1_SpCnt_2"/>
                          <pic:cNvPicPr/>
                        </pic:nvPicPr>
                        <pic:blipFill>
                          <a:blip r:embed="rId8"/>
                          <a:stretch>
                            <a:fillRect/>
                          </a:stretch>
                        </pic:blipFill>
                        <pic:spPr>
                          <a:xfrm>
                            <a:off x="0" y="0"/>
                            <a:ext cx="811530" cy="1214120"/>
                          </a:xfrm>
                          <a:prstGeom prst="rect">
                            <a:avLst/>
                          </a:prstGeom>
                          <a:noFill/>
                          <a:ln>
                            <a:noFill/>
                          </a:ln>
                        </pic:spPr>
                      </pic:pic>
                    </a:graphicData>
                  </a:graphic>
                </wp:anchor>
              </w:drawing>
            </w:r>
          </w:p>
        </w:tc>
        <w:tc>
          <w:tcPr>
            <w:tcW w:w="1280" w:type="dxa"/>
            <w:tcBorders>
              <w:top w:val="single" w:color="000000" w:sz="4" w:space="0"/>
              <w:left w:val="single" w:color="000000" w:sz="4" w:space="0"/>
              <w:bottom w:val="single" w:color="000000" w:sz="4" w:space="0"/>
              <w:right w:val="single" w:color="000000" w:sz="4" w:space="0"/>
            </w:tcBorders>
            <w:noWrap/>
            <w:vAlign w:val="center"/>
          </w:tcPr>
          <w:p w14:paraId="791E987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188</w:t>
            </w:r>
          </w:p>
        </w:tc>
        <w:tc>
          <w:tcPr>
            <w:tcW w:w="936" w:type="dxa"/>
            <w:tcBorders>
              <w:top w:val="single" w:color="000000" w:sz="4" w:space="0"/>
              <w:left w:val="single" w:color="000000" w:sz="4" w:space="0"/>
              <w:bottom w:val="single" w:color="000000" w:sz="4" w:space="0"/>
              <w:right w:val="single" w:color="000000" w:sz="4" w:space="0"/>
            </w:tcBorders>
            <w:noWrap/>
            <w:vAlign w:val="center"/>
          </w:tcPr>
          <w:p w14:paraId="6BC87CF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88</w:t>
            </w:r>
          </w:p>
        </w:tc>
        <w:tc>
          <w:tcPr>
            <w:tcW w:w="927" w:type="dxa"/>
            <w:tcBorders>
              <w:top w:val="single" w:color="000000" w:sz="4" w:space="0"/>
              <w:left w:val="single" w:color="000000" w:sz="4" w:space="0"/>
              <w:bottom w:val="single" w:color="000000" w:sz="4" w:space="0"/>
              <w:right w:val="single" w:color="000000" w:sz="4" w:space="0"/>
            </w:tcBorders>
            <w:noWrap/>
            <w:vAlign w:val="center"/>
          </w:tcPr>
          <w:p w14:paraId="4D1CF64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29</w:t>
            </w:r>
          </w:p>
        </w:tc>
        <w:tc>
          <w:tcPr>
            <w:tcW w:w="1123" w:type="dxa"/>
            <w:tcBorders>
              <w:top w:val="single" w:color="000000" w:sz="4" w:space="0"/>
              <w:left w:val="single" w:color="000000" w:sz="4" w:space="0"/>
              <w:bottom w:val="single" w:color="000000" w:sz="4" w:space="0"/>
              <w:right w:val="single" w:color="000000" w:sz="4" w:space="0"/>
            </w:tcBorders>
            <w:noWrap/>
            <w:vAlign w:val="center"/>
          </w:tcPr>
          <w:p w14:paraId="5235C06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PGZ18</w:t>
            </w:r>
          </w:p>
        </w:tc>
        <w:tc>
          <w:tcPr>
            <w:tcW w:w="1255" w:type="dxa"/>
            <w:tcBorders>
              <w:top w:val="single" w:color="000000" w:sz="4" w:space="0"/>
              <w:left w:val="single" w:color="000000" w:sz="4" w:space="0"/>
              <w:bottom w:val="single" w:color="000000" w:sz="4" w:space="0"/>
              <w:right w:val="single" w:color="000000" w:sz="4" w:space="0"/>
            </w:tcBorders>
            <w:noWrap/>
            <w:vAlign w:val="center"/>
          </w:tcPr>
          <w:p w14:paraId="28E90AA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100</w:t>
            </w:r>
          </w:p>
        </w:tc>
        <w:tc>
          <w:tcPr>
            <w:tcW w:w="993" w:type="dxa"/>
            <w:tcBorders>
              <w:top w:val="single" w:color="000000" w:sz="4" w:space="0"/>
              <w:left w:val="single" w:color="000000" w:sz="4" w:space="0"/>
              <w:bottom w:val="single" w:color="000000" w:sz="4" w:space="0"/>
              <w:right w:val="single" w:color="000000" w:sz="4" w:space="0"/>
            </w:tcBorders>
            <w:noWrap/>
            <w:vAlign w:val="center"/>
          </w:tcPr>
          <w:p w14:paraId="7E1BCC2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35000</w:t>
            </w:r>
          </w:p>
        </w:tc>
        <w:tc>
          <w:tcPr>
            <w:tcW w:w="768" w:type="dxa"/>
            <w:tcBorders>
              <w:top w:val="single" w:color="000000" w:sz="4" w:space="0"/>
              <w:left w:val="single" w:color="000000" w:sz="4" w:space="0"/>
              <w:bottom w:val="single" w:color="000000" w:sz="4" w:space="0"/>
              <w:right w:val="single" w:color="000000" w:sz="4" w:space="0"/>
            </w:tcBorders>
            <w:noWrap/>
            <w:vAlign w:val="center"/>
          </w:tcPr>
          <w:p w14:paraId="14BFD57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315</w:t>
            </w:r>
          </w:p>
        </w:tc>
        <w:tc>
          <w:tcPr>
            <w:tcW w:w="950" w:type="dxa"/>
            <w:tcBorders>
              <w:top w:val="single" w:color="000000" w:sz="4" w:space="0"/>
              <w:left w:val="single" w:color="000000" w:sz="4" w:space="0"/>
              <w:bottom w:val="single" w:color="000000" w:sz="4" w:space="0"/>
              <w:right w:val="single" w:color="000000" w:sz="4" w:space="0"/>
            </w:tcBorders>
            <w:noWrap/>
            <w:vAlign w:val="center"/>
          </w:tcPr>
          <w:p w14:paraId="4FD1D4A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3000</w:t>
            </w:r>
          </w:p>
        </w:tc>
        <w:tc>
          <w:tcPr>
            <w:tcW w:w="942" w:type="dxa"/>
            <w:tcBorders>
              <w:top w:val="single" w:color="000000" w:sz="4" w:space="0"/>
              <w:left w:val="single" w:color="000000" w:sz="4" w:space="0"/>
              <w:bottom w:val="single" w:color="000000" w:sz="4" w:space="0"/>
              <w:right w:val="single" w:color="000000" w:sz="4" w:space="0"/>
            </w:tcBorders>
            <w:noWrap/>
            <w:vAlign w:val="center"/>
          </w:tcPr>
          <w:p w14:paraId="589AF11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90+</w:t>
            </w:r>
          </w:p>
        </w:tc>
      </w:tr>
    </w:tbl>
    <w:tbl>
      <w:tblPr>
        <w:tblStyle w:val="4"/>
        <w:tblpPr w:leftFromText="180" w:rightFromText="180" w:vertAnchor="text" w:horzAnchor="page" w:tblpX="1254" w:tblpY="148"/>
        <w:tblOverlap w:val="never"/>
        <w:tblW w:w="14787" w:type="dxa"/>
        <w:tblInd w:w="0" w:type="dxa"/>
        <w:tblLayout w:type="fixed"/>
        <w:tblCellMar>
          <w:top w:w="0" w:type="dxa"/>
          <w:left w:w="108" w:type="dxa"/>
          <w:bottom w:w="0" w:type="dxa"/>
          <w:right w:w="108" w:type="dxa"/>
        </w:tblCellMar>
      </w:tblPr>
      <w:tblGrid>
        <w:gridCol w:w="620"/>
        <w:gridCol w:w="954"/>
        <w:gridCol w:w="737"/>
        <w:gridCol w:w="518"/>
        <w:gridCol w:w="600"/>
        <w:gridCol w:w="1050"/>
        <w:gridCol w:w="2128"/>
        <w:gridCol w:w="1384"/>
        <w:gridCol w:w="1130"/>
        <w:gridCol w:w="1125"/>
        <w:gridCol w:w="895"/>
        <w:gridCol w:w="919"/>
        <w:gridCol w:w="914"/>
        <w:gridCol w:w="941"/>
        <w:gridCol w:w="872"/>
      </w:tblGrid>
      <w:tr w14:paraId="243C4F6E">
        <w:tblPrEx>
          <w:tblCellMar>
            <w:top w:w="0" w:type="dxa"/>
            <w:left w:w="108" w:type="dxa"/>
            <w:bottom w:w="0" w:type="dxa"/>
            <w:right w:w="108" w:type="dxa"/>
          </w:tblCellMar>
        </w:tblPrEx>
        <w:trPr>
          <w:trHeight w:val="1603" w:hRule="atLeast"/>
        </w:trPr>
        <w:tc>
          <w:tcPr>
            <w:tcW w:w="620" w:type="dxa"/>
            <w:tcBorders>
              <w:top w:val="single" w:color="000000" w:sz="4" w:space="0"/>
              <w:left w:val="single" w:color="000000" w:sz="4" w:space="0"/>
              <w:bottom w:val="single" w:color="000000" w:sz="4" w:space="0"/>
              <w:right w:val="single" w:color="000000" w:sz="4" w:space="0"/>
            </w:tcBorders>
            <w:noWrap w:val="0"/>
            <w:vAlign w:val="center"/>
          </w:tcPr>
          <w:p w14:paraId="046ECAB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序号</w:t>
            </w:r>
          </w:p>
        </w:tc>
        <w:tc>
          <w:tcPr>
            <w:tcW w:w="954" w:type="dxa"/>
            <w:tcBorders>
              <w:top w:val="single" w:color="000000" w:sz="4" w:space="0"/>
              <w:left w:val="single" w:color="000000" w:sz="4" w:space="0"/>
              <w:bottom w:val="single" w:color="000000" w:sz="4" w:space="0"/>
              <w:right w:val="single" w:color="000000" w:sz="4" w:space="0"/>
            </w:tcBorders>
            <w:noWrap w:val="0"/>
            <w:vAlign w:val="center"/>
          </w:tcPr>
          <w:p w14:paraId="1F1C6D1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名 称</w:t>
            </w:r>
          </w:p>
        </w:tc>
        <w:tc>
          <w:tcPr>
            <w:tcW w:w="737" w:type="dxa"/>
            <w:tcBorders>
              <w:top w:val="single" w:color="000000" w:sz="4" w:space="0"/>
              <w:left w:val="single" w:color="000000" w:sz="4" w:space="0"/>
              <w:bottom w:val="single" w:color="000000" w:sz="4" w:space="0"/>
              <w:right w:val="single" w:color="000000" w:sz="4" w:space="0"/>
            </w:tcBorders>
            <w:noWrap w:val="0"/>
            <w:vAlign w:val="center"/>
          </w:tcPr>
          <w:p w14:paraId="1D4CB6E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default"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型号</w:t>
            </w:r>
          </w:p>
        </w:tc>
        <w:tc>
          <w:tcPr>
            <w:tcW w:w="518" w:type="dxa"/>
            <w:tcBorders>
              <w:top w:val="single" w:color="000000" w:sz="4" w:space="0"/>
              <w:left w:val="single" w:color="000000" w:sz="4" w:space="0"/>
              <w:bottom w:val="single" w:color="000000" w:sz="4" w:space="0"/>
              <w:right w:val="single" w:color="auto" w:sz="4" w:space="0"/>
            </w:tcBorders>
            <w:noWrap w:val="0"/>
            <w:vAlign w:val="center"/>
          </w:tcPr>
          <w:p w14:paraId="1616077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both"/>
              <w:textAlignment w:val="center"/>
              <w:rPr>
                <w:rFonts w:hint="default"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单位</w:t>
            </w:r>
          </w:p>
        </w:tc>
        <w:tc>
          <w:tcPr>
            <w:tcW w:w="600" w:type="dxa"/>
            <w:tcBorders>
              <w:top w:val="single" w:color="000000" w:sz="4" w:space="0"/>
              <w:left w:val="single" w:color="auto" w:sz="4" w:space="0"/>
              <w:bottom w:val="single" w:color="000000" w:sz="4" w:space="0"/>
              <w:right w:val="single" w:color="auto" w:sz="4" w:space="0"/>
            </w:tcBorders>
            <w:noWrap w:val="0"/>
            <w:vAlign w:val="center"/>
          </w:tcPr>
          <w:p w14:paraId="0F64C17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 xml:space="preserve">数量 </w:t>
            </w:r>
          </w:p>
        </w:tc>
        <w:tc>
          <w:tcPr>
            <w:tcW w:w="1050" w:type="dxa"/>
            <w:tcBorders>
              <w:top w:val="single" w:color="000000" w:sz="4" w:space="0"/>
              <w:left w:val="single" w:color="auto" w:sz="4" w:space="0"/>
              <w:bottom w:val="single" w:color="000000" w:sz="4" w:space="0"/>
              <w:right w:val="single" w:color="000000" w:sz="4" w:space="0"/>
            </w:tcBorders>
            <w:noWrap w:val="0"/>
            <w:vAlign w:val="center"/>
          </w:tcPr>
          <w:p w14:paraId="6132B6C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适配光源型号</w:t>
            </w:r>
          </w:p>
        </w:tc>
        <w:tc>
          <w:tcPr>
            <w:tcW w:w="2128" w:type="dxa"/>
            <w:tcBorders>
              <w:top w:val="single" w:color="000000" w:sz="4" w:space="0"/>
              <w:left w:val="single" w:color="000000" w:sz="4" w:space="0"/>
              <w:bottom w:val="single" w:color="000000" w:sz="4" w:space="0"/>
              <w:right w:val="single" w:color="000000" w:sz="4" w:space="0"/>
            </w:tcBorders>
            <w:noWrap w:val="0"/>
            <w:vAlign w:val="center"/>
          </w:tcPr>
          <w:p w14:paraId="6BD15D0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示 意 图</w:t>
            </w:r>
          </w:p>
        </w:tc>
        <w:tc>
          <w:tcPr>
            <w:tcW w:w="1384" w:type="dxa"/>
            <w:tcBorders>
              <w:top w:val="single" w:color="000000" w:sz="4" w:space="0"/>
              <w:left w:val="single" w:color="000000" w:sz="4" w:space="0"/>
              <w:bottom w:val="single" w:color="000000" w:sz="4" w:space="0"/>
              <w:right w:val="single" w:color="000000" w:sz="4" w:space="0"/>
            </w:tcBorders>
            <w:noWrap w:val="0"/>
            <w:vAlign w:val="center"/>
          </w:tcPr>
          <w:p w14:paraId="5C14FE3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外形尺寸（mm）</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14:paraId="446F2A9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额定电压（V）</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14:paraId="5A4F748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电源频率（HZ）</w:t>
            </w:r>
          </w:p>
        </w:tc>
        <w:tc>
          <w:tcPr>
            <w:tcW w:w="895" w:type="dxa"/>
            <w:tcBorders>
              <w:top w:val="single" w:color="000000" w:sz="4" w:space="0"/>
              <w:left w:val="single" w:color="000000" w:sz="4" w:space="0"/>
              <w:bottom w:val="single" w:color="000000" w:sz="4" w:space="0"/>
              <w:right w:val="single" w:color="000000" w:sz="4" w:space="0"/>
            </w:tcBorders>
            <w:noWrap w:val="0"/>
            <w:vAlign w:val="center"/>
          </w:tcPr>
          <w:p w14:paraId="69F8792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系统功率（W）</w:t>
            </w:r>
          </w:p>
        </w:tc>
        <w:tc>
          <w:tcPr>
            <w:tcW w:w="919" w:type="dxa"/>
            <w:tcBorders>
              <w:top w:val="single" w:color="000000" w:sz="4" w:space="0"/>
              <w:left w:val="single" w:color="000000" w:sz="4" w:space="0"/>
              <w:bottom w:val="single" w:color="000000" w:sz="4" w:space="0"/>
              <w:right w:val="single" w:color="000000" w:sz="4" w:space="0"/>
            </w:tcBorders>
            <w:noWrap w:val="0"/>
            <w:vAlign w:val="center"/>
          </w:tcPr>
          <w:p w14:paraId="5F1FDEB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匹配光源功率（W）</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564ED6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输入电流（A）</w:t>
            </w:r>
          </w:p>
        </w:tc>
        <w:tc>
          <w:tcPr>
            <w:tcW w:w="941" w:type="dxa"/>
            <w:tcBorders>
              <w:top w:val="single" w:color="000000" w:sz="4" w:space="0"/>
              <w:left w:val="single" w:color="000000" w:sz="4" w:space="0"/>
              <w:bottom w:val="single" w:color="000000" w:sz="4" w:space="0"/>
              <w:right w:val="single" w:color="000000" w:sz="4" w:space="0"/>
            </w:tcBorders>
            <w:noWrap w:val="0"/>
            <w:vAlign w:val="center"/>
          </w:tcPr>
          <w:p w14:paraId="085E70A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功率因数</w:t>
            </w:r>
          </w:p>
        </w:tc>
        <w:tc>
          <w:tcPr>
            <w:tcW w:w="872" w:type="dxa"/>
            <w:tcBorders>
              <w:top w:val="single" w:color="000000" w:sz="4" w:space="0"/>
              <w:left w:val="single" w:color="000000" w:sz="4" w:space="0"/>
              <w:bottom w:val="single" w:color="000000" w:sz="4" w:space="0"/>
              <w:right w:val="single" w:color="000000" w:sz="4" w:space="0"/>
            </w:tcBorders>
            <w:noWrap w:val="0"/>
            <w:vAlign w:val="center"/>
          </w:tcPr>
          <w:p w14:paraId="55C86C0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最高外壳温度（℃）</w:t>
            </w:r>
          </w:p>
        </w:tc>
      </w:tr>
      <w:tr w14:paraId="559B6508">
        <w:tblPrEx>
          <w:tblCellMar>
            <w:top w:w="0" w:type="dxa"/>
            <w:left w:w="108" w:type="dxa"/>
            <w:bottom w:w="0" w:type="dxa"/>
            <w:right w:w="108" w:type="dxa"/>
          </w:tblCellMar>
        </w:tblPrEx>
        <w:trPr>
          <w:trHeight w:val="2034" w:hRule="atLeast"/>
        </w:trPr>
        <w:tc>
          <w:tcPr>
            <w:tcW w:w="620" w:type="dxa"/>
            <w:tcBorders>
              <w:top w:val="single" w:color="000000" w:sz="4" w:space="0"/>
              <w:left w:val="single" w:color="000000" w:sz="4" w:space="0"/>
              <w:bottom w:val="single" w:color="000000" w:sz="4" w:space="0"/>
              <w:right w:val="single" w:color="000000" w:sz="4" w:space="0"/>
            </w:tcBorders>
            <w:noWrap w:val="0"/>
            <w:vAlign w:val="center"/>
          </w:tcPr>
          <w:p w14:paraId="621566D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14</w:t>
            </w:r>
          </w:p>
        </w:tc>
        <w:tc>
          <w:tcPr>
            <w:tcW w:w="954" w:type="dxa"/>
            <w:tcBorders>
              <w:top w:val="single" w:color="000000" w:sz="4" w:space="0"/>
              <w:left w:val="single" w:color="000000" w:sz="4" w:space="0"/>
              <w:bottom w:val="single" w:color="000000" w:sz="4" w:space="0"/>
              <w:right w:val="single" w:color="000000" w:sz="4" w:space="0"/>
            </w:tcBorders>
            <w:noWrap/>
            <w:vAlign w:val="center"/>
          </w:tcPr>
          <w:p w14:paraId="51CE680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140W电子镇流器</w:t>
            </w:r>
          </w:p>
        </w:tc>
        <w:tc>
          <w:tcPr>
            <w:tcW w:w="737" w:type="dxa"/>
            <w:tcBorders>
              <w:top w:val="single" w:color="000000" w:sz="4" w:space="0"/>
              <w:left w:val="single" w:color="000000" w:sz="4" w:space="0"/>
              <w:bottom w:val="single" w:color="000000" w:sz="4" w:space="0"/>
              <w:right w:val="single" w:color="000000" w:sz="4" w:space="0"/>
            </w:tcBorders>
            <w:noWrap/>
            <w:vAlign w:val="center"/>
          </w:tcPr>
          <w:p w14:paraId="45D44A7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HID-140W/S</w:t>
            </w:r>
          </w:p>
        </w:tc>
        <w:tc>
          <w:tcPr>
            <w:tcW w:w="518" w:type="dxa"/>
            <w:tcBorders>
              <w:top w:val="single" w:color="000000" w:sz="4" w:space="0"/>
              <w:left w:val="single" w:color="000000" w:sz="4" w:space="0"/>
              <w:bottom w:val="single" w:color="000000" w:sz="4" w:space="0"/>
              <w:right w:val="single" w:color="auto" w:sz="4" w:space="0"/>
            </w:tcBorders>
            <w:noWrap/>
            <w:vAlign w:val="center"/>
          </w:tcPr>
          <w:p w14:paraId="32BE268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个</w:t>
            </w:r>
          </w:p>
        </w:tc>
        <w:tc>
          <w:tcPr>
            <w:tcW w:w="600" w:type="dxa"/>
            <w:tcBorders>
              <w:top w:val="single" w:color="000000" w:sz="4" w:space="0"/>
              <w:left w:val="single" w:color="auto" w:sz="4" w:space="0"/>
              <w:bottom w:val="single" w:color="000000" w:sz="4" w:space="0"/>
              <w:right w:val="single" w:color="auto" w:sz="4" w:space="0"/>
            </w:tcBorders>
            <w:noWrap/>
            <w:vAlign w:val="center"/>
          </w:tcPr>
          <w:p w14:paraId="488C999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200</w:t>
            </w:r>
          </w:p>
        </w:tc>
        <w:tc>
          <w:tcPr>
            <w:tcW w:w="1050" w:type="dxa"/>
            <w:tcBorders>
              <w:top w:val="single" w:color="000000" w:sz="4" w:space="0"/>
              <w:left w:val="single" w:color="auto" w:sz="4" w:space="0"/>
              <w:bottom w:val="single" w:color="000000" w:sz="4" w:space="0"/>
              <w:right w:val="single" w:color="000000" w:sz="4" w:space="0"/>
            </w:tcBorders>
            <w:noWrap/>
            <w:vAlign w:val="center"/>
          </w:tcPr>
          <w:p w14:paraId="05CBBF7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陶瓷金卤灯140/728PGZ12</w:t>
            </w:r>
          </w:p>
        </w:tc>
        <w:tc>
          <w:tcPr>
            <w:tcW w:w="2128" w:type="dxa"/>
            <w:tcBorders>
              <w:top w:val="single" w:color="000000" w:sz="4" w:space="0"/>
              <w:left w:val="single" w:color="000000" w:sz="4" w:space="0"/>
              <w:bottom w:val="single" w:color="000000" w:sz="4" w:space="0"/>
              <w:right w:val="single" w:color="000000" w:sz="4" w:space="0"/>
            </w:tcBorders>
            <w:noWrap/>
            <w:vAlign w:val="center"/>
          </w:tcPr>
          <w:p w14:paraId="399C9C04">
            <w:pPr>
              <w:widowControl/>
              <w:jc w:val="center"/>
              <w:textAlignment w:val="center"/>
              <w:rPr>
                <w:rFonts w:hint="eastAsia" w:ascii="宋体" w:hAnsi="宋体" w:eastAsia="宋体" w:cs="宋体"/>
                <w:kern w:val="0"/>
                <w:sz w:val="24"/>
                <w:szCs w:val="24"/>
                <w:lang w:val="en-US" w:eastAsia="zh-CN"/>
              </w:rPr>
            </w:pPr>
            <w:r>
              <w:rPr>
                <w:rFonts w:hint="eastAsia" w:ascii="等线" w:hAnsi="等线" w:eastAsia="等线" w:cs="等线"/>
                <w:color w:val="000000"/>
                <w:kern w:val="0"/>
                <w:sz w:val="21"/>
                <w:szCs w:val="21"/>
                <w:bdr w:val="single" w:color="000000" w:sz="4" w:space="0"/>
                <w:lang w:bidi="ar"/>
              </w:rPr>
              <w:drawing>
                <wp:anchor distT="0" distB="0" distL="114300" distR="114300" simplePos="0" relativeHeight="251663360" behindDoc="0" locked="0" layoutInCell="1" allowOverlap="1">
                  <wp:simplePos x="0" y="0"/>
                  <wp:positionH relativeFrom="column">
                    <wp:posOffset>-25400</wp:posOffset>
                  </wp:positionH>
                  <wp:positionV relativeFrom="paragraph">
                    <wp:posOffset>68580</wp:posOffset>
                  </wp:positionV>
                  <wp:extent cx="1233170" cy="1123315"/>
                  <wp:effectExtent l="0" t="0" r="1270" b="4445"/>
                  <wp:wrapNone/>
                  <wp:docPr id="8" name="图片_7"/>
                  <wp:cNvGraphicFramePr/>
                  <a:graphic xmlns:a="http://schemas.openxmlformats.org/drawingml/2006/main">
                    <a:graphicData uri="http://schemas.openxmlformats.org/drawingml/2006/picture">
                      <pic:pic xmlns:pic="http://schemas.openxmlformats.org/drawingml/2006/picture">
                        <pic:nvPicPr>
                          <pic:cNvPr id="8" name="图片_7"/>
                          <pic:cNvPicPr/>
                        </pic:nvPicPr>
                        <pic:blipFill>
                          <a:blip r:embed="rId9"/>
                          <a:stretch>
                            <a:fillRect/>
                          </a:stretch>
                        </pic:blipFill>
                        <pic:spPr>
                          <a:xfrm>
                            <a:off x="0" y="0"/>
                            <a:ext cx="1233170" cy="1123315"/>
                          </a:xfrm>
                          <a:prstGeom prst="rect">
                            <a:avLst/>
                          </a:prstGeom>
                          <a:noFill/>
                          <a:ln>
                            <a:noFill/>
                          </a:ln>
                        </pic:spPr>
                      </pic:pic>
                    </a:graphicData>
                  </a:graphic>
                </wp:anchor>
              </w:drawing>
            </w:r>
          </w:p>
        </w:tc>
        <w:tc>
          <w:tcPr>
            <w:tcW w:w="1384" w:type="dxa"/>
            <w:tcBorders>
              <w:top w:val="single" w:color="000000" w:sz="4" w:space="0"/>
              <w:left w:val="single" w:color="000000" w:sz="4" w:space="0"/>
              <w:bottom w:val="single" w:color="000000" w:sz="4" w:space="0"/>
              <w:right w:val="single" w:color="000000" w:sz="4" w:space="0"/>
            </w:tcBorders>
            <w:noWrap/>
            <w:vAlign w:val="center"/>
          </w:tcPr>
          <w:p w14:paraId="09CA407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185*98*45</w:t>
            </w:r>
          </w:p>
        </w:tc>
        <w:tc>
          <w:tcPr>
            <w:tcW w:w="1130" w:type="dxa"/>
            <w:tcBorders>
              <w:top w:val="single" w:color="000000" w:sz="4" w:space="0"/>
              <w:left w:val="single" w:color="000000" w:sz="4" w:space="0"/>
              <w:bottom w:val="single" w:color="000000" w:sz="4" w:space="0"/>
              <w:right w:val="single" w:color="000000" w:sz="4" w:space="0"/>
            </w:tcBorders>
            <w:noWrap/>
            <w:vAlign w:val="center"/>
          </w:tcPr>
          <w:p w14:paraId="3FB413D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220~240</w:t>
            </w:r>
          </w:p>
        </w:tc>
        <w:tc>
          <w:tcPr>
            <w:tcW w:w="1125" w:type="dxa"/>
            <w:tcBorders>
              <w:top w:val="single" w:color="000000" w:sz="4" w:space="0"/>
              <w:left w:val="single" w:color="000000" w:sz="4" w:space="0"/>
              <w:bottom w:val="single" w:color="000000" w:sz="4" w:space="0"/>
              <w:right w:val="single" w:color="000000" w:sz="4" w:space="0"/>
            </w:tcBorders>
            <w:noWrap/>
            <w:vAlign w:val="center"/>
          </w:tcPr>
          <w:p w14:paraId="52F8921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50/60</w:t>
            </w:r>
          </w:p>
        </w:tc>
        <w:tc>
          <w:tcPr>
            <w:tcW w:w="895" w:type="dxa"/>
            <w:tcBorders>
              <w:top w:val="single" w:color="000000" w:sz="4" w:space="0"/>
              <w:left w:val="single" w:color="000000" w:sz="4" w:space="0"/>
              <w:bottom w:val="single" w:color="000000" w:sz="4" w:space="0"/>
              <w:right w:val="single" w:color="000000" w:sz="4" w:space="0"/>
            </w:tcBorders>
            <w:noWrap/>
            <w:vAlign w:val="center"/>
          </w:tcPr>
          <w:p w14:paraId="7ED5C48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150</w:t>
            </w:r>
          </w:p>
        </w:tc>
        <w:tc>
          <w:tcPr>
            <w:tcW w:w="919" w:type="dxa"/>
            <w:tcBorders>
              <w:top w:val="single" w:color="000000" w:sz="4" w:space="0"/>
              <w:left w:val="single" w:color="000000" w:sz="4" w:space="0"/>
              <w:bottom w:val="single" w:color="000000" w:sz="4" w:space="0"/>
              <w:right w:val="single" w:color="000000" w:sz="4" w:space="0"/>
            </w:tcBorders>
            <w:noWrap/>
            <w:vAlign w:val="center"/>
          </w:tcPr>
          <w:p w14:paraId="17E8056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140</w:t>
            </w:r>
          </w:p>
        </w:tc>
        <w:tc>
          <w:tcPr>
            <w:tcW w:w="914" w:type="dxa"/>
            <w:tcBorders>
              <w:top w:val="single" w:color="000000" w:sz="4" w:space="0"/>
              <w:left w:val="single" w:color="000000" w:sz="4" w:space="0"/>
              <w:bottom w:val="single" w:color="000000" w:sz="4" w:space="0"/>
              <w:right w:val="single" w:color="000000" w:sz="4" w:space="0"/>
            </w:tcBorders>
            <w:noWrap/>
            <w:vAlign w:val="center"/>
          </w:tcPr>
          <w:p w14:paraId="529DE7C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0.75</w:t>
            </w:r>
          </w:p>
        </w:tc>
        <w:tc>
          <w:tcPr>
            <w:tcW w:w="941" w:type="dxa"/>
            <w:tcBorders>
              <w:top w:val="single" w:color="000000" w:sz="4" w:space="0"/>
              <w:left w:val="single" w:color="000000" w:sz="4" w:space="0"/>
              <w:bottom w:val="single" w:color="000000" w:sz="4" w:space="0"/>
              <w:right w:val="single" w:color="000000" w:sz="4" w:space="0"/>
            </w:tcBorders>
            <w:noWrap/>
            <w:vAlign w:val="center"/>
          </w:tcPr>
          <w:p w14:paraId="16599D5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0.95</w:t>
            </w:r>
          </w:p>
        </w:tc>
        <w:tc>
          <w:tcPr>
            <w:tcW w:w="872" w:type="dxa"/>
            <w:tcBorders>
              <w:top w:val="single" w:color="000000" w:sz="4" w:space="0"/>
              <w:left w:val="single" w:color="000000" w:sz="4" w:space="0"/>
              <w:bottom w:val="single" w:color="000000" w:sz="4" w:space="0"/>
              <w:right w:val="single" w:color="000000" w:sz="4" w:space="0"/>
            </w:tcBorders>
            <w:noWrap/>
            <w:vAlign w:val="center"/>
          </w:tcPr>
          <w:p w14:paraId="45852FF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80</w:t>
            </w:r>
          </w:p>
        </w:tc>
      </w:tr>
      <w:tr w14:paraId="365150B2">
        <w:tblPrEx>
          <w:tblCellMar>
            <w:top w:w="0" w:type="dxa"/>
            <w:left w:w="108" w:type="dxa"/>
            <w:bottom w:w="0" w:type="dxa"/>
            <w:right w:w="108" w:type="dxa"/>
          </w:tblCellMar>
        </w:tblPrEx>
        <w:trPr>
          <w:trHeight w:val="2034" w:hRule="atLeast"/>
        </w:trPr>
        <w:tc>
          <w:tcPr>
            <w:tcW w:w="620" w:type="dxa"/>
            <w:tcBorders>
              <w:top w:val="single" w:color="000000" w:sz="4" w:space="0"/>
              <w:left w:val="single" w:color="000000" w:sz="4" w:space="0"/>
              <w:bottom w:val="single" w:color="000000" w:sz="4" w:space="0"/>
              <w:right w:val="single" w:color="000000" w:sz="4" w:space="0"/>
            </w:tcBorders>
            <w:noWrap w:val="0"/>
            <w:vAlign w:val="center"/>
          </w:tcPr>
          <w:p w14:paraId="725608B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15</w:t>
            </w:r>
          </w:p>
        </w:tc>
        <w:tc>
          <w:tcPr>
            <w:tcW w:w="954" w:type="dxa"/>
            <w:tcBorders>
              <w:top w:val="single" w:color="000000" w:sz="4" w:space="0"/>
              <w:left w:val="single" w:color="000000" w:sz="4" w:space="0"/>
              <w:bottom w:val="single" w:color="000000" w:sz="4" w:space="0"/>
              <w:right w:val="single" w:color="000000" w:sz="4" w:space="0"/>
            </w:tcBorders>
            <w:noWrap/>
            <w:vAlign w:val="center"/>
          </w:tcPr>
          <w:p w14:paraId="51CB3DE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210W电子镇流器</w:t>
            </w:r>
          </w:p>
        </w:tc>
        <w:tc>
          <w:tcPr>
            <w:tcW w:w="737" w:type="dxa"/>
            <w:tcBorders>
              <w:top w:val="single" w:color="000000" w:sz="4" w:space="0"/>
              <w:left w:val="single" w:color="000000" w:sz="4" w:space="0"/>
              <w:bottom w:val="single" w:color="000000" w:sz="4" w:space="0"/>
              <w:right w:val="single" w:color="000000" w:sz="4" w:space="0"/>
            </w:tcBorders>
            <w:noWrap/>
            <w:vAlign w:val="center"/>
          </w:tcPr>
          <w:p w14:paraId="45DB3F0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HID-210W/S</w:t>
            </w:r>
          </w:p>
        </w:tc>
        <w:tc>
          <w:tcPr>
            <w:tcW w:w="518" w:type="dxa"/>
            <w:tcBorders>
              <w:top w:val="single" w:color="000000" w:sz="4" w:space="0"/>
              <w:left w:val="single" w:color="000000" w:sz="4" w:space="0"/>
              <w:bottom w:val="single" w:color="000000" w:sz="4" w:space="0"/>
              <w:right w:val="single" w:color="auto" w:sz="4" w:space="0"/>
            </w:tcBorders>
            <w:noWrap/>
            <w:vAlign w:val="center"/>
          </w:tcPr>
          <w:p w14:paraId="4113BCA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个</w:t>
            </w:r>
          </w:p>
        </w:tc>
        <w:tc>
          <w:tcPr>
            <w:tcW w:w="600" w:type="dxa"/>
            <w:tcBorders>
              <w:top w:val="single" w:color="000000" w:sz="4" w:space="0"/>
              <w:left w:val="single" w:color="auto" w:sz="4" w:space="0"/>
              <w:bottom w:val="single" w:color="000000" w:sz="4" w:space="0"/>
              <w:right w:val="single" w:color="auto" w:sz="4" w:space="0"/>
            </w:tcBorders>
            <w:noWrap/>
            <w:vAlign w:val="center"/>
          </w:tcPr>
          <w:p w14:paraId="69F8560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500</w:t>
            </w:r>
          </w:p>
        </w:tc>
        <w:tc>
          <w:tcPr>
            <w:tcW w:w="1050" w:type="dxa"/>
            <w:tcBorders>
              <w:top w:val="single" w:color="000000" w:sz="4" w:space="0"/>
              <w:left w:val="single" w:color="auto" w:sz="4" w:space="0"/>
              <w:bottom w:val="single" w:color="000000" w:sz="4" w:space="0"/>
              <w:right w:val="single" w:color="000000" w:sz="4" w:space="0"/>
            </w:tcBorders>
            <w:noWrap/>
            <w:vAlign w:val="center"/>
          </w:tcPr>
          <w:p w14:paraId="60971C9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陶瓷金卤灯210/930PGZ18</w:t>
            </w:r>
          </w:p>
        </w:tc>
        <w:tc>
          <w:tcPr>
            <w:tcW w:w="2128" w:type="dxa"/>
            <w:tcBorders>
              <w:top w:val="single" w:color="000000" w:sz="4" w:space="0"/>
              <w:left w:val="single" w:color="000000" w:sz="4" w:space="0"/>
              <w:bottom w:val="single" w:color="000000" w:sz="4" w:space="0"/>
              <w:right w:val="single" w:color="000000" w:sz="4" w:space="0"/>
            </w:tcBorders>
            <w:noWrap/>
            <w:vAlign w:val="center"/>
          </w:tcPr>
          <w:p w14:paraId="38F6CB08">
            <w:pPr>
              <w:widowControl/>
              <w:jc w:val="center"/>
              <w:textAlignment w:val="center"/>
              <w:rPr>
                <w:rFonts w:hint="eastAsia" w:ascii="宋体" w:hAnsi="宋体" w:eastAsia="宋体" w:cs="宋体"/>
                <w:kern w:val="0"/>
                <w:sz w:val="24"/>
                <w:szCs w:val="24"/>
                <w:lang w:val="en-US" w:eastAsia="zh-CN"/>
              </w:rPr>
            </w:pPr>
            <w:r>
              <w:rPr>
                <w:rFonts w:hint="eastAsia" w:ascii="等线" w:hAnsi="等线" w:eastAsia="等线" w:cs="等线"/>
                <w:color w:val="000000"/>
                <w:kern w:val="0"/>
                <w:sz w:val="21"/>
                <w:szCs w:val="21"/>
                <w:bdr w:val="single" w:color="000000" w:sz="4" w:space="0"/>
                <w:lang w:bidi="ar"/>
              </w:rPr>
              <w:drawing>
                <wp:anchor distT="0" distB="0" distL="114300" distR="114300" simplePos="0" relativeHeight="251664384" behindDoc="0" locked="0" layoutInCell="1" allowOverlap="1">
                  <wp:simplePos x="0" y="0"/>
                  <wp:positionH relativeFrom="column">
                    <wp:posOffset>25400</wp:posOffset>
                  </wp:positionH>
                  <wp:positionV relativeFrom="paragraph">
                    <wp:posOffset>44450</wp:posOffset>
                  </wp:positionV>
                  <wp:extent cx="1233170" cy="1123315"/>
                  <wp:effectExtent l="0" t="0" r="1270" b="4445"/>
                  <wp:wrapNone/>
                  <wp:docPr id="9" name="图片_8"/>
                  <wp:cNvGraphicFramePr/>
                  <a:graphic xmlns:a="http://schemas.openxmlformats.org/drawingml/2006/main">
                    <a:graphicData uri="http://schemas.openxmlformats.org/drawingml/2006/picture">
                      <pic:pic xmlns:pic="http://schemas.openxmlformats.org/drawingml/2006/picture">
                        <pic:nvPicPr>
                          <pic:cNvPr id="9" name="图片_8"/>
                          <pic:cNvPicPr/>
                        </pic:nvPicPr>
                        <pic:blipFill>
                          <a:blip r:embed="rId10"/>
                          <a:stretch>
                            <a:fillRect/>
                          </a:stretch>
                        </pic:blipFill>
                        <pic:spPr>
                          <a:xfrm>
                            <a:off x="0" y="0"/>
                            <a:ext cx="1233170" cy="1123315"/>
                          </a:xfrm>
                          <a:prstGeom prst="rect">
                            <a:avLst/>
                          </a:prstGeom>
                          <a:noFill/>
                          <a:ln>
                            <a:noFill/>
                          </a:ln>
                        </pic:spPr>
                      </pic:pic>
                    </a:graphicData>
                  </a:graphic>
                </wp:anchor>
              </w:drawing>
            </w:r>
          </w:p>
        </w:tc>
        <w:tc>
          <w:tcPr>
            <w:tcW w:w="1384" w:type="dxa"/>
            <w:tcBorders>
              <w:top w:val="single" w:color="000000" w:sz="4" w:space="0"/>
              <w:left w:val="single" w:color="000000" w:sz="4" w:space="0"/>
              <w:bottom w:val="single" w:color="000000" w:sz="4" w:space="0"/>
              <w:right w:val="single" w:color="000000" w:sz="4" w:space="0"/>
            </w:tcBorders>
            <w:noWrap/>
            <w:vAlign w:val="center"/>
          </w:tcPr>
          <w:p w14:paraId="5868883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215*98*45</w:t>
            </w:r>
          </w:p>
        </w:tc>
        <w:tc>
          <w:tcPr>
            <w:tcW w:w="1130" w:type="dxa"/>
            <w:tcBorders>
              <w:top w:val="single" w:color="000000" w:sz="4" w:space="0"/>
              <w:left w:val="single" w:color="000000" w:sz="4" w:space="0"/>
              <w:bottom w:val="single" w:color="000000" w:sz="4" w:space="0"/>
              <w:right w:val="single" w:color="000000" w:sz="4" w:space="0"/>
            </w:tcBorders>
            <w:noWrap/>
            <w:vAlign w:val="center"/>
          </w:tcPr>
          <w:p w14:paraId="56F510E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220~240</w:t>
            </w:r>
          </w:p>
        </w:tc>
        <w:tc>
          <w:tcPr>
            <w:tcW w:w="1125" w:type="dxa"/>
            <w:tcBorders>
              <w:top w:val="single" w:color="000000" w:sz="4" w:space="0"/>
              <w:left w:val="single" w:color="000000" w:sz="4" w:space="0"/>
              <w:bottom w:val="single" w:color="000000" w:sz="4" w:space="0"/>
              <w:right w:val="single" w:color="000000" w:sz="4" w:space="0"/>
            </w:tcBorders>
            <w:noWrap/>
            <w:vAlign w:val="center"/>
          </w:tcPr>
          <w:p w14:paraId="6688529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50/60</w:t>
            </w:r>
          </w:p>
        </w:tc>
        <w:tc>
          <w:tcPr>
            <w:tcW w:w="895" w:type="dxa"/>
            <w:tcBorders>
              <w:top w:val="single" w:color="000000" w:sz="4" w:space="0"/>
              <w:left w:val="single" w:color="000000" w:sz="4" w:space="0"/>
              <w:bottom w:val="single" w:color="000000" w:sz="4" w:space="0"/>
              <w:right w:val="single" w:color="000000" w:sz="4" w:space="0"/>
            </w:tcBorders>
            <w:noWrap/>
            <w:vAlign w:val="center"/>
          </w:tcPr>
          <w:p w14:paraId="34879A6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226</w:t>
            </w:r>
          </w:p>
        </w:tc>
        <w:tc>
          <w:tcPr>
            <w:tcW w:w="919" w:type="dxa"/>
            <w:tcBorders>
              <w:top w:val="single" w:color="000000" w:sz="4" w:space="0"/>
              <w:left w:val="single" w:color="000000" w:sz="4" w:space="0"/>
              <w:bottom w:val="single" w:color="000000" w:sz="4" w:space="0"/>
              <w:right w:val="single" w:color="000000" w:sz="4" w:space="0"/>
            </w:tcBorders>
            <w:noWrap/>
            <w:vAlign w:val="center"/>
          </w:tcPr>
          <w:p w14:paraId="33B9F56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210</w:t>
            </w:r>
          </w:p>
        </w:tc>
        <w:tc>
          <w:tcPr>
            <w:tcW w:w="914" w:type="dxa"/>
            <w:tcBorders>
              <w:top w:val="single" w:color="000000" w:sz="4" w:space="0"/>
              <w:left w:val="single" w:color="000000" w:sz="4" w:space="0"/>
              <w:bottom w:val="single" w:color="000000" w:sz="4" w:space="0"/>
              <w:right w:val="single" w:color="000000" w:sz="4" w:space="0"/>
            </w:tcBorders>
            <w:noWrap/>
            <w:vAlign w:val="center"/>
          </w:tcPr>
          <w:p w14:paraId="3E81AD3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0.98</w:t>
            </w:r>
          </w:p>
        </w:tc>
        <w:tc>
          <w:tcPr>
            <w:tcW w:w="941" w:type="dxa"/>
            <w:tcBorders>
              <w:top w:val="single" w:color="000000" w:sz="4" w:space="0"/>
              <w:left w:val="single" w:color="000000" w:sz="4" w:space="0"/>
              <w:bottom w:val="single" w:color="000000" w:sz="4" w:space="0"/>
              <w:right w:val="single" w:color="000000" w:sz="4" w:space="0"/>
            </w:tcBorders>
            <w:noWrap/>
            <w:vAlign w:val="center"/>
          </w:tcPr>
          <w:p w14:paraId="30186D5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0.95</w:t>
            </w:r>
          </w:p>
        </w:tc>
        <w:tc>
          <w:tcPr>
            <w:tcW w:w="872" w:type="dxa"/>
            <w:tcBorders>
              <w:top w:val="single" w:color="000000" w:sz="4" w:space="0"/>
              <w:left w:val="single" w:color="000000" w:sz="4" w:space="0"/>
              <w:bottom w:val="single" w:color="000000" w:sz="4" w:space="0"/>
              <w:right w:val="single" w:color="000000" w:sz="4" w:space="0"/>
            </w:tcBorders>
            <w:noWrap/>
            <w:vAlign w:val="center"/>
          </w:tcPr>
          <w:p w14:paraId="43A898B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80</w:t>
            </w:r>
          </w:p>
        </w:tc>
      </w:tr>
      <w:tr w14:paraId="4351A720">
        <w:tblPrEx>
          <w:tblCellMar>
            <w:top w:w="0" w:type="dxa"/>
            <w:left w:w="108" w:type="dxa"/>
            <w:bottom w:w="0" w:type="dxa"/>
            <w:right w:w="108" w:type="dxa"/>
          </w:tblCellMar>
        </w:tblPrEx>
        <w:trPr>
          <w:trHeight w:val="2075" w:hRule="atLeast"/>
        </w:trPr>
        <w:tc>
          <w:tcPr>
            <w:tcW w:w="620" w:type="dxa"/>
            <w:tcBorders>
              <w:top w:val="single" w:color="000000" w:sz="4" w:space="0"/>
              <w:left w:val="single" w:color="000000" w:sz="4" w:space="0"/>
              <w:bottom w:val="single" w:color="000000" w:sz="4" w:space="0"/>
              <w:right w:val="single" w:color="000000" w:sz="4" w:space="0"/>
            </w:tcBorders>
            <w:noWrap w:val="0"/>
            <w:vAlign w:val="center"/>
          </w:tcPr>
          <w:p w14:paraId="3C2A6C2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16</w:t>
            </w:r>
          </w:p>
        </w:tc>
        <w:tc>
          <w:tcPr>
            <w:tcW w:w="954" w:type="dxa"/>
            <w:tcBorders>
              <w:top w:val="single" w:color="000000" w:sz="4" w:space="0"/>
              <w:left w:val="single" w:color="000000" w:sz="4" w:space="0"/>
              <w:bottom w:val="single" w:color="000000" w:sz="4" w:space="0"/>
              <w:right w:val="single" w:color="000000" w:sz="4" w:space="0"/>
            </w:tcBorders>
            <w:noWrap/>
            <w:vAlign w:val="center"/>
          </w:tcPr>
          <w:p w14:paraId="603CC34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315W电子镇流器</w:t>
            </w:r>
          </w:p>
        </w:tc>
        <w:tc>
          <w:tcPr>
            <w:tcW w:w="737" w:type="dxa"/>
            <w:tcBorders>
              <w:top w:val="single" w:color="000000" w:sz="4" w:space="0"/>
              <w:left w:val="single" w:color="000000" w:sz="4" w:space="0"/>
              <w:bottom w:val="single" w:color="000000" w:sz="4" w:space="0"/>
              <w:right w:val="single" w:color="000000" w:sz="4" w:space="0"/>
            </w:tcBorders>
            <w:noWrap/>
            <w:vAlign w:val="center"/>
          </w:tcPr>
          <w:p w14:paraId="3B327CC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HID-315W/S</w:t>
            </w:r>
          </w:p>
        </w:tc>
        <w:tc>
          <w:tcPr>
            <w:tcW w:w="518" w:type="dxa"/>
            <w:tcBorders>
              <w:top w:val="single" w:color="000000" w:sz="4" w:space="0"/>
              <w:left w:val="single" w:color="000000" w:sz="4" w:space="0"/>
              <w:bottom w:val="single" w:color="000000" w:sz="4" w:space="0"/>
              <w:right w:val="single" w:color="auto" w:sz="4" w:space="0"/>
            </w:tcBorders>
            <w:noWrap/>
            <w:vAlign w:val="center"/>
          </w:tcPr>
          <w:p w14:paraId="7B0C209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个</w:t>
            </w:r>
          </w:p>
        </w:tc>
        <w:tc>
          <w:tcPr>
            <w:tcW w:w="600" w:type="dxa"/>
            <w:tcBorders>
              <w:top w:val="single" w:color="000000" w:sz="4" w:space="0"/>
              <w:left w:val="single" w:color="auto" w:sz="4" w:space="0"/>
              <w:bottom w:val="single" w:color="000000" w:sz="4" w:space="0"/>
              <w:right w:val="single" w:color="auto" w:sz="4" w:space="0"/>
            </w:tcBorders>
            <w:noWrap/>
            <w:vAlign w:val="center"/>
          </w:tcPr>
          <w:p w14:paraId="1A7A848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100</w:t>
            </w:r>
          </w:p>
        </w:tc>
        <w:tc>
          <w:tcPr>
            <w:tcW w:w="1050" w:type="dxa"/>
            <w:tcBorders>
              <w:top w:val="single" w:color="000000" w:sz="4" w:space="0"/>
              <w:left w:val="single" w:color="auto" w:sz="4" w:space="0"/>
              <w:bottom w:val="single" w:color="000000" w:sz="4" w:space="0"/>
              <w:right w:val="single" w:color="000000" w:sz="4" w:space="0"/>
            </w:tcBorders>
            <w:noWrap/>
            <w:vAlign w:val="center"/>
          </w:tcPr>
          <w:p w14:paraId="10ED680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陶瓷金卤灯315/930PGZ18</w:t>
            </w:r>
          </w:p>
        </w:tc>
        <w:tc>
          <w:tcPr>
            <w:tcW w:w="2128" w:type="dxa"/>
            <w:tcBorders>
              <w:top w:val="single" w:color="000000" w:sz="4" w:space="0"/>
              <w:left w:val="single" w:color="000000" w:sz="4" w:space="0"/>
              <w:bottom w:val="single" w:color="000000" w:sz="4" w:space="0"/>
              <w:right w:val="single" w:color="000000" w:sz="4" w:space="0"/>
            </w:tcBorders>
            <w:noWrap/>
            <w:vAlign w:val="center"/>
          </w:tcPr>
          <w:p w14:paraId="1CE0475E">
            <w:pPr>
              <w:widowControl/>
              <w:jc w:val="center"/>
              <w:textAlignment w:val="center"/>
              <w:rPr>
                <w:rFonts w:hint="eastAsia" w:ascii="宋体" w:hAnsi="宋体" w:eastAsia="宋体" w:cs="宋体"/>
                <w:kern w:val="0"/>
                <w:sz w:val="24"/>
                <w:szCs w:val="24"/>
                <w:lang w:val="en-US" w:eastAsia="zh-CN"/>
              </w:rPr>
            </w:pPr>
            <w:r>
              <w:rPr>
                <w:rFonts w:hint="eastAsia" w:ascii="等线" w:hAnsi="等线" w:eastAsia="等线" w:cs="等线"/>
                <w:color w:val="000000"/>
                <w:kern w:val="0"/>
                <w:sz w:val="21"/>
                <w:szCs w:val="21"/>
                <w:bdr w:val="single" w:color="000000" w:sz="4" w:space="0"/>
                <w:lang w:bidi="ar"/>
              </w:rPr>
              <w:drawing>
                <wp:anchor distT="0" distB="0" distL="114300" distR="114300" simplePos="0" relativeHeight="251665408" behindDoc="0" locked="0" layoutInCell="1" allowOverlap="1">
                  <wp:simplePos x="0" y="0"/>
                  <wp:positionH relativeFrom="column">
                    <wp:posOffset>29845</wp:posOffset>
                  </wp:positionH>
                  <wp:positionV relativeFrom="paragraph">
                    <wp:posOffset>92075</wp:posOffset>
                  </wp:positionV>
                  <wp:extent cx="1233170" cy="1123315"/>
                  <wp:effectExtent l="0" t="0" r="1270" b="4445"/>
                  <wp:wrapNone/>
                  <wp:docPr id="10" name="图片_9"/>
                  <wp:cNvGraphicFramePr/>
                  <a:graphic xmlns:a="http://schemas.openxmlformats.org/drawingml/2006/main">
                    <a:graphicData uri="http://schemas.openxmlformats.org/drawingml/2006/picture">
                      <pic:pic xmlns:pic="http://schemas.openxmlformats.org/drawingml/2006/picture">
                        <pic:nvPicPr>
                          <pic:cNvPr id="10" name="图片_9"/>
                          <pic:cNvPicPr/>
                        </pic:nvPicPr>
                        <pic:blipFill>
                          <a:blip r:embed="rId11"/>
                          <a:stretch>
                            <a:fillRect/>
                          </a:stretch>
                        </pic:blipFill>
                        <pic:spPr>
                          <a:xfrm>
                            <a:off x="0" y="0"/>
                            <a:ext cx="1233170" cy="1123315"/>
                          </a:xfrm>
                          <a:prstGeom prst="rect">
                            <a:avLst/>
                          </a:prstGeom>
                          <a:noFill/>
                          <a:ln>
                            <a:noFill/>
                          </a:ln>
                        </pic:spPr>
                      </pic:pic>
                    </a:graphicData>
                  </a:graphic>
                </wp:anchor>
              </w:drawing>
            </w:r>
          </w:p>
        </w:tc>
        <w:tc>
          <w:tcPr>
            <w:tcW w:w="1384" w:type="dxa"/>
            <w:tcBorders>
              <w:top w:val="single" w:color="000000" w:sz="4" w:space="0"/>
              <w:left w:val="single" w:color="000000" w:sz="4" w:space="0"/>
              <w:bottom w:val="single" w:color="000000" w:sz="4" w:space="0"/>
              <w:right w:val="single" w:color="000000" w:sz="4" w:space="0"/>
            </w:tcBorders>
            <w:noWrap/>
            <w:vAlign w:val="center"/>
          </w:tcPr>
          <w:p w14:paraId="6C0F065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260*99*62</w:t>
            </w:r>
          </w:p>
        </w:tc>
        <w:tc>
          <w:tcPr>
            <w:tcW w:w="1130" w:type="dxa"/>
            <w:tcBorders>
              <w:top w:val="single" w:color="000000" w:sz="4" w:space="0"/>
              <w:left w:val="single" w:color="000000" w:sz="4" w:space="0"/>
              <w:bottom w:val="single" w:color="000000" w:sz="4" w:space="0"/>
              <w:right w:val="single" w:color="000000" w:sz="4" w:space="0"/>
            </w:tcBorders>
            <w:noWrap/>
            <w:vAlign w:val="center"/>
          </w:tcPr>
          <w:p w14:paraId="4E90020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220~240</w:t>
            </w:r>
          </w:p>
        </w:tc>
        <w:tc>
          <w:tcPr>
            <w:tcW w:w="1125" w:type="dxa"/>
            <w:tcBorders>
              <w:top w:val="single" w:color="000000" w:sz="4" w:space="0"/>
              <w:left w:val="single" w:color="000000" w:sz="4" w:space="0"/>
              <w:bottom w:val="single" w:color="000000" w:sz="4" w:space="0"/>
              <w:right w:val="single" w:color="000000" w:sz="4" w:space="0"/>
            </w:tcBorders>
            <w:noWrap/>
            <w:vAlign w:val="center"/>
          </w:tcPr>
          <w:p w14:paraId="53B474F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50/60</w:t>
            </w:r>
          </w:p>
        </w:tc>
        <w:tc>
          <w:tcPr>
            <w:tcW w:w="895" w:type="dxa"/>
            <w:tcBorders>
              <w:top w:val="single" w:color="000000" w:sz="4" w:space="0"/>
              <w:left w:val="single" w:color="000000" w:sz="4" w:space="0"/>
              <w:bottom w:val="single" w:color="000000" w:sz="4" w:space="0"/>
              <w:right w:val="single" w:color="000000" w:sz="4" w:space="0"/>
            </w:tcBorders>
            <w:noWrap/>
            <w:vAlign w:val="center"/>
          </w:tcPr>
          <w:p w14:paraId="452563E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340.5</w:t>
            </w:r>
          </w:p>
        </w:tc>
        <w:tc>
          <w:tcPr>
            <w:tcW w:w="919" w:type="dxa"/>
            <w:tcBorders>
              <w:top w:val="single" w:color="000000" w:sz="4" w:space="0"/>
              <w:left w:val="single" w:color="000000" w:sz="4" w:space="0"/>
              <w:bottom w:val="single" w:color="000000" w:sz="4" w:space="0"/>
              <w:right w:val="single" w:color="000000" w:sz="4" w:space="0"/>
            </w:tcBorders>
            <w:noWrap/>
            <w:vAlign w:val="center"/>
          </w:tcPr>
          <w:p w14:paraId="75E63EB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315</w:t>
            </w:r>
          </w:p>
        </w:tc>
        <w:tc>
          <w:tcPr>
            <w:tcW w:w="914" w:type="dxa"/>
            <w:tcBorders>
              <w:top w:val="single" w:color="000000" w:sz="4" w:space="0"/>
              <w:left w:val="single" w:color="000000" w:sz="4" w:space="0"/>
              <w:bottom w:val="single" w:color="000000" w:sz="4" w:space="0"/>
              <w:right w:val="single" w:color="000000" w:sz="4" w:space="0"/>
            </w:tcBorders>
            <w:noWrap/>
            <w:vAlign w:val="center"/>
          </w:tcPr>
          <w:p w14:paraId="1444884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1.53</w:t>
            </w:r>
          </w:p>
        </w:tc>
        <w:tc>
          <w:tcPr>
            <w:tcW w:w="941" w:type="dxa"/>
            <w:tcBorders>
              <w:top w:val="single" w:color="000000" w:sz="4" w:space="0"/>
              <w:left w:val="single" w:color="000000" w:sz="4" w:space="0"/>
              <w:bottom w:val="single" w:color="000000" w:sz="4" w:space="0"/>
              <w:right w:val="single" w:color="000000" w:sz="4" w:space="0"/>
            </w:tcBorders>
            <w:noWrap/>
            <w:vAlign w:val="center"/>
          </w:tcPr>
          <w:p w14:paraId="56123EF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0.95</w:t>
            </w:r>
          </w:p>
        </w:tc>
        <w:tc>
          <w:tcPr>
            <w:tcW w:w="872" w:type="dxa"/>
            <w:tcBorders>
              <w:top w:val="single" w:color="000000" w:sz="4" w:space="0"/>
              <w:left w:val="single" w:color="000000" w:sz="4" w:space="0"/>
              <w:bottom w:val="single" w:color="000000" w:sz="4" w:space="0"/>
              <w:right w:val="single" w:color="000000" w:sz="4" w:space="0"/>
            </w:tcBorders>
            <w:noWrap/>
            <w:vAlign w:val="center"/>
          </w:tcPr>
          <w:p w14:paraId="59E4DAD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80</w:t>
            </w:r>
          </w:p>
        </w:tc>
      </w:tr>
    </w:tbl>
    <w:tbl>
      <w:tblPr>
        <w:tblStyle w:val="4"/>
        <w:tblpPr w:leftFromText="180" w:rightFromText="180" w:vertAnchor="text" w:horzAnchor="page" w:tblpX="1254" w:tblpY="108"/>
        <w:tblOverlap w:val="never"/>
        <w:tblW w:w="14569" w:type="dxa"/>
        <w:tblInd w:w="0" w:type="dxa"/>
        <w:tblLayout w:type="fixed"/>
        <w:tblCellMar>
          <w:top w:w="0" w:type="dxa"/>
          <w:left w:w="108" w:type="dxa"/>
          <w:bottom w:w="0" w:type="dxa"/>
          <w:right w:w="108" w:type="dxa"/>
        </w:tblCellMar>
      </w:tblPr>
      <w:tblGrid>
        <w:gridCol w:w="628"/>
        <w:gridCol w:w="3088"/>
        <w:gridCol w:w="2284"/>
        <w:gridCol w:w="1170"/>
        <w:gridCol w:w="1355"/>
        <w:gridCol w:w="2817"/>
        <w:gridCol w:w="2159"/>
        <w:gridCol w:w="1068"/>
      </w:tblGrid>
      <w:tr w14:paraId="23A05EA1">
        <w:tblPrEx>
          <w:tblCellMar>
            <w:top w:w="0" w:type="dxa"/>
            <w:left w:w="108" w:type="dxa"/>
            <w:bottom w:w="0" w:type="dxa"/>
            <w:right w:w="108" w:type="dxa"/>
          </w:tblCellMar>
        </w:tblPrEx>
        <w:trPr>
          <w:trHeight w:val="640" w:hRule="atLeast"/>
        </w:trPr>
        <w:tc>
          <w:tcPr>
            <w:tcW w:w="62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97BF9E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序号</w:t>
            </w:r>
          </w:p>
        </w:tc>
        <w:tc>
          <w:tcPr>
            <w:tcW w:w="308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C67F1E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材料名称</w:t>
            </w:r>
          </w:p>
        </w:tc>
        <w:tc>
          <w:tcPr>
            <w:tcW w:w="228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F35325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外形</w:t>
            </w:r>
          </w:p>
        </w:tc>
        <w:tc>
          <w:tcPr>
            <w:tcW w:w="117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491A96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单位</w:t>
            </w:r>
          </w:p>
        </w:tc>
        <w:tc>
          <w:tcPr>
            <w:tcW w:w="135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7AD7B0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数量</w:t>
            </w:r>
          </w:p>
        </w:tc>
        <w:tc>
          <w:tcPr>
            <w:tcW w:w="281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25EA57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both"/>
              <w:textAlignment w:val="center"/>
              <w:rPr>
                <w:rFonts w:hint="default"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输入电压/输出电压（V）</w:t>
            </w:r>
          </w:p>
        </w:tc>
        <w:tc>
          <w:tcPr>
            <w:tcW w:w="2159"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4E0939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额定灯功率（W）</w:t>
            </w:r>
          </w:p>
        </w:tc>
        <w:tc>
          <w:tcPr>
            <w:tcW w:w="106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E369A1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灯头</w:t>
            </w:r>
          </w:p>
        </w:tc>
      </w:tr>
      <w:tr w14:paraId="1E10B1E0">
        <w:tblPrEx>
          <w:tblCellMar>
            <w:top w:w="0" w:type="dxa"/>
            <w:left w:w="108" w:type="dxa"/>
            <w:bottom w:w="0" w:type="dxa"/>
            <w:right w:w="108" w:type="dxa"/>
          </w:tblCellMar>
        </w:tblPrEx>
        <w:trPr>
          <w:trHeight w:val="614" w:hRule="atLeast"/>
        </w:trPr>
        <w:tc>
          <w:tcPr>
            <w:tcW w:w="62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3AD5B7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17</w:t>
            </w:r>
          </w:p>
        </w:tc>
        <w:tc>
          <w:tcPr>
            <w:tcW w:w="308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F6DB96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14W节能灯</w:t>
            </w:r>
          </w:p>
        </w:tc>
        <w:tc>
          <w:tcPr>
            <w:tcW w:w="228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9358DB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螺旋式</w:t>
            </w:r>
          </w:p>
        </w:tc>
        <w:tc>
          <w:tcPr>
            <w:tcW w:w="117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12E658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个</w:t>
            </w:r>
          </w:p>
        </w:tc>
        <w:tc>
          <w:tcPr>
            <w:tcW w:w="135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79E356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500</w:t>
            </w:r>
          </w:p>
        </w:tc>
        <w:tc>
          <w:tcPr>
            <w:tcW w:w="281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BBF098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220</w:t>
            </w:r>
          </w:p>
        </w:tc>
        <w:tc>
          <w:tcPr>
            <w:tcW w:w="2159"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A8E5C1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14</w:t>
            </w:r>
          </w:p>
        </w:tc>
        <w:tc>
          <w:tcPr>
            <w:tcW w:w="106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26A9FE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E27</w:t>
            </w:r>
          </w:p>
        </w:tc>
      </w:tr>
      <w:tr w14:paraId="26AEBBB4">
        <w:tblPrEx>
          <w:tblCellMar>
            <w:top w:w="0" w:type="dxa"/>
            <w:left w:w="108" w:type="dxa"/>
            <w:bottom w:w="0" w:type="dxa"/>
            <w:right w:w="108" w:type="dxa"/>
          </w:tblCellMar>
        </w:tblPrEx>
        <w:trPr>
          <w:trHeight w:val="614" w:hRule="atLeast"/>
        </w:trPr>
        <w:tc>
          <w:tcPr>
            <w:tcW w:w="62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D362D9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18</w:t>
            </w:r>
          </w:p>
        </w:tc>
        <w:tc>
          <w:tcPr>
            <w:tcW w:w="308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E4A6BE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25W节能灯</w:t>
            </w:r>
          </w:p>
        </w:tc>
        <w:tc>
          <w:tcPr>
            <w:tcW w:w="228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69E407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螺旋式</w:t>
            </w:r>
          </w:p>
        </w:tc>
        <w:tc>
          <w:tcPr>
            <w:tcW w:w="117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442BD7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个</w:t>
            </w:r>
          </w:p>
        </w:tc>
        <w:tc>
          <w:tcPr>
            <w:tcW w:w="135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BB28D7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500</w:t>
            </w:r>
          </w:p>
        </w:tc>
        <w:tc>
          <w:tcPr>
            <w:tcW w:w="281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F7FF0F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220</w:t>
            </w:r>
          </w:p>
        </w:tc>
        <w:tc>
          <w:tcPr>
            <w:tcW w:w="2159"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A3385A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25</w:t>
            </w:r>
          </w:p>
        </w:tc>
        <w:tc>
          <w:tcPr>
            <w:tcW w:w="106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1DD77D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E27</w:t>
            </w:r>
          </w:p>
        </w:tc>
      </w:tr>
      <w:tr w14:paraId="36EA6BB1">
        <w:tblPrEx>
          <w:tblCellMar>
            <w:top w:w="0" w:type="dxa"/>
            <w:left w:w="108" w:type="dxa"/>
            <w:bottom w:w="0" w:type="dxa"/>
            <w:right w:w="108" w:type="dxa"/>
          </w:tblCellMar>
        </w:tblPrEx>
        <w:trPr>
          <w:trHeight w:val="614" w:hRule="atLeast"/>
        </w:trPr>
        <w:tc>
          <w:tcPr>
            <w:tcW w:w="62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CC7922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19</w:t>
            </w:r>
          </w:p>
        </w:tc>
        <w:tc>
          <w:tcPr>
            <w:tcW w:w="308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7B6FD7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45W节能灯</w:t>
            </w:r>
          </w:p>
        </w:tc>
        <w:tc>
          <w:tcPr>
            <w:tcW w:w="228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E61E27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螺旋式</w:t>
            </w:r>
          </w:p>
        </w:tc>
        <w:tc>
          <w:tcPr>
            <w:tcW w:w="117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7A6CAB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个</w:t>
            </w:r>
          </w:p>
        </w:tc>
        <w:tc>
          <w:tcPr>
            <w:tcW w:w="135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241524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500</w:t>
            </w:r>
          </w:p>
        </w:tc>
        <w:tc>
          <w:tcPr>
            <w:tcW w:w="281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B117DE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220</w:t>
            </w:r>
          </w:p>
        </w:tc>
        <w:tc>
          <w:tcPr>
            <w:tcW w:w="2159"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2AB8E5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45</w:t>
            </w:r>
          </w:p>
        </w:tc>
        <w:tc>
          <w:tcPr>
            <w:tcW w:w="106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66E244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E27</w:t>
            </w:r>
          </w:p>
        </w:tc>
      </w:tr>
      <w:tr w14:paraId="32DB54FF">
        <w:tblPrEx>
          <w:tblCellMar>
            <w:top w:w="0" w:type="dxa"/>
            <w:left w:w="108" w:type="dxa"/>
            <w:bottom w:w="0" w:type="dxa"/>
            <w:right w:w="108" w:type="dxa"/>
          </w:tblCellMar>
        </w:tblPrEx>
        <w:trPr>
          <w:trHeight w:val="650" w:hRule="atLeast"/>
        </w:trPr>
        <w:tc>
          <w:tcPr>
            <w:tcW w:w="62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6577262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20</w:t>
            </w:r>
          </w:p>
        </w:tc>
        <w:tc>
          <w:tcPr>
            <w:tcW w:w="308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0F2B28A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highlight w:val="none"/>
                <w:lang w:val="en-US" w:eastAsia="zh-CN"/>
              </w:rPr>
            </w:pPr>
            <w:r>
              <w:rPr>
                <w:rFonts w:hint="eastAsia" w:ascii="宋体" w:hAnsi="宋体" w:eastAsia="宋体" w:cs="宋体"/>
                <w:b/>
                <w:bCs/>
                <w:kern w:val="0"/>
                <w:sz w:val="24"/>
                <w:szCs w:val="24"/>
                <w:highlight w:val="none"/>
                <w:lang w:val="en-US" w:eastAsia="zh-CN"/>
              </w:rPr>
              <w:t>24VLED灯带（12W/米）</w:t>
            </w:r>
          </w:p>
        </w:tc>
        <w:tc>
          <w:tcPr>
            <w:tcW w:w="2284"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2FACAAC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带24V驱动50个</w:t>
            </w:r>
          </w:p>
        </w:tc>
        <w:tc>
          <w:tcPr>
            <w:tcW w:w="1170"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013F006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米</w:t>
            </w:r>
          </w:p>
        </w:tc>
        <w:tc>
          <w:tcPr>
            <w:tcW w:w="1355"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72D856C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200</w:t>
            </w:r>
          </w:p>
        </w:tc>
        <w:tc>
          <w:tcPr>
            <w:tcW w:w="281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0A94D51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default"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220-24</w:t>
            </w:r>
          </w:p>
        </w:tc>
        <w:tc>
          <w:tcPr>
            <w:tcW w:w="2159"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1F6ED7F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default"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72</w:t>
            </w:r>
          </w:p>
        </w:tc>
        <w:tc>
          <w:tcPr>
            <w:tcW w:w="106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21C796B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highlight w:val="yellow"/>
                <w:lang w:val="en-US" w:eastAsia="zh-CN"/>
              </w:rPr>
            </w:pPr>
          </w:p>
        </w:tc>
      </w:tr>
    </w:tbl>
    <w:p w14:paraId="3B27BF0F">
      <w:pPr>
        <w:keepNext w:val="0"/>
        <w:keepLines w:val="0"/>
        <w:pageBreakBefore w:val="0"/>
        <w:kinsoku/>
        <w:wordWrap/>
        <w:overflowPunct/>
        <w:topLinePunct w:val="0"/>
        <w:autoSpaceDE/>
        <w:autoSpaceDN/>
        <w:bidi w:val="0"/>
        <w:adjustRightInd/>
        <w:snapToGrid/>
        <w:spacing w:beforeAutospacing="0" w:afterAutospacing="0" w:line="360" w:lineRule="auto"/>
        <w:jc w:val="center"/>
        <w:rPr>
          <w:rFonts w:hint="eastAsia" w:ascii="宋体" w:hAnsi="宋体" w:eastAsia="宋体" w:cs="宋体"/>
          <w:sz w:val="24"/>
          <w:szCs w:val="24"/>
        </w:rPr>
      </w:pPr>
    </w:p>
    <w:p w14:paraId="082EDEE0">
      <w:pPr>
        <w:keepNext w:val="0"/>
        <w:keepLines w:val="0"/>
        <w:pageBreakBefore w:val="0"/>
        <w:kinsoku/>
        <w:wordWrap/>
        <w:overflowPunct/>
        <w:topLinePunct w:val="0"/>
        <w:autoSpaceDE/>
        <w:autoSpaceDN/>
        <w:bidi w:val="0"/>
        <w:adjustRightInd/>
        <w:snapToGrid/>
        <w:spacing w:beforeAutospacing="0" w:afterAutospacing="0" w:line="360" w:lineRule="auto"/>
        <w:jc w:val="center"/>
        <w:rPr>
          <w:rFonts w:hint="eastAsia" w:ascii="宋体" w:hAnsi="宋体" w:eastAsia="宋体" w:cs="宋体"/>
          <w:sz w:val="24"/>
          <w:szCs w:val="24"/>
        </w:rPr>
      </w:pPr>
      <w:r>
        <w:rPr>
          <w:rFonts w:hint="eastAsia" w:ascii="宋体" w:hAnsi="宋体" w:eastAsia="宋体" w:cs="宋体"/>
          <w:sz w:val="24"/>
          <w:szCs w:val="24"/>
        </w:rPr>
        <w:br w:type="page"/>
      </w:r>
    </w:p>
    <w:p w14:paraId="5D1585C1">
      <w:pPr>
        <w:pStyle w:val="8"/>
        <w:keepNext w:val="0"/>
        <w:keepLines w:val="0"/>
        <w:pageBreakBefore w:val="0"/>
        <w:kinsoku/>
        <w:wordWrap/>
        <w:overflowPunct/>
        <w:topLinePunct w:val="0"/>
        <w:autoSpaceDE/>
        <w:autoSpaceDN/>
        <w:bidi w:val="0"/>
        <w:adjustRightInd/>
        <w:snapToGrid/>
        <w:spacing w:beforeAutospacing="0" w:afterAutospacing="0" w:line="360" w:lineRule="auto"/>
        <w:jc w:val="center"/>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第2标包（变压器及附件）</w:t>
      </w:r>
    </w:p>
    <w:p w14:paraId="3BBBD959">
      <w:pPr>
        <w:pStyle w:val="8"/>
        <w:keepNext w:val="0"/>
        <w:keepLines w:val="0"/>
        <w:pageBreakBefore w:val="0"/>
        <w:widowControl/>
        <w:kinsoku/>
        <w:wordWrap/>
        <w:overflowPunct/>
        <w:topLinePunct w:val="0"/>
        <w:autoSpaceDE/>
        <w:autoSpaceDN/>
        <w:bidi w:val="0"/>
        <w:adjustRightInd/>
        <w:snapToGrid/>
        <w:spacing w:beforeAutospacing="0" w:afterAutospacing="0" w:line="360" w:lineRule="auto"/>
        <w:jc w:val="left"/>
        <w:rPr>
          <w:rFonts w:hint="eastAsia" w:ascii="宋体" w:hAnsi="宋体" w:eastAsia="宋体" w:cs="宋体"/>
          <w:b/>
          <w:bCs/>
          <w:sz w:val="24"/>
          <w:szCs w:val="24"/>
          <w:lang w:val="en-US" w:eastAsia="zh-CN"/>
        </w:rPr>
      </w:pPr>
      <w:r>
        <w:rPr>
          <w:rFonts w:hint="eastAsia" w:ascii="宋体" w:hAnsi="宋体" w:eastAsia="宋体" w:cs="宋体"/>
          <w:b/>
          <w:bCs/>
          <w:color w:val="auto"/>
          <w:sz w:val="24"/>
          <w:szCs w:val="24"/>
        </w:rPr>
        <w:t>★</w:t>
      </w:r>
      <w:r>
        <w:rPr>
          <w:rFonts w:hint="eastAsia" w:ascii="宋体" w:hAnsi="宋体" w:eastAsia="宋体" w:cs="宋体"/>
          <w:b/>
          <w:bCs/>
          <w:sz w:val="24"/>
          <w:szCs w:val="24"/>
          <w:lang w:val="en-US" w:eastAsia="zh-CN"/>
        </w:rPr>
        <w:t>1、本标包须提供所投产品变压器须提供有效的型式试验报告</w:t>
      </w:r>
    </w:p>
    <w:p w14:paraId="438CA393">
      <w:pPr>
        <w:pStyle w:val="8"/>
        <w:keepNext w:val="0"/>
        <w:keepLines w:val="0"/>
        <w:pageBreakBefore w:val="0"/>
        <w:widowControl/>
        <w:kinsoku/>
        <w:wordWrap/>
        <w:overflowPunct/>
        <w:topLinePunct w:val="0"/>
        <w:autoSpaceDE/>
        <w:autoSpaceDN/>
        <w:bidi w:val="0"/>
        <w:adjustRightInd/>
        <w:snapToGrid/>
        <w:spacing w:beforeAutospacing="0" w:afterAutospacing="0" w:line="360" w:lineRule="auto"/>
        <w:jc w:val="left"/>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2、本标包核心产品为：</w:t>
      </w:r>
      <w:r>
        <w:rPr>
          <w:rFonts w:hint="eastAsia" w:ascii="宋体" w:hAnsi="宋体" w:eastAsia="宋体" w:cs="宋体"/>
          <w:b/>
          <w:bCs/>
          <w:kern w:val="0"/>
          <w:sz w:val="24"/>
          <w:szCs w:val="24"/>
          <w:lang w:val="en-US" w:eastAsia="zh-CN"/>
        </w:rPr>
        <w:t>油浸变压器S13-100KVA和干式变压器SCB13-400KVA</w:t>
      </w:r>
    </w:p>
    <w:tbl>
      <w:tblPr>
        <w:tblStyle w:val="4"/>
        <w:tblW w:w="13956" w:type="dxa"/>
        <w:tblInd w:w="108" w:type="dxa"/>
        <w:tblLayout w:type="fixed"/>
        <w:tblCellMar>
          <w:top w:w="0" w:type="dxa"/>
          <w:left w:w="108" w:type="dxa"/>
          <w:bottom w:w="0" w:type="dxa"/>
          <w:right w:w="108" w:type="dxa"/>
        </w:tblCellMar>
      </w:tblPr>
      <w:tblGrid>
        <w:gridCol w:w="487"/>
        <w:gridCol w:w="1565"/>
        <w:gridCol w:w="878"/>
        <w:gridCol w:w="707"/>
        <w:gridCol w:w="1243"/>
        <w:gridCol w:w="9076"/>
      </w:tblGrid>
      <w:tr w14:paraId="072182BD">
        <w:tblPrEx>
          <w:tblCellMar>
            <w:top w:w="0" w:type="dxa"/>
            <w:left w:w="108" w:type="dxa"/>
            <w:bottom w:w="0" w:type="dxa"/>
            <w:right w:w="108" w:type="dxa"/>
          </w:tblCellMar>
        </w:tblPrEx>
        <w:trPr>
          <w:trHeight w:val="488" w:hRule="atLeast"/>
        </w:trPr>
        <w:tc>
          <w:tcPr>
            <w:tcW w:w="487" w:type="dxa"/>
            <w:tcBorders>
              <w:top w:val="single" w:color="auto" w:sz="4" w:space="0"/>
              <w:left w:val="single" w:color="auto" w:sz="4" w:space="0"/>
              <w:bottom w:val="single" w:color="auto" w:sz="4" w:space="0"/>
              <w:right w:val="single" w:color="auto" w:sz="4" w:space="0"/>
            </w:tcBorders>
            <w:noWrap w:val="0"/>
            <w:vAlign w:val="center"/>
          </w:tcPr>
          <w:p w14:paraId="69FD8C2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序 号</w:t>
            </w:r>
          </w:p>
        </w:tc>
        <w:tc>
          <w:tcPr>
            <w:tcW w:w="1565" w:type="dxa"/>
            <w:tcBorders>
              <w:top w:val="single" w:color="auto" w:sz="4" w:space="0"/>
              <w:left w:val="nil"/>
              <w:bottom w:val="single" w:color="auto" w:sz="4" w:space="0"/>
              <w:right w:val="single" w:color="auto" w:sz="4" w:space="0"/>
            </w:tcBorders>
            <w:noWrap w:val="0"/>
            <w:vAlign w:val="center"/>
          </w:tcPr>
          <w:p w14:paraId="0080F1F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材料名称</w:t>
            </w:r>
          </w:p>
        </w:tc>
        <w:tc>
          <w:tcPr>
            <w:tcW w:w="878" w:type="dxa"/>
            <w:tcBorders>
              <w:top w:val="single" w:color="auto" w:sz="4" w:space="0"/>
              <w:left w:val="nil"/>
              <w:bottom w:val="single" w:color="auto" w:sz="4" w:space="0"/>
              <w:right w:val="single" w:color="auto" w:sz="4" w:space="0"/>
            </w:tcBorders>
            <w:noWrap w:val="0"/>
            <w:vAlign w:val="center"/>
          </w:tcPr>
          <w:p w14:paraId="58AC4F5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单位</w:t>
            </w:r>
          </w:p>
        </w:tc>
        <w:tc>
          <w:tcPr>
            <w:tcW w:w="707" w:type="dxa"/>
            <w:tcBorders>
              <w:top w:val="single" w:color="auto" w:sz="4" w:space="0"/>
              <w:left w:val="nil"/>
              <w:bottom w:val="single" w:color="auto" w:sz="4" w:space="0"/>
              <w:right w:val="single" w:color="auto" w:sz="4" w:space="0"/>
            </w:tcBorders>
            <w:noWrap w:val="0"/>
            <w:vAlign w:val="center"/>
          </w:tcPr>
          <w:p w14:paraId="4E9E3D6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数量</w:t>
            </w:r>
          </w:p>
        </w:tc>
        <w:tc>
          <w:tcPr>
            <w:tcW w:w="1243" w:type="dxa"/>
            <w:tcBorders>
              <w:top w:val="single" w:color="auto" w:sz="4" w:space="0"/>
              <w:left w:val="nil"/>
              <w:bottom w:val="single" w:color="auto" w:sz="4" w:space="0"/>
              <w:right w:val="single" w:color="auto" w:sz="4" w:space="0"/>
            </w:tcBorders>
            <w:noWrap w:val="0"/>
            <w:vAlign w:val="center"/>
          </w:tcPr>
          <w:p w14:paraId="3FC65A4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规格</w:t>
            </w:r>
          </w:p>
        </w:tc>
        <w:tc>
          <w:tcPr>
            <w:tcW w:w="9076" w:type="dxa"/>
            <w:tcBorders>
              <w:top w:val="single" w:color="auto" w:sz="4" w:space="0"/>
              <w:left w:val="nil"/>
              <w:bottom w:val="single" w:color="auto" w:sz="4" w:space="0"/>
              <w:right w:val="single" w:color="auto" w:sz="4" w:space="0"/>
            </w:tcBorders>
            <w:noWrap w:val="0"/>
            <w:vAlign w:val="center"/>
          </w:tcPr>
          <w:p w14:paraId="076DA64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技术要求</w:t>
            </w:r>
          </w:p>
        </w:tc>
      </w:tr>
      <w:tr w14:paraId="016BB4D0">
        <w:tblPrEx>
          <w:tblCellMar>
            <w:top w:w="0" w:type="dxa"/>
            <w:left w:w="108" w:type="dxa"/>
            <w:bottom w:w="0" w:type="dxa"/>
            <w:right w:w="108" w:type="dxa"/>
          </w:tblCellMar>
        </w:tblPrEx>
        <w:trPr>
          <w:trHeight w:val="800" w:hRule="atLeast"/>
        </w:trPr>
        <w:tc>
          <w:tcPr>
            <w:tcW w:w="487" w:type="dxa"/>
            <w:tcBorders>
              <w:top w:val="nil"/>
              <w:left w:val="single" w:color="auto" w:sz="4" w:space="0"/>
              <w:bottom w:val="single" w:color="auto" w:sz="4" w:space="0"/>
              <w:right w:val="single" w:color="auto" w:sz="4" w:space="0"/>
            </w:tcBorders>
            <w:noWrap w:val="0"/>
            <w:vAlign w:val="center"/>
          </w:tcPr>
          <w:p w14:paraId="1C05C7D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w:t>
            </w:r>
          </w:p>
        </w:tc>
        <w:tc>
          <w:tcPr>
            <w:tcW w:w="1565" w:type="dxa"/>
            <w:tcBorders>
              <w:top w:val="nil"/>
              <w:left w:val="nil"/>
              <w:bottom w:val="single" w:color="auto" w:sz="4" w:space="0"/>
              <w:right w:val="single" w:color="auto" w:sz="4" w:space="0"/>
            </w:tcBorders>
            <w:noWrap w:val="0"/>
            <w:vAlign w:val="center"/>
          </w:tcPr>
          <w:p w14:paraId="65FC473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油浸变压器S13-100KVA</w:t>
            </w:r>
          </w:p>
        </w:tc>
        <w:tc>
          <w:tcPr>
            <w:tcW w:w="878" w:type="dxa"/>
            <w:tcBorders>
              <w:top w:val="nil"/>
              <w:left w:val="nil"/>
              <w:bottom w:val="single" w:color="auto" w:sz="4" w:space="0"/>
              <w:right w:val="single" w:color="auto" w:sz="4" w:space="0"/>
            </w:tcBorders>
            <w:noWrap w:val="0"/>
            <w:vAlign w:val="center"/>
          </w:tcPr>
          <w:p w14:paraId="65492C7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台</w:t>
            </w:r>
          </w:p>
        </w:tc>
        <w:tc>
          <w:tcPr>
            <w:tcW w:w="707" w:type="dxa"/>
            <w:tcBorders>
              <w:top w:val="nil"/>
              <w:left w:val="nil"/>
              <w:bottom w:val="single" w:color="auto" w:sz="4" w:space="0"/>
              <w:right w:val="single" w:color="auto" w:sz="4" w:space="0"/>
            </w:tcBorders>
            <w:noWrap w:val="0"/>
            <w:vAlign w:val="center"/>
          </w:tcPr>
          <w:p w14:paraId="5AED7EA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5</w:t>
            </w:r>
          </w:p>
        </w:tc>
        <w:tc>
          <w:tcPr>
            <w:tcW w:w="1243" w:type="dxa"/>
            <w:tcBorders>
              <w:top w:val="nil"/>
              <w:left w:val="nil"/>
              <w:bottom w:val="single" w:color="auto" w:sz="4" w:space="0"/>
              <w:right w:val="single" w:color="auto" w:sz="4" w:space="0"/>
            </w:tcBorders>
            <w:noWrap w:val="0"/>
            <w:vAlign w:val="center"/>
          </w:tcPr>
          <w:p w14:paraId="144FB4A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S13-100KVA-10/0.4</w:t>
            </w:r>
          </w:p>
        </w:tc>
        <w:tc>
          <w:tcPr>
            <w:tcW w:w="9076" w:type="dxa"/>
            <w:tcBorders>
              <w:top w:val="nil"/>
              <w:left w:val="nil"/>
              <w:bottom w:val="single" w:color="auto" w:sz="4" w:space="0"/>
              <w:right w:val="single" w:color="auto" w:sz="4" w:space="0"/>
            </w:tcBorders>
            <w:noWrap w:val="0"/>
            <w:vAlign w:val="center"/>
          </w:tcPr>
          <w:p w14:paraId="51A4A5A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left"/>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油浸变压器，额定电压10/0.4KV，接线方式DYN11，三相四线制，符合标准GB311.1绝缘配合，GB1094-1.2.3.4总则；温升；绝缘水平；绝缘试验和外绝缘空气间隙；电力变压器和电抗器的雷电冲击和操作冲击试验导则；GB1094.5承受断路的能力，GB/T6451,油浸式电力变压器技术参数的相关要求.</w:t>
            </w:r>
          </w:p>
        </w:tc>
      </w:tr>
      <w:tr w14:paraId="434AB0FC">
        <w:tblPrEx>
          <w:tblCellMar>
            <w:top w:w="0" w:type="dxa"/>
            <w:left w:w="108" w:type="dxa"/>
            <w:bottom w:w="0" w:type="dxa"/>
            <w:right w:w="108" w:type="dxa"/>
          </w:tblCellMar>
        </w:tblPrEx>
        <w:trPr>
          <w:trHeight w:val="599" w:hRule="atLeast"/>
        </w:trPr>
        <w:tc>
          <w:tcPr>
            <w:tcW w:w="487" w:type="dxa"/>
            <w:tcBorders>
              <w:top w:val="nil"/>
              <w:left w:val="single" w:color="auto" w:sz="4" w:space="0"/>
              <w:bottom w:val="single" w:color="auto" w:sz="4" w:space="0"/>
              <w:right w:val="single" w:color="auto" w:sz="4" w:space="0"/>
            </w:tcBorders>
            <w:noWrap w:val="0"/>
            <w:vAlign w:val="center"/>
          </w:tcPr>
          <w:p w14:paraId="4AFF863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1565" w:type="dxa"/>
            <w:tcBorders>
              <w:top w:val="nil"/>
              <w:left w:val="nil"/>
              <w:bottom w:val="single" w:color="auto" w:sz="4" w:space="0"/>
              <w:right w:val="single" w:color="auto" w:sz="4" w:space="0"/>
            </w:tcBorders>
            <w:noWrap w:val="0"/>
            <w:vAlign w:val="center"/>
          </w:tcPr>
          <w:p w14:paraId="288EF0E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干式变压器SCB13-125KVA</w:t>
            </w:r>
          </w:p>
        </w:tc>
        <w:tc>
          <w:tcPr>
            <w:tcW w:w="878" w:type="dxa"/>
            <w:tcBorders>
              <w:top w:val="nil"/>
              <w:left w:val="nil"/>
              <w:bottom w:val="single" w:color="auto" w:sz="4" w:space="0"/>
              <w:right w:val="single" w:color="auto" w:sz="4" w:space="0"/>
            </w:tcBorders>
            <w:noWrap w:val="0"/>
            <w:vAlign w:val="center"/>
          </w:tcPr>
          <w:p w14:paraId="74EDF26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台</w:t>
            </w:r>
          </w:p>
        </w:tc>
        <w:tc>
          <w:tcPr>
            <w:tcW w:w="707" w:type="dxa"/>
            <w:tcBorders>
              <w:top w:val="nil"/>
              <w:left w:val="nil"/>
              <w:bottom w:val="single" w:color="auto" w:sz="4" w:space="0"/>
              <w:right w:val="single" w:color="auto" w:sz="4" w:space="0"/>
            </w:tcBorders>
            <w:noWrap w:val="0"/>
            <w:vAlign w:val="center"/>
          </w:tcPr>
          <w:p w14:paraId="5E6849F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5</w:t>
            </w:r>
          </w:p>
        </w:tc>
        <w:tc>
          <w:tcPr>
            <w:tcW w:w="1243" w:type="dxa"/>
            <w:tcBorders>
              <w:top w:val="nil"/>
              <w:left w:val="nil"/>
              <w:bottom w:val="single" w:color="auto" w:sz="4" w:space="0"/>
              <w:right w:val="single" w:color="auto" w:sz="4" w:space="0"/>
            </w:tcBorders>
            <w:noWrap w:val="0"/>
            <w:vAlign w:val="center"/>
          </w:tcPr>
          <w:p w14:paraId="0FE8AD2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SCB13-125KVA-10/0.4</w:t>
            </w:r>
          </w:p>
        </w:tc>
        <w:tc>
          <w:tcPr>
            <w:tcW w:w="9076" w:type="dxa"/>
            <w:tcBorders>
              <w:top w:val="nil"/>
              <w:left w:val="nil"/>
              <w:bottom w:val="single" w:color="auto" w:sz="4" w:space="0"/>
              <w:right w:val="single" w:color="auto" w:sz="4" w:space="0"/>
            </w:tcBorders>
            <w:noWrap w:val="0"/>
            <w:vAlign w:val="center"/>
          </w:tcPr>
          <w:p w14:paraId="0336A88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left"/>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干式环氧树脂变压器，额定电压10/0.4KV，接线方式DYN11，三相四线制，符合标准GB1094.11-2007«干式变压器»，GB/T10288-2008«干式变压器技术参数»，GB/T10228-2015«干式变压器负载导则»及GB1094.10-2003的相关要求</w:t>
            </w:r>
          </w:p>
        </w:tc>
      </w:tr>
      <w:tr w14:paraId="304C4378">
        <w:tblPrEx>
          <w:tblCellMar>
            <w:top w:w="0" w:type="dxa"/>
            <w:left w:w="108" w:type="dxa"/>
            <w:bottom w:w="0" w:type="dxa"/>
            <w:right w:w="108" w:type="dxa"/>
          </w:tblCellMar>
        </w:tblPrEx>
        <w:trPr>
          <w:trHeight w:val="601" w:hRule="atLeast"/>
        </w:trPr>
        <w:tc>
          <w:tcPr>
            <w:tcW w:w="487" w:type="dxa"/>
            <w:tcBorders>
              <w:top w:val="single" w:color="auto" w:sz="4" w:space="0"/>
              <w:left w:val="single" w:color="auto" w:sz="4" w:space="0"/>
              <w:bottom w:val="single" w:color="auto" w:sz="4" w:space="0"/>
              <w:right w:val="single" w:color="auto" w:sz="4" w:space="0"/>
            </w:tcBorders>
            <w:noWrap w:val="0"/>
            <w:vAlign w:val="center"/>
          </w:tcPr>
          <w:p w14:paraId="416F2D8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w:t>
            </w:r>
          </w:p>
        </w:tc>
        <w:tc>
          <w:tcPr>
            <w:tcW w:w="1565" w:type="dxa"/>
            <w:tcBorders>
              <w:top w:val="single" w:color="auto" w:sz="4" w:space="0"/>
              <w:left w:val="nil"/>
              <w:bottom w:val="single" w:color="auto" w:sz="4" w:space="0"/>
              <w:right w:val="single" w:color="auto" w:sz="4" w:space="0"/>
            </w:tcBorders>
            <w:noWrap w:val="0"/>
            <w:vAlign w:val="center"/>
          </w:tcPr>
          <w:p w14:paraId="7C7BD1B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干式变压器SCB13-160KVA</w:t>
            </w:r>
          </w:p>
        </w:tc>
        <w:tc>
          <w:tcPr>
            <w:tcW w:w="878" w:type="dxa"/>
            <w:tcBorders>
              <w:top w:val="single" w:color="auto" w:sz="4" w:space="0"/>
              <w:left w:val="nil"/>
              <w:bottom w:val="single" w:color="auto" w:sz="4" w:space="0"/>
              <w:right w:val="single" w:color="auto" w:sz="4" w:space="0"/>
            </w:tcBorders>
            <w:noWrap w:val="0"/>
            <w:vAlign w:val="center"/>
          </w:tcPr>
          <w:p w14:paraId="3904B92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台</w:t>
            </w:r>
          </w:p>
        </w:tc>
        <w:tc>
          <w:tcPr>
            <w:tcW w:w="707" w:type="dxa"/>
            <w:tcBorders>
              <w:top w:val="single" w:color="auto" w:sz="4" w:space="0"/>
              <w:left w:val="nil"/>
              <w:bottom w:val="single" w:color="auto" w:sz="4" w:space="0"/>
              <w:right w:val="single" w:color="auto" w:sz="4" w:space="0"/>
            </w:tcBorders>
            <w:noWrap w:val="0"/>
            <w:vAlign w:val="center"/>
          </w:tcPr>
          <w:p w14:paraId="1D1D8F0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w:t>
            </w:r>
          </w:p>
        </w:tc>
        <w:tc>
          <w:tcPr>
            <w:tcW w:w="1243" w:type="dxa"/>
            <w:tcBorders>
              <w:top w:val="single" w:color="auto" w:sz="4" w:space="0"/>
              <w:left w:val="nil"/>
              <w:bottom w:val="single" w:color="auto" w:sz="4" w:space="0"/>
              <w:right w:val="single" w:color="auto" w:sz="4" w:space="0"/>
            </w:tcBorders>
            <w:noWrap w:val="0"/>
            <w:vAlign w:val="center"/>
          </w:tcPr>
          <w:p w14:paraId="388D3D4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SCB13-160KVA-10/0.4</w:t>
            </w:r>
          </w:p>
        </w:tc>
        <w:tc>
          <w:tcPr>
            <w:tcW w:w="9076" w:type="dxa"/>
            <w:tcBorders>
              <w:top w:val="single" w:color="auto" w:sz="4" w:space="0"/>
              <w:left w:val="nil"/>
              <w:bottom w:val="single" w:color="auto" w:sz="4" w:space="0"/>
              <w:right w:val="single" w:color="auto" w:sz="4" w:space="0"/>
            </w:tcBorders>
            <w:noWrap w:val="0"/>
            <w:vAlign w:val="center"/>
          </w:tcPr>
          <w:p w14:paraId="6011729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left"/>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干式环氧树脂变压器，额定电压10/0.4KV，接线方式DYN11，三相四线制，符合标准GB1094.11-2007«干式变压器»，GB/T10288-2008«干式变压器技术参数»，GB/T10228-2015«干式变压器负载导则»及GB1094.10-2003的相关要求</w:t>
            </w:r>
          </w:p>
        </w:tc>
      </w:tr>
      <w:tr w14:paraId="58277AE4">
        <w:tblPrEx>
          <w:tblCellMar>
            <w:top w:w="0" w:type="dxa"/>
            <w:left w:w="108" w:type="dxa"/>
            <w:bottom w:w="0" w:type="dxa"/>
            <w:right w:w="108" w:type="dxa"/>
          </w:tblCellMar>
        </w:tblPrEx>
        <w:trPr>
          <w:trHeight w:val="417" w:hRule="atLeast"/>
        </w:trPr>
        <w:tc>
          <w:tcPr>
            <w:tcW w:w="487" w:type="dxa"/>
            <w:tcBorders>
              <w:top w:val="single" w:color="auto" w:sz="4" w:space="0"/>
              <w:left w:val="single" w:color="auto" w:sz="4" w:space="0"/>
              <w:bottom w:val="single" w:color="auto" w:sz="4" w:space="0"/>
              <w:right w:val="single" w:color="auto" w:sz="4" w:space="0"/>
            </w:tcBorders>
            <w:noWrap w:val="0"/>
            <w:vAlign w:val="center"/>
          </w:tcPr>
          <w:p w14:paraId="4AD6246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w:t>
            </w:r>
          </w:p>
        </w:tc>
        <w:tc>
          <w:tcPr>
            <w:tcW w:w="1565" w:type="dxa"/>
            <w:tcBorders>
              <w:top w:val="single" w:color="auto" w:sz="4" w:space="0"/>
              <w:left w:val="nil"/>
              <w:bottom w:val="single" w:color="auto" w:sz="4" w:space="0"/>
              <w:right w:val="single" w:color="auto" w:sz="4" w:space="0"/>
            </w:tcBorders>
            <w:noWrap w:val="0"/>
            <w:vAlign w:val="center"/>
          </w:tcPr>
          <w:p w14:paraId="6801261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干式变压器SCB13-200KVA</w:t>
            </w:r>
          </w:p>
        </w:tc>
        <w:tc>
          <w:tcPr>
            <w:tcW w:w="878" w:type="dxa"/>
            <w:tcBorders>
              <w:top w:val="single" w:color="auto" w:sz="4" w:space="0"/>
              <w:left w:val="nil"/>
              <w:bottom w:val="single" w:color="auto" w:sz="4" w:space="0"/>
              <w:right w:val="single" w:color="auto" w:sz="4" w:space="0"/>
            </w:tcBorders>
            <w:noWrap w:val="0"/>
            <w:vAlign w:val="center"/>
          </w:tcPr>
          <w:p w14:paraId="0428A97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台</w:t>
            </w:r>
          </w:p>
        </w:tc>
        <w:tc>
          <w:tcPr>
            <w:tcW w:w="707" w:type="dxa"/>
            <w:tcBorders>
              <w:top w:val="single" w:color="auto" w:sz="4" w:space="0"/>
              <w:left w:val="nil"/>
              <w:bottom w:val="single" w:color="auto" w:sz="4" w:space="0"/>
              <w:right w:val="single" w:color="auto" w:sz="4" w:space="0"/>
            </w:tcBorders>
            <w:noWrap w:val="0"/>
            <w:vAlign w:val="center"/>
          </w:tcPr>
          <w:p w14:paraId="1B0663C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w:t>
            </w:r>
          </w:p>
        </w:tc>
        <w:tc>
          <w:tcPr>
            <w:tcW w:w="1243" w:type="dxa"/>
            <w:tcBorders>
              <w:top w:val="single" w:color="auto" w:sz="4" w:space="0"/>
              <w:left w:val="nil"/>
              <w:bottom w:val="single" w:color="auto" w:sz="4" w:space="0"/>
              <w:right w:val="single" w:color="auto" w:sz="4" w:space="0"/>
            </w:tcBorders>
            <w:noWrap w:val="0"/>
            <w:vAlign w:val="center"/>
          </w:tcPr>
          <w:p w14:paraId="6A40846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SCB13-200KVA-10/0.4</w:t>
            </w:r>
          </w:p>
        </w:tc>
        <w:tc>
          <w:tcPr>
            <w:tcW w:w="9076" w:type="dxa"/>
            <w:tcBorders>
              <w:top w:val="single" w:color="auto" w:sz="4" w:space="0"/>
              <w:left w:val="nil"/>
              <w:bottom w:val="single" w:color="auto" w:sz="4" w:space="0"/>
              <w:right w:val="single" w:color="auto" w:sz="4" w:space="0"/>
            </w:tcBorders>
            <w:noWrap w:val="0"/>
            <w:vAlign w:val="center"/>
          </w:tcPr>
          <w:p w14:paraId="0E53342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left"/>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干式环氧树脂变压器，额定电压10/0.4KV，接线方式DYN11，三相四线制，符合标准GB1094.11-2007«干式变压器»，GB/T10288-2008«干式变压器技术参数»，GB/T10228-2015«干式变压器负载导则»及GB1094.10-2003的相关要求</w:t>
            </w:r>
          </w:p>
        </w:tc>
      </w:tr>
      <w:tr w14:paraId="4CFAE2C7">
        <w:tblPrEx>
          <w:tblCellMar>
            <w:top w:w="0" w:type="dxa"/>
            <w:left w:w="108" w:type="dxa"/>
            <w:bottom w:w="0" w:type="dxa"/>
            <w:right w:w="108" w:type="dxa"/>
          </w:tblCellMar>
        </w:tblPrEx>
        <w:trPr>
          <w:trHeight w:val="90" w:hRule="atLeast"/>
        </w:trPr>
        <w:tc>
          <w:tcPr>
            <w:tcW w:w="487" w:type="dxa"/>
            <w:tcBorders>
              <w:top w:val="single" w:color="auto" w:sz="4" w:space="0"/>
              <w:left w:val="single" w:color="auto" w:sz="4" w:space="0"/>
              <w:bottom w:val="single" w:color="auto" w:sz="4" w:space="0"/>
              <w:right w:val="single" w:color="auto" w:sz="4" w:space="0"/>
            </w:tcBorders>
            <w:noWrap w:val="0"/>
            <w:vAlign w:val="center"/>
          </w:tcPr>
          <w:p w14:paraId="1527CB8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5</w:t>
            </w:r>
          </w:p>
        </w:tc>
        <w:tc>
          <w:tcPr>
            <w:tcW w:w="1565" w:type="dxa"/>
            <w:tcBorders>
              <w:top w:val="single" w:color="auto" w:sz="4" w:space="0"/>
              <w:left w:val="nil"/>
              <w:bottom w:val="single" w:color="auto" w:sz="4" w:space="0"/>
              <w:right w:val="single" w:color="auto" w:sz="4" w:space="0"/>
            </w:tcBorders>
            <w:noWrap w:val="0"/>
            <w:vAlign w:val="center"/>
          </w:tcPr>
          <w:p w14:paraId="3C1EC43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干式变压器SCB13-315KVA</w:t>
            </w:r>
          </w:p>
        </w:tc>
        <w:tc>
          <w:tcPr>
            <w:tcW w:w="878" w:type="dxa"/>
            <w:tcBorders>
              <w:top w:val="single" w:color="auto" w:sz="4" w:space="0"/>
              <w:left w:val="nil"/>
              <w:bottom w:val="single" w:color="auto" w:sz="4" w:space="0"/>
              <w:right w:val="single" w:color="auto" w:sz="4" w:space="0"/>
            </w:tcBorders>
            <w:noWrap w:val="0"/>
            <w:vAlign w:val="center"/>
          </w:tcPr>
          <w:p w14:paraId="67F2B79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台</w:t>
            </w:r>
          </w:p>
        </w:tc>
        <w:tc>
          <w:tcPr>
            <w:tcW w:w="707" w:type="dxa"/>
            <w:tcBorders>
              <w:top w:val="single" w:color="auto" w:sz="4" w:space="0"/>
              <w:left w:val="nil"/>
              <w:bottom w:val="single" w:color="auto" w:sz="4" w:space="0"/>
              <w:right w:val="single" w:color="auto" w:sz="4" w:space="0"/>
            </w:tcBorders>
            <w:noWrap w:val="0"/>
            <w:vAlign w:val="center"/>
          </w:tcPr>
          <w:p w14:paraId="53A6124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w:t>
            </w:r>
          </w:p>
        </w:tc>
        <w:tc>
          <w:tcPr>
            <w:tcW w:w="1243" w:type="dxa"/>
            <w:tcBorders>
              <w:top w:val="single" w:color="auto" w:sz="4" w:space="0"/>
              <w:left w:val="nil"/>
              <w:bottom w:val="single" w:color="auto" w:sz="4" w:space="0"/>
              <w:right w:val="single" w:color="auto" w:sz="4" w:space="0"/>
            </w:tcBorders>
            <w:noWrap w:val="0"/>
            <w:vAlign w:val="center"/>
          </w:tcPr>
          <w:p w14:paraId="50E4B7D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SCB13-315KVA-10/0.4</w:t>
            </w:r>
          </w:p>
        </w:tc>
        <w:tc>
          <w:tcPr>
            <w:tcW w:w="9076" w:type="dxa"/>
            <w:tcBorders>
              <w:top w:val="single" w:color="auto" w:sz="4" w:space="0"/>
              <w:left w:val="nil"/>
              <w:bottom w:val="single" w:color="auto" w:sz="4" w:space="0"/>
              <w:right w:val="single" w:color="auto" w:sz="4" w:space="0"/>
            </w:tcBorders>
            <w:noWrap w:val="0"/>
            <w:vAlign w:val="center"/>
          </w:tcPr>
          <w:p w14:paraId="7890F9A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left"/>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干式环氧树脂变压器，额定电压10/0.4KV，接线方式DYN11，三相四线制，符合标准GB1094.11-2007«干式变压器»，GB/T10288-2008«干式变压器技术参数»，GB/T10228-2015«干式变压器负载导则»及GB1094.10-2003的相关要求，配温控系统及散热风机，自动散热功能。</w:t>
            </w:r>
          </w:p>
        </w:tc>
      </w:tr>
      <w:tr w14:paraId="46E15EDF">
        <w:tblPrEx>
          <w:tblCellMar>
            <w:top w:w="0" w:type="dxa"/>
            <w:left w:w="108" w:type="dxa"/>
            <w:bottom w:w="0" w:type="dxa"/>
            <w:right w:w="108" w:type="dxa"/>
          </w:tblCellMar>
        </w:tblPrEx>
        <w:trPr>
          <w:trHeight w:val="1002" w:hRule="atLeast"/>
        </w:trPr>
        <w:tc>
          <w:tcPr>
            <w:tcW w:w="487" w:type="dxa"/>
            <w:tcBorders>
              <w:top w:val="single" w:color="auto" w:sz="4" w:space="0"/>
              <w:left w:val="single" w:color="auto" w:sz="4" w:space="0"/>
              <w:bottom w:val="single" w:color="auto" w:sz="4" w:space="0"/>
              <w:right w:val="single" w:color="auto" w:sz="4" w:space="0"/>
            </w:tcBorders>
            <w:noWrap w:val="0"/>
            <w:vAlign w:val="center"/>
          </w:tcPr>
          <w:p w14:paraId="46C209B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6</w:t>
            </w:r>
          </w:p>
        </w:tc>
        <w:tc>
          <w:tcPr>
            <w:tcW w:w="1565" w:type="dxa"/>
            <w:tcBorders>
              <w:top w:val="single" w:color="auto" w:sz="4" w:space="0"/>
              <w:left w:val="nil"/>
              <w:bottom w:val="single" w:color="auto" w:sz="4" w:space="0"/>
              <w:right w:val="single" w:color="auto" w:sz="4" w:space="0"/>
            </w:tcBorders>
            <w:noWrap w:val="0"/>
            <w:vAlign w:val="center"/>
          </w:tcPr>
          <w:p w14:paraId="177CB0F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干式变压器SCB13-400KVA</w:t>
            </w:r>
          </w:p>
        </w:tc>
        <w:tc>
          <w:tcPr>
            <w:tcW w:w="878" w:type="dxa"/>
            <w:tcBorders>
              <w:top w:val="single" w:color="auto" w:sz="4" w:space="0"/>
              <w:left w:val="nil"/>
              <w:bottom w:val="single" w:color="auto" w:sz="4" w:space="0"/>
              <w:right w:val="single" w:color="auto" w:sz="4" w:space="0"/>
            </w:tcBorders>
            <w:noWrap w:val="0"/>
            <w:vAlign w:val="center"/>
          </w:tcPr>
          <w:p w14:paraId="5390C16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台</w:t>
            </w:r>
          </w:p>
        </w:tc>
        <w:tc>
          <w:tcPr>
            <w:tcW w:w="707" w:type="dxa"/>
            <w:tcBorders>
              <w:top w:val="single" w:color="auto" w:sz="4" w:space="0"/>
              <w:left w:val="nil"/>
              <w:bottom w:val="single" w:color="auto" w:sz="4" w:space="0"/>
              <w:right w:val="single" w:color="auto" w:sz="4" w:space="0"/>
            </w:tcBorders>
            <w:noWrap w:val="0"/>
            <w:vAlign w:val="center"/>
          </w:tcPr>
          <w:p w14:paraId="16141DA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w:t>
            </w:r>
          </w:p>
        </w:tc>
        <w:tc>
          <w:tcPr>
            <w:tcW w:w="1243" w:type="dxa"/>
            <w:tcBorders>
              <w:top w:val="single" w:color="auto" w:sz="4" w:space="0"/>
              <w:left w:val="nil"/>
              <w:bottom w:val="single" w:color="auto" w:sz="4" w:space="0"/>
              <w:right w:val="single" w:color="auto" w:sz="4" w:space="0"/>
            </w:tcBorders>
            <w:noWrap w:val="0"/>
            <w:vAlign w:val="center"/>
          </w:tcPr>
          <w:p w14:paraId="7707DBF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SCB13-400KVA-10/0.4</w:t>
            </w:r>
          </w:p>
        </w:tc>
        <w:tc>
          <w:tcPr>
            <w:tcW w:w="9076" w:type="dxa"/>
            <w:tcBorders>
              <w:top w:val="single" w:color="auto" w:sz="4" w:space="0"/>
              <w:left w:val="nil"/>
              <w:bottom w:val="single" w:color="auto" w:sz="4" w:space="0"/>
              <w:right w:val="single" w:color="auto" w:sz="4" w:space="0"/>
            </w:tcBorders>
            <w:noWrap w:val="0"/>
            <w:vAlign w:val="center"/>
          </w:tcPr>
          <w:p w14:paraId="11B4C7F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left"/>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干式环氧树脂变压器，额定电压10/0.4KV，接线方式DYN11，三相四线制，符合标准GB1094.11-2007«干式变压器»，GB/T10288-2008«干式变压器技术参数»，GB/T10228-2015«干式变压器负载导则»及GB1094.10-2003的相关要求，配温控系统及散热风机，自动散热功能。</w:t>
            </w:r>
          </w:p>
        </w:tc>
      </w:tr>
      <w:tr w14:paraId="250A1ECD">
        <w:tblPrEx>
          <w:tblCellMar>
            <w:top w:w="0" w:type="dxa"/>
            <w:left w:w="108" w:type="dxa"/>
            <w:bottom w:w="0" w:type="dxa"/>
            <w:right w:w="108" w:type="dxa"/>
          </w:tblCellMar>
        </w:tblPrEx>
        <w:trPr>
          <w:trHeight w:val="1191" w:hRule="atLeast"/>
        </w:trPr>
        <w:tc>
          <w:tcPr>
            <w:tcW w:w="487" w:type="dxa"/>
            <w:tcBorders>
              <w:top w:val="single" w:color="auto" w:sz="4" w:space="0"/>
              <w:left w:val="single" w:color="auto" w:sz="4" w:space="0"/>
              <w:bottom w:val="single" w:color="auto" w:sz="4" w:space="0"/>
              <w:right w:val="single" w:color="auto" w:sz="4" w:space="0"/>
            </w:tcBorders>
            <w:noWrap w:val="0"/>
            <w:vAlign w:val="center"/>
          </w:tcPr>
          <w:p w14:paraId="0DF715D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7</w:t>
            </w:r>
          </w:p>
        </w:tc>
        <w:tc>
          <w:tcPr>
            <w:tcW w:w="1565" w:type="dxa"/>
            <w:tcBorders>
              <w:top w:val="single" w:color="auto" w:sz="4" w:space="0"/>
              <w:left w:val="nil"/>
              <w:bottom w:val="single" w:color="auto" w:sz="4" w:space="0"/>
              <w:right w:val="single" w:color="auto" w:sz="4" w:space="0"/>
            </w:tcBorders>
            <w:noWrap w:val="0"/>
            <w:vAlign w:val="center"/>
          </w:tcPr>
          <w:p w14:paraId="311C1B4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EPS应急电源柜</w:t>
            </w:r>
          </w:p>
        </w:tc>
        <w:tc>
          <w:tcPr>
            <w:tcW w:w="878" w:type="dxa"/>
            <w:tcBorders>
              <w:top w:val="single" w:color="auto" w:sz="4" w:space="0"/>
              <w:left w:val="nil"/>
              <w:bottom w:val="single" w:color="auto" w:sz="4" w:space="0"/>
              <w:right w:val="single" w:color="auto" w:sz="4" w:space="0"/>
            </w:tcBorders>
            <w:noWrap w:val="0"/>
            <w:vAlign w:val="center"/>
          </w:tcPr>
          <w:p w14:paraId="2D08BAE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套</w:t>
            </w:r>
          </w:p>
        </w:tc>
        <w:tc>
          <w:tcPr>
            <w:tcW w:w="707" w:type="dxa"/>
            <w:tcBorders>
              <w:top w:val="single" w:color="auto" w:sz="4" w:space="0"/>
              <w:left w:val="nil"/>
              <w:bottom w:val="single" w:color="auto" w:sz="4" w:space="0"/>
              <w:right w:val="single" w:color="auto" w:sz="4" w:space="0"/>
            </w:tcBorders>
            <w:noWrap w:val="0"/>
            <w:vAlign w:val="center"/>
          </w:tcPr>
          <w:p w14:paraId="2CE5FD8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1243" w:type="dxa"/>
            <w:tcBorders>
              <w:top w:val="single" w:color="auto" w:sz="4" w:space="0"/>
              <w:left w:val="nil"/>
              <w:bottom w:val="single" w:color="auto" w:sz="4" w:space="0"/>
              <w:right w:val="single" w:color="auto" w:sz="4" w:space="0"/>
            </w:tcBorders>
            <w:noWrap w:val="0"/>
            <w:vAlign w:val="center"/>
          </w:tcPr>
          <w:p w14:paraId="09D1A6E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EPS-15KW</w:t>
            </w:r>
          </w:p>
        </w:tc>
        <w:tc>
          <w:tcPr>
            <w:tcW w:w="9076" w:type="dxa"/>
            <w:tcBorders>
              <w:top w:val="single" w:color="auto" w:sz="4" w:space="0"/>
              <w:left w:val="nil"/>
              <w:bottom w:val="single" w:color="auto" w:sz="4" w:space="0"/>
              <w:right w:val="single" w:color="auto" w:sz="4" w:space="0"/>
            </w:tcBorders>
            <w:noWrap w:val="0"/>
            <w:vAlign w:val="center"/>
          </w:tcPr>
          <w:p w14:paraId="5F893FE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left"/>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EPS应急电源柜，额定功率15KW,额定电压380V/(380V-220V)，室外防雨柜体，防护等级IP42，双电源，手动/自动控制，EPS带通讯485接口/MDOBUS协议/外部市电/电池逆变交流输出，电池120AH/12V,</w:t>
            </w:r>
          </w:p>
          <w:p w14:paraId="03E2A71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360" w:lineRule="auto"/>
              <w:ind w:left="0" w:leftChars="0" w:firstLine="0" w:firstLineChars="0"/>
              <w:jc w:val="left"/>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执行标准GB/10801.1-2021«绝缘用模塑聚笨乙烯泡沫塑料（EPS）第一部分：分类和定义»及其他相关标准,EPS阻燃判定标准GB8624-2012，QB/T4009-2010,EPS原料的生产验收标准。</w:t>
            </w:r>
          </w:p>
        </w:tc>
      </w:tr>
    </w:tbl>
    <w:p w14:paraId="778359C9">
      <w:pPr>
        <w:pStyle w:val="8"/>
        <w:keepNext w:val="0"/>
        <w:keepLines w:val="0"/>
        <w:pageBreakBefore w:val="0"/>
        <w:widowControl/>
        <w:kinsoku/>
        <w:wordWrap/>
        <w:overflowPunct/>
        <w:topLinePunct w:val="0"/>
        <w:autoSpaceDE/>
        <w:autoSpaceDN/>
        <w:bidi w:val="0"/>
        <w:adjustRightInd/>
        <w:snapToGrid/>
        <w:spacing w:beforeAutospacing="0" w:afterAutospacing="0" w:line="360" w:lineRule="auto"/>
        <w:jc w:val="center"/>
        <w:outlineLvl w:val="2"/>
        <w:rPr>
          <w:rFonts w:hint="eastAsia" w:ascii="宋体" w:hAnsi="宋体" w:eastAsia="宋体" w:cs="宋体"/>
          <w:b/>
          <w:sz w:val="24"/>
          <w:szCs w:val="24"/>
        </w:rPr>
        <w:sectPr>
          <w:pgSz w:w="16838" w:h="11906" w:orient="landscape"/>
          <w:pgMar w:top="1800" w:right="1440" w:bottom="1800" w:left="1440" w:header="851" w:footer="992" w:gutter="0"/>
          <w:cols w:space="425" w:num="1"/>
          <w:docGrid w:type="lines" w:linePitch="312" w:charSpace="0"/>
        </w:sectPr>
      </w:pPr>
    </w:p>
    <w:p w14:paraId="00A2906E">
      <w:pPr>
        <w:keepNext w:val="0"/>
        <w:keepLines w:val="0"/>
        <w:pageBreakBefore w:val="0"/>
        <w:kinsoku/>
        <w:wordWrap/>
        <w:overflowPunct/>
        <w:topLinePunct w:val="0"/>
        <w:autoSpaceDE/>
        <w:autoSpaceDN/>
        <w:bidi w:val="0"/>
        <w:adjustRightInd/>
        <w:snapToGrid/>
        <w:spacing w:beforeAutospacing="0" w:afterAutospacing="0" w:line="360" w:lineRule="auto"/>
        <w:jc w:val="center"/>
        <w:rPr>
          <w:rFonts w:hint="eastAsia" w:ascii="宋体" w:hAnsi="宋体" w:eastAsia="宋体" w:cs="宋体"/>
          <w:sz w:val="24"/>
          <w:szCs w:val="24"/>
        </w:rPr>
      </w:pPr>
    </w:p>
    <w:p w14:paraId="43BD8340">
      <w:pPr>
        <w:pStyle w:val="2"/>
        <w:rPr>
          <w:rFonts w:hint="eastAsia"/>
        </w:rPr>
      </w:pPr>
    </w:p>
    <w:p w14:paraId="5A804B70">
      <w:pPr>
        <w:pStyle w:val="8"/>
        <w:keepNext w:val="0"/>
        <w:keepLines w:val="0"/>
        <w:pageBreakBefore w:val="0"/>
        <w:kinsoku/>
        <w:wordWrap/>
        <w:overflowPunct/>
        <w:topLinePunct w:val="0"/>
        <w:autoSpaceDE/>
        <w:autoSpaceDN/>
        <w:bidi w:val="0"/>
        <w:adjustRightInd/>
        <w:snapToGrid/>
        <w:spacing w:beforeAutospacing="0" w:afterAutospacing="0" w:line="360" w:lineRule="auto"/>
        <w:jc w:val="center"/>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第</w:t>
      </w:r>
      <w:r>
        <w:rPr>
          <w:rFonts w:hint="eastAsia" w:ascii="宋体" w:hAnsi="宋体" w:eastAsia="宋体" w:cs="宋体"/>
          <w:b/>
          <w:bCs/>
          <w:sz w:val="24"/>
          <w:szCs w:val="24"/>
          <w:lang w:val="en-US" w:eastAsia="zh-CN"/>
        </w:rPr>
        <w:t>3</w:t>
      </w:r>
      <w:r>
        <w:rPr>
          <w:rFonts w:hint="eastAsia" w:ascii="宋体" w:hAnsi="宋体" w:eastAsia="宋体" w:cs="宋体"/>
          <w:b/>
          <w:bCs/>
          <w:sz w:val="24"/>
          <w:szCs w:val="24"/>
          <w:lang w:eastAsia="zh-CN"/>
        </w:rPr>
        <w:t>标包（</w:t>
      </w:r>
      <w:r>
        <w:rPr>
          <w:rFonts w:hint="eastAsia" w:ascii="宋体" w:hAnsi="宋体" w:eastAsia="宋体" w:cs="宋体"/>
          <w:b/>
          <w:bCs/>
          <w:kern w:val="0"/>
          <w:sz w:val="24"/>
          <w:szCs w:val="24"/>
          <w:lang w:val="en-US" w:eastAsia="zh-CN"/>
        </w:rPr>
        <w:t>电线电缆</w:t>
      </w:r>
      <w:r>
        <w:rPr>
          <w:rFonts w:hint="eastAsia" w:ascii="宋体" w:hAnsi="宋体" w:eastAsia="宋体" w:cs="宋体"/>
          <w:b/>
          <w:bCs/>
          <w:sz w:val="24"/>
          <w:szCs w:val="24"/>
          <w:lang w:eastAsia="zh-CN"/>
        </w:rPr>
        <w:t>）</w:t>
      </w:r>
    </w:p>
    <w:p w14:paraId="3138E878">
      <w:pPr>
        <w:pStyle w:val="8"/>
        <w:keepNext w:val="0"/>
        <w:keepLines w:val="0"/>
        <w:pageBreakBefore w:val="0"/>
        <w:widowControl/>
        <w:kinsoku/>
        <w:wordWrap/>
        <w:overflowPunct/>
        <w:topLinePunct w:val="0"/>
        <w:autoSpaceDE/>
        <w:autoSpaceDN/>
        <w:bidi w:val="0"/>
        <w:adjustRightInd/>
        <w:snapToGrid/>
        <w:spacing w:beforeAutospacing="0" w:afterAutospacing="0" w:line="360" w:lineRule="auto"/>
        <w:jc w:val="left"/>
        <w:rPr>
          <w:rFonts w:hint="eastAsia" w:ascii="宋体" w:hAnsi="宋体" w:eastAsia="宋体" w:cs="宋体"/>
          <w:b/>
          <w:bCs/>
          <w:sz w:val="24"/>
          <w:szCs w:val="24"/>
          <w:highlight w:val="none"/>
          <w:lang w:val="en-US" w:eastAsia="zh-CN"/>
        </w:rPr>
      </w:pPr>
      <w:r>
        <w:rPr>
          <w:rFonts w:hint="eastAsia" w:ascii="宋体" w:hAnsi="宋体" w:eastAsia="宋体" w:cs="宋体"/>
          <w:b/>
          <w:bCs/>
          <w:color w:val="auto"/>
          <w:sz w:val="24"/>
          <w:szCs w:val="24"/>
          <w:highlight w:val="none"/>
        </w:rPr>
        <w:t>★</w:t>
      </w:r>
      <w:r>
        <w:rPr>
          <w:rFonts w:hint="eastAsia" w:ascii="宋体" w:hAnsi="宋体" w:eastAsia="宋体" w:cs="宋体"/>
          <w:b/>
          <w:bCs/>
          <w:sz w:val="24"/>
          <w:szCs w:val="24"/>
          <w:highlight w:val="none"/>
          <w:lang w:val="en-US" w:eastAsia="zh-CN"/>
        </w:rPr>
        <w:t>1、本标包须提供所投产品工业产品生产许可证、3C认证证书。</w:t>
      </w:r>
    </w:p>
    <w:p w14:paraId="343DF224">
      <w:pPr>
        <w:pStyle w:val="8"/>
        <w:keepNext w:val="0"/>
        <w:keepLines w:val="0"/>
        <w:pageBreakBefore w:val="0"/>
        <w:widowControl/>
        <w:kinsoku/>
        <w:wordWrap/>
        <w:overflowPunct/>
        <w:topLinePunct w:val="0"/>
        <w:autoSpaceDE/>
        <w:autoSpaceDN/>
        <w:bidi w:val="0"/>
        <w:adjustRightInd/>
        <w:snapToGrid/>
        <w:spacing w:beforeAutospacing="0" w:afterAutospacing="0" w:line="360" w:lineRule="auto"/>
        <w:jc w:val="left"/>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2、本标包核心产品为：</w:t>
      </w:r>
      <w:r>
        <w:rPr>
          <w:rFonts w:hint="eastAsia" w:ascii="宋体" w:hAnsi="宋体" w:eastAsia="宋体" w:cs="宋体"/>
          <w:b/>
          <w:bCs/>
          <w:i w:val="0"/>
          <w:iCs w:val="0"/>
          <w:color w:val="000000"/>
          <w:kern w:val="0"/>
          <w:sz w:val="24"/>
          <w:szCs w:val="24"/>
          <w:u w:val="none"/>
          <w:lang w:val="en-US" w:eastAsia="zh-CN" w:bidi="ar"/>
        </w:rPr>
        <w:t>铜电缆（YJV4×25+1×16mm²）和铝电缆（YJLV4×25+1×16mm²）和铝电缆（YJLV4×35+1×16mm²）</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6"/>
        <w:gridCol w:w="618"/>
        <w:gridCol w:w="2376"/>
        <w:gridCol w:w="585"/>
        <w:gridCol w:w="845"/>
        <w:gridCol w:w="1543"/>
        <w:gridCol w:w="2039"/>
      </w:tblGrid>
      <w:tr w14:paraId="56551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8" w:type="dxa"/>
          </w:tcPr>
          <w:p w14:paraId="020D406D">
            <w:pPr>
              <w:pStyle w:val="8"/>
              <w:keepNext w:val="0"/>
              <w:keepLines w:val="0"/>
              <w:pageBreakBefore w:val="0"/>
              <w:widowControl w:val="0"/>
              <w:kinsoku/>
              <w:wordWrap/>
              <w:overflowPunct/>
              <w:topLinePunct w:val="0"/>
              <w:autoSpaceDE/>
              <w:autoSpaceDN/>
              <w:bidi w:val="0"/>
              <w:adjustRightInd/>
              <w:snapToGrid/>
              <w:spacing w:beforeAutospacing="0" w:afterAutospacing="0" w:line="360" w:lineRule="auto"/>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序号</w:t>
            </w:r>
          </w:p>
        </w:tc>
        <w:tc>
          <w:tcPr>
            <w:tcW w:w="1111" w:type="dxa"/>
            <w:vAlign w:val="center"/>
          </w:tcPr>
          <w:p w14:paraId="3825975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sz w:val="24"/>
                <w:szCs w:val="24"/>
                <w:vertAlign w:val="baseline"/>
              </w:rPr>
            </w:pPr>
            <w:r>
              <w:rPr>
                <w:rFonts w:hint="eastAsia" w:ascii="宋体" w:hAnsi="宋体" w:eastAsia="宋体" w:cs="宋体"/>
                <w:b/>
                <w:bCs/>
                <w:i w:val="0"/>
                <w:iCs w:val="0"/>
                <w:color w:val="000000"/>
                <w:kern w:val="0"/>
                <w:sz w:val="24"/>
                <w:szCs w:val="24"/>
                <w:u w:val="none"/>
                <w:lang w:val="en-US" w:eastAsia="zh-CN" w:bidi="ar"/>
              </w:rPr>
              <w:t>材料名称</w:t>
            </w:r>
          </w:p>
        </w:tc>
        <w:tc>
          <w:tcPr>
            <w:tcW w:w="2376" w:type="dxa"/>
            <w:vAlign w:val="center"/>
          </w:tcPr>
          <w:p w14:paraId="2F7C225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sz w:val="24"/>
                <w:szCs w:val="24"/>
                <w:vertAlign w:val="baseline"/>
              </w:rPr>
            </w:pPr>
            <w:r>
              <w:rPr>
                <w:rFonts w:hint="eastAsia" w:ascii="宋体" w:hAnsi="宋体" w:eastAsia="宋体" w:cs="宋体"/>
                <w:b/>
                <w:bCs/>
                <w:i w:val="0"/>
                <w:iCs w:val="0"/>
                <w:color w:val="000000"/>
                <w:kern w:val="0"/>
                <w:sz w:val="24"/>
                <w:szCs w:val="24"/>
                <w:u w:val="none"/>
                <w:lang w:val="en-US" w:eastAsia="zh-CN" w:bidi="ar"/>
              </w:rPr>
              <w:t>规格型号</w:t>
            </w:r>
          </w:p>
        </w:tc>
        <w:tc>
          <w:tcPr>
            <w:tcW w:w="977" w:type="dxa"/>
            <w:vAlign w:val="center"/>
          </w:tcPr>
          <w:p w14:paraId="4EBF3BF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sz w:val="24"/>
                <w:szCs w:val="24"/>
                <w:vertAlign w:val="baseline"/>
              </w:rPr>
            </w:pPr>
            <w:r>
              <w:rPr>
                <w:rFonts w:hint="eastAsia" w:ascii="宋体" w:hAnsi="宋体" w:eastAsia="宋体" w:cs="宋体"/>
                <w:b/>
                <w:bCs/>
                <w:i w:val="0"/>
                <w:iCs w:val="0"/>
                <w:color w:val="000000"/>
                <w:kern w:val="0"/>
                <w:sz w:val="24"/>
                <w:szCs w:val="24"/>
                <w:u w:val="none"/>
                <w:lang w:val="en-US" w:eastAsia="zh-CN" w:bidi="ar"/>
              </w:rPr>
              <w:t>单位</w:t>
            </w:r>
          </w:p>
        </w:tc>
        <w:tc>
          <w:tcPr>
            <w:tcW w:w="932" w:type="dxa"/>
            <w:vAlign w:val="center"/>
          </w:tcPr>
          <w:p w14:paraId="2D370B9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sz w:val="24"/>
                <w:szCs w:val="24"/>
                <w:vertAlign w:val="baseline"/>
              </w:rPr>
            </w:pPr>
            <w:r>
              <w:rPr>
                <w:rFonts w:hint="eastAsia" w:ascii="宋体" w:hAnsi="宋体" w:eastAsia="宋体" w:cs="宋体"/>
                <w:b/>
                <w:bCs/>
                <w:i w:val="0"/>
                <w:iCs w:val="0"/>
                <w:color w:val="000000"/>
                <w:kern w:val="0"/>
                <w:sz w:val="24"/>
                <w:szCs w:val="24"/>
                <w:u w:val="none"/>
                <w:lang w:val="en-US" w:eastAsia="zh-CN" w:bidi="ar"/>
              </w:rPr>
              <w:t>数量</w:t>
            </w:r>
          </w:p>
        </w:tc>
        <w:tc>
          <w:tcPr>
            <w:tcW w:w="3394" w:type="dxa"/>
            <w:vAlign w:val="center"/>
          </w:tcPr>
          <w:p w14:paraId="447DC98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sz w:val="24"/>
                <w:szCs w:val="24"/>
                <w:vertAlign w:val="baseline"/>
              </w:rPr>
            </w:pPr>
            <w:r>
              <w:rPr>
                <w:rFonts w:hint="eastAsia" w:ascii="宋体" w:hAnsi="宋体" w:eastAsia="宋体" w:cs="宋体"/>
                <w:b/>
                <w:bCs/>
                <w:i w:val="0"/>
                <w:iCs w:val="0"/>
                <w:color w:val="000000"/>
                <w:kern w:val="0"/>
                <w:sz w:val="24"/>
                <w:szCs w:val="24"/>
                <w:u w:val="none"/>
                <w:lang w:val="en-US" w:eastAsia="zh-CN" w:bidi="ar"/>
              </w:rPr>
              <w:t>颜 色 要 求</w:t>
            </w:r>
          </w:p>
        </w:tc>
        <w:tc>
          <w:tcPr>
            <w:tcW w:w="4672" w:type="dxa"/>
            <w:vAlign w:val="center"/>
          </w:tcPr>
          <w:p w14:paraId="40E1408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sz w:val="24"/>
                <w:szCs w:val="24"/>
                <w:vertAlign w:val="baseline"/>
              </w:rPr>
            </w:pPr>
            <w:r>
              <w:rPr>
                <w:rFonts w:hint="eastAsia" w:ascii="宋体" w:hAnsi="宋体" w:eastAsia="宋体" w:cs="宋体"/>
                <w:b/>
                <w:bCs/>
                <w:i w:val="0"/>
                <w:iCs w:val="0"/>
                <w:color w:val="000000"/>
                <w:sz w:val="24"/>
                <w:szCs w:val="24"/>
                <w:u w:val="none"/>
                <w:lang w:val="en-US" w:eastAsia="zh-CN"/>
              </w:rPr>
              <w:t>技术要求</w:t>
            </w:r>
          </w:p>
        </w:tc>
      </w:tr>
      <w:tr w14:paraId="29D09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8" w:type="dxa"/>
            <w:vAlign w:val="center"/>
          </w:tcPr>
          <w:p w14:paraId="0AA64C3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w:t>
            </w:r>
          </w:p>
        </w:tc>
        <w:tc>
          <w:tcPr>
            <w:tcW w:w="1111" w:type="dxa"/>
            <w:vAlign w:val="center"/>
          </w:tcPr>
          <w:p w14:paraId="78AA938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铜电缆</w:t>
            </w:r>
          </w:p>
        </w:tc>
        <w:tc>
          <w:tcPr>
            <w:tcW w:w="2376" w:type="dxa"/>
            <w:vAlign w:val="center"/>
          </w:tcPr>
          <w:p w14:paraId="476A391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YJV4×25+1×16mm²</w:t>
            </w:r>
          </w:p>
        </w:tc>
        <w:tc>
          <w:tcPr>
            <w:tcW w:w="977" w:type="dxa"/>
            <w:vAlign w:val="center"/>
          </w:tcPr>
          <w:p w14:paraId="438866E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米</w:t>
            </w:r>
          </w:p>
        </w:tc>
        <w:tc>
          <w:tcPr>
            <w:tcW w:w="932" w:type="dxa"/>
            <w:vAlign w:val="center"/>
          </w:tcPr>
          <w:p w14:paraId="532D515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4000</w:t>
            </w:r>
          </w:p>
        </w:tc>
        <w:tc>
          <w:tcPr>
            <w:tcW w:w="3394" w:type="dxa"/>
            <w:vAlign w:val="center"/>
          </w:tcPr>
          <w:p w14:paraId="67982D8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黄，绿 红，蓝 ，黄绿双色</w:t>
            </w:r>
          </w:p>
        </w:tc>
        <w:tc>
          <w:tcPr>
            <w:tcW w:w="4672" w:type="dxa"/>
            <w:vAlign w:val="center"/>
          </w:tcPr>
          <w:p w14:paraId="5F99DB8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符合国标（共4盘/每盘米数0-1000）</w:t>
            </w:r>
          </w:p>
        </w:tc>
      </w:tr>
      <w:tr w14:paraId="5A771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8" w:type="dxa"/>
            <w:vAlign w:val="center"/>
          </w:tcPr>
          <w:p w14:paraId="3B81F39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w:t>
            </w:r>
          </w:p>
        </w:tc>
        <w:tc>
          <w:tcPr>
            <w:tcW w:w="1111" w:type="dxa"/>
            <w:vAlign w:val="center"/>
          </w:tcPr>
          <w:p w14:paraId="5D0D1F2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铜电缆</w:t>
            </w:r>
          </w:p>
        </w:tc>
        <w:tc>
          <w:tcPr>
            <w:tcW w:w="2376" w:type="dxa"/>
            <w:vAlign w:val="center"/>
          </w:tcPr>
          <w:p w14:paraId="01BA9C8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YJV4×4mm²</w:t>
            </w:r>
          </w:p>
        </w:tc>
        <w:tc>
          <w:tcPr>
            <w:tcW w:w="977" w:type="dxa"/>
            <w:vAlign w:val="center"/>
          </w:tcPr>
          <w:p w14:paraId="0A4925A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米</w:t>
            </w:r>
          </w:p>
        </w:tc>
        <w:tc>
          <w:tcPr>
            <w:tcW w:w="932" w:type="dxa"/>
            <w:vAlign w:val="center"/>
          </w:tcPr>
          <w:p w14:paraId="06D16C3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1000</w:t>
            </w:r>
          </w:p>
        </w:tc>
        <w:tc>
          <w:tcPr>
            <w:tcW w:w="3394" w:type="dxa"/>
            <w:vAlign w:val="center"/>
          </w:tcPr>
          <w:p w14:paraId="1D30C1E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黄，绿 红，蓝</w:t>
            </w:r>
          </w:p>
        </w:tc>
        <w:tc>
          <w:tcPr>
            <w:tcW w:w="4672" w:type="dxa"/>
            <w:vAlign w:val="center"/>
          </w:tcPr>
          <w:p w14:paraId="797084B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符合国标（共1盘/每盘米数0-1000）</w:t>
            </w:r>
          </w:p>
        </w:tc>
      </w:tr>
      <w:tr w14:paraId="19151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8" w:type="dxa"/>
            <w:vAlign w:val="center"/>
          </w:tcPr>
          <w:p w14:paraId="08BFDAC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w:t>
            </w:r>
          </w:p>
        </w:tc>
        <w:tc>
          <w:tcPr>
            <w:tcW w:w="1111" w:type="dxa"/>
            <w:vAlign w:val="center"/>
          </w:tcPr>
          <w:p w14:paraId="666B968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铜电缆</w:t>
            </w:r>
          </w:p>
        </w:tc>
        <w:tc>
          <w:tcPr>
            <w:tcW w:w="2376" w:type="dxa"/>
            <w:vAlign w:val="center"/>
          </w:tcPr>
          <w:p w14:paraId="144FA88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YJV4×6mm²</w:t>
            </w:r>
          </w:p>
        </w:tc>
        <w:tc>
          <w:tcPr>
            <w:tcW w:w="977" w:type="dxa"/>
            <w:vAlign w:val="center"/>
          </w:tcPr>
          <w:p w14:paraId="5552ACB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米</w:t>
            </w:r>
          </w:p>
        </w:tc>
        <w:tc>
          <w:tcPr>
            <w:tcW w:w="932" w:type="dxa"/>
            <w:vAlign w:val="center"/>
          </w:tcPr>
          <w:p w14:paraId="7908474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3000</w:t>
            </w:r>
          </w:p>
        </w:tc>
        <w:tc>
          <w:tcPr>
            <w:tcW w:w="3394" w:type="dxa"/>
            <w:vAlign w:val="center"/>
          </w:tcPr>
          <w:p w14:paraId="6442916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黄，绿 红，蓝</w:t>
            </w:r>
          </w:p>
        </w:tc>
        <w:tc>
          <w:tcPr>
            <w:tcW w:w="4672" w:type="dxa"/>
            <w:vAlign w:val="center"/>
          </w:tcPr>
          <w:p w14:paraId="672A56F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符合国标（共2盘/每盘米数0-1500)</w:t>
            </w:r>
          </w:p>
        </w:tc>
      </w:tr>
      <w:tr w14:paraId="3FA85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8" w:type="dxa"/>
            <w:vAlign w:val="center"/>
          </w:tcPr>
          <w:p w14:paraId="685EA38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4</w:t>
            </w:r>
          </w:p>
        </w:tc>
        <w:tc>
          <w:tcPr>
            <w:tcW w:w="1111" w:type="dxa"/>
            <w:vAlign w:val="center"/>
          </w:tcPr>
          <w:p w14:paraId="060B953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铜电缆</w:t>
            </w:r>
          </w:p>
        </w:tc>
        <w:tc>
          <w:tcPr>
            <w:tcW w:w="2376" w:type="dxa"/>
            <w:vAlign w:val="center"/>
          </w:tcPr>
          <w:p w14:paraId="241F6AB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YC4×6mm²</w:t>
            </w:r>
          </w:p>
        </w:tc>
        <w:tc>
          <w:tcPr>
            <w:tcW w:w="977" w:type="dxa"/>
            <w:vAlign w:val="center"/>
          </w:tcPr>
          <w:p w14:paraId="1E836E8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米</w:t>
            </w:r>
          </w:p>
        </w:tc>
        <w:tc>
          <w:tcPr>
            <w:tcW w:w="932" w:type="dxa"/>
            <w:vAlign w:val="center"/>
          </w:tcPr>
          <w:p w14:paraId="5D19C11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2000</w:t>
            </w:r>
          </w:p>
        </w:tc>
        <w:tc>
          <w:tcPr>
            <w:tcW w:w="3394" w:type="dxa"/>
            <w:vAlign w:val="center"/>
          </w:tcPr>
          <w:p w14:paraId="0AB310D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黄，绿 红，蓝</w:t>
            </w:r>
          </w:p>
        </w:tc>
        <w:tc>
          <w:tcPr>
            <w:tcW w:w="4672" w:type="dxa"/>
            <w:vAlign w:val="center"/>
          </w:tcPr>
          <w:p w14:paraId="3A27703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符合国标（共20盘/米数0-100）</w:t>
            </w:r>
          </w:p>
        </w:tc>
      </w:tr>
      <w:tr w14:paraId="5499C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8" w:type="dxa"/>
            <w:vAlign w:val="center"/>
          </w:tcPr>
          <w:p w14:paraId="0C39FC6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5</w:t>
            </w:r>
          </w:p>
        </w:tc>
        <w:tc>
          <w:tcPr>
            <w:tcW w:w="1111" w:type="dxa"/>
            <w:vAlign w:val="center"/>
          </w:tcPr>
          <w:p w14:paraId="18AF3F5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铝电缆</w:t>
            </w:r>
          </w:p>
        </w:tc>
        <w:tc>
          <w:tcPr>
            <w:tcW w:w="2376" w:type="dxa"/>
            <w:vAlign w:val="center"/>
          </w:tcPr>
          <w:p w14:paraId="745F6C4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YJLV4×6mm²</w:t>
            </w:r>
          </w:p>
        </w:tc>
        <w:tc>
          <w:tcPr>
            <w:tcW w:w="977" w:type="dxa"/>
            <w:vAlign w:val="center"/>
          </w:tcPr>
          <w:p w14:paraId="0650E57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米</w:t>
            </w:r>
          </w:p>
        </w:tc>
        <w:tc>
          <w:tcPr>
            <w:tcW w:w="932" w:type="dxa"/>
            <w:vAlign w:val="center"/>
          </w:tcPr>
          <w:p w14:paraId="4908A73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6000</w:t>
            </w:r>
          </w:p>
        </w:tc>
        <w:tc>
          <w:tcPr>
            <w:tcW w:w="3394" w:type="dxa"/>
            <w:vAlign w:val="center"/>
          </w:tcPr>
          <w:p w14:paraId="37C12F9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黄，绿 红，蓝</w:t>
            </w:r>
          </w:p>
        </w:tc>
        <w:tc>
          <w:tcPr>
            <w:tcW w:w="4672" w:type="dxa"/>
            <w:vAlign w:val="center"/>
          </w:tcPr>
          <w:p w14:paraId="7E05C0D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符合国标（共2盘/每盘米数0-3000）</w:t>
            </w:r>
          </w:p>
        </w:tc>
      </w:tr>
      <w:tr w14:paraId="72E28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8" w:type="dxa"/>
            <w:vAlign w:val="center"/>
          </w:tcPr>
          <w:p w14:paraId="6770F06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6</w:t>
            </w:r>
          </w:p>
        </w:tc>
        <w:tc>
          <w:tcPr>
            <w:tcW w:w="1111" w:type="dxa"/>
            <w:vAlign w:val="center"/>
          </w:tcPr>
          <w:p w14:paraId="2D06B1C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铜电缆</w:t>
            </w:r>
          </w:p>
        </w:tc>
        <w:tc>
          <w:tcPr>
            <w:tcW w:w="2376" w:type="dxa"/>
            <w:vAlign w:val="center"/>
          </w:tcPr>
          <w:p w14:paraId="2F1E78B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YC5×10mm²</w:t>
            </w:r>
          </w:p>
        </w:tc>
        <w:tc>
          <w:tcPr>
            <w:tcW w:w="977" w:type="dxa"/>
            <w:vAlign w:val="center"/>
          </w:tcPr>
          <w:p w14:paraId="2E2559C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米</w:t>
            </w:r>
          </w:p>
        </w:tc>
        <w:tc>
          <w:tcPr>
            <w:tcW w:w="932" w:type="dxa"/>
            <w:vAlign w:val="center"/>
          </w:tcPr>
          <w:p w14:paraId="300AAC5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300</w:t>
            </w:r>
          </w:p>
        </w:tc>
        <w:tc>
          <w:tcPr>
            <w:tcW w:w="3394" w:type="dxa"/>
            <w:vAlign w:val="center"/>
          </w:tcPr>
          <w:p w14:paraId="48F28EC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黄，绿 红，蓝 ，黄绿双色</w:t>
            </w:r>
          </w:p>
        </w:tc>
        <w:tc>
          <w:tcPr>
            <w:tcW w:w="4672" w:type="dxa"/>
            <w:vAlign w:val="center"/>
          </w:tcPr>
          <w:p w14:paraId="65A8413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符合国标（共1盘/米数0-300）</w:t>
            </w:r>
          </w:p>
        </w:tc>
      </w:tr>
      <w:tr w14:paraId="3D2E6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8" w:type="dxa"/>
            <w:vAlign w:val="center"/>
          </w:tcPr>
          <w:p w14:paraId="6BEF27E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7</w:t>
            </w:r>
          </w:p>
        </w:tc>
        <w:tc>
          <w:tcPr>
            <w:tcW w:w="1111" w:type="dxa"/>
            <w:vAlign w:val="center"/>
          </w:tcPr>
          <w:p w14:paraId="1AAF4A8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铜电缆</w:t>
            </w:r>
          </w:p>
        </w:tc>
        <w:tc>
          <w:tcPr>
            <w:tcW w:w="2376" w:type="dxa"/>
            <w:vAlign w:val="center"/>
          </w:tcPr>
          <w:p w14:paraId="4F2BB61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YC3×4mm²</w:t>
            </w:r>
          </w:p>
        </w:tc>
        <w:tc>
          <w:tcPr>
            <w:tcW w:w="977" w:type="dxa"/>
            <w:vAlign w:val="center"/>
          </w:tcPr>
          <w:p w14:paraId="5A3B2E4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米</w:t>
            </w:r>
          </w:p>
        </w:tc>
        <w:tc>
          <w:tcPr>
            <w:tcW w:w="932" w:type="dxa"/>
            <w:vAlign w:val="center"/>
          </w:tcPr>
          <w:p w14:paraId="7196D6F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4000</w:t>
            </w:r>
          </w:p>
        </w:tc>
        <w:tc>
          <w:tcPr>
            <w:tcW w:w="3394" w:type="dxa"/>
            <w:vAlign w:val="center"/>
          </w:tcPr>
          <w:p w14:paraId="3D1FD3A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红，蓝 ，黄绿双色</w:t>
            </w:r>
          </w:p>
        </w:tc>
        <w:tc>
          <w:tcPr>
            <w:tcW w:w="4672" w:type="dxa"/>
            <w:vAlign w:val="center"/>
          </w:tcPr>
          <w:p w14:paraId="35E448C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符合国标（共40盘/米数0-100）</w:t>
            </w:r>
          </w:p>
        </w:tc>
      </w:tr>
      <w:tr w14:paraId="6A304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8" w:type="dxa"/>
            <w:vAlign w:val="center"/>
          </w:tcPr>
          <w:p w14:paraId="0B84BAD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8</w:t>
            </w:r>
          </w:p>
        </w:tc>
        <w:tc>
          <w:tcPr>
            <w:tcW w:w="1111" w:type="dxa"/>
            <w:vAlign w:val="center"/>
          </w:tcPr>
          <w:p w14:paraId="34FF5B2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铝电缆</w:t>
            </w:r>
          </w:p>
        </w:tc>
        <w:tc>
          <w:tcPr>
            <w:tcW w:w="2376" w:type="dxa"/>
            <w:vAlign w:val="center"/>
          </w:tcPr>
          <w:p w14:paraId="32941C1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YJLV4×25+1×16mm²</w:t>
            </w:r>
          </w:p>
        </w:tc>
        <w:tc>
          <w:tcPr>
            <w:tcW w:w="977" w:type="dxa"/>
            <w:vAlign w:val="center"/>
          </w:tcPr>
          <w:p w14:paraId="4FEC037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米</w:t>
            </w:r>
          </w:p>
        </w:tc>
        <w:tc>
          <w:tcPr>
            <w:tcW w:w="932" w:type="dxa"/>
            <w:vAlign w:val="center"/>
          </w:tcPr>
          <w:p w14:paraId="05BEA14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20000</w:t>
            </w:r>
          </w:p>
        </w:tc>
        <w:tc>
          <w:tcPr>
            <w:tcW w:w="3394" w:type="dxa"/>
            <w:vAlign w:val="center"/>
          </w:tcPr>
          <w:p w14:paraId="03F92B2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黄，绿 红，蓝，黄绿双色</w:t>
            </w:r>
          </w:p>
        </w:tc>
        <w:tc>
          <w:tcPr>
            <w:tcW w:w="4672" w:type="dxa"/>
            <w:vAlign w:val="center"/>
          </w:tcPr>
          <w:p w14:paraId="466E77A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符合国标（共10盘/每盘米数0-2000）</w:t>
            </w:r>
          </w:p>
        </w:tc>
      </w:tr>
      <w:tr w14:paraId="52A3E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8" w:type="dxa"/>
            <w:vAlign w:val="center"/>
          </w:tcPr>
          <w:p w14:paraId="2547639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9</w:t>
            </w:r>
          </w:p>
        </w:tc>
        <w:tc>
          <w:tcPr>
            <w:tcW w:w="1111" w:type="dxa"/>
            <w:vAlign w:val="center"/>
          </w:tcPr>
          <w:p w14:paraId="3C2184F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铝电缆</w:t>
            </w:r>
          </w:p>
        </w:tc>
        <w:tc>
          <w:tcPr>
            <w:tcW w:w="2376" w:type="dxa"/>
            <w:vAlign w:val="center"/>
          </w:tcPr>
          <w:p w14:paraId="7CA86A8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YJLV4×35+1×16mm²</w:t>
            </w:r>
          </w:p>
        </w:tc>
        <w:tc>
          <w:tcPr>
            <w:tcW w:w="977" w:type="dxa"/>
            <w:vAlign w:val="center"/>
          </w:tcPr>
          <w:p w14:paraId="6438E2B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米</w:t>
            </w:r>
          </w:p>
        </w:tc>
        <w:tc>
          <w:tcPr>
            <w:tcW w:w="932" w:type="dxa"/>
            <w:vAlign w:val="center"/>
          </w:tcPr>
          <w:p w14:paraId="69DFE97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5000</w:t>
            </w:r>
          </w:p>
        </w:tc>
        <w:tc>
          <w:tcPr>
            <w:tcW w:w="3394" w:type="dxa"/>
            <w:vAlign w:val="center"/>
          </w:tcPr>
          <w:p w14:paraId="5EFA5ED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黄，绿 红，蓝 ，黄绿双色</w:t>
            </w:r>
          </w:p>
        </w:tc>
        <w:tc>
          <w:tcPr>
            <w:tcW w:w="4672" w:type="dxa"/>
            <w:vAlign w:val="center"/>
          </w:tcPr>
          <w:p w14:paraId="4AEAE49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符合国标（共5盘/每盘米数0-1000）</w:t>
            </w:r>
          </w:p>
        </w:tc>
      </w:tr>
      <w:tr w14:paraId="1F2AE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8" w:type="dxa"/>
            <w:vAlign w:val="center"/>
          </w:tcPr>
          <w:p w14:paraId="1E66906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10</w:t>
            </w:r>
          </w:p>
        </w:tc>
        <w:tc>
          <w:tcPr>
            <w:tcW w:w="1111" w:type="dxa"/>
            <w:vAlign w:val="center"/>
          </w:tcPr>
          <w:p w14:paraId="5657AF7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铝电缆</w:t>
            </w:r>
          </w:p>
        </w:tc>
        <w:tc>
          <w:tcPr>
            <w:tcW w:w="2376" w:type="dxa"/>
            <w:vAlign w:val="center"/>
          </w:tcPr>
          <w:p w14:paraId="6E80D6E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YJLV4×16mm²</w:t>
            </w:r>
          </w:p>
        </w:tc>
        <w:tc>
          <w:tcPr>
            <w:tcW w:w="977" w:type="dxa"/>
            <w:vAlign w:val="center"/>
          </w:tcPr>
          <w:p w14:paraId="04D5FE1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米</w:t>
            </w:r>
          </w:p>
        </w:tc>
        <w:tc>
          <w:tcPr>
            <w:tcW w:w="932" w:type="dxa"/>
            <w:vAlign w:val="center"/>
          </w:tcPr>
          <w:p w14:paraId="19002FE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2000</w:t>
            </w:r>
          </w:p>
        </w:tc>
        <w:tc>
          <w:tcPr>
            <w:tcW w:w="3394" w:type="dxa"/>
            <w:vAlign w:val="center"/>
          </w:tcPr>
          <w:p w14:paraId="1A1CE44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黄，绿 红，蓝</w:t>
            </w:r>
          </w:p>
        </w:tc>
        <w:tc>
          <w:tcPr>
            <w:tcW w:w="4672" w:type="dxa"/>
            <w:vAlign w:val="center"/>
          </w:tcPr>
          <w:p w14:paraId="2BBE742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符合国标（共1盘/米数0-2000）</w:t>
            </w:r>
          </w:p>
        </w:tc>
      </w:tr>
      <w:tr w14:paraId="3638C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8" w:type="dxa"/>
            <w:vAlign w:val="center"/>
          </w:tcPr>
          <w:p w14:paraId="2EC2122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11</w:t>
            </w:r>
          </w:p>
        </w:tc>
        <w:tc>
          <w:tcPr>
            <w:tcW w:w="1111" w:type="dxa"/>
            <w:vAlign w:val="center"/>
          </w:tcPr>
          <w:p w14:paraId="0CC8776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铜电缆</w:t>
            </w:r>
          </w:p>
        </w:tc>
        <w:tc>
          <w:tcPr>
            <w:tcW w:w="2376" w:type="dxa"/>
            <w:vAlign w:val="center"/>
          </w:tcPr>
          <w:p w14:paraId="60E7C97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YC3×50+1×25mm²</w:t>
            </w:r>
          </w:p>
        </w:tc>
        <w:tc>
          <w:tcPr>
            <w:tcW w:w="977" w:type="dxa"/>
            <w:vAlign w:val="center"/>
          </w:tcPr>
          <w:p w14:paraId="2F2A3E1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米</w:t>
            </w:r>
          </w:p>
        </w:tc>
        <w:tc>
          <w:tcPr>
            <w:tcW w:w="932" w:type="dxa"/>
            <w:vAlign w:val="center"/>
          </w:tcPr>
          <w:p w14:paraId="1BE14F2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50</w:t>
            </w:r>
          </w:p>
        </w:tc>
        <w:tc>
          <w:tcPr>
            <w:tcW w:w="3394" w:type="dxa"/>
            <w:vAlign w:val="center"/>
          </w:tcPr>
          <w:p w14:paraId="04BDD5C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黄，绿 红，(25mm²黄绿双色）</w:t>
            </w:r>
          </w:p>
        </w:tc>
        <w:tc>
          <w:tcPr>
            <w:tcW w:w="4672" w:type="dxa"/>
            <w:vAlign w:val="center"/>
          </w:tcPr>
          <w:p w14:paraId="6341927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符合国标（共1盘/米数0-50）</w:t>
            </w:r>
          </w:p>
        </w:tc>
      </w:tr>
      <w:tr w14:paraId="5C949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8" w:type="dxa"/>
            <w:vAlign w:val="center"/>
          </w:tcPr>
          <w:p w14:paraId="3052C99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12</w:t>
            </w:r>
          </w:p>
        </w:tc>
        <w:tc>
          <w:tcPr>
            <w:tcW w:w="1111" w:type="dxa"/>
            <w:vAlign w:val="center"/>
          </w:tcPr>
          <w:p w14:paraId="6C6A06F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电线</w:t>
            </w:r>
          </w:p>
        </w:tc>
        <w:tc>
          <w:tcPr>
            <w:tcW w:w="2376" w:type="dxa"/>
            <w:vAlign w:val="center"/>
          </w:tcPr>
          <w:p w14:paraId="4EFE6B1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BV2.5mm²</w:t>
            </w:r>
          </w:p>
        </w:tc>
        <w:tc>
          <w:tcPr>
            <w:tcW w:w="977" w:type="dxa"/>
            <w:vAlign w:val="center"/>
          </w:tcPr>
          <w:p w14:paraId="69F9FD4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米</w:t>
            </w:r>
          </w:p>
        </w:tc>
        <w:tc>
          <w:tcPr>
            <w:tcW w:w="932" w:type="dxa"/>
            <w:vAlign w:val="center"/>
          </w:tcPr>
          <w:p w14:paraId="7C0F505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50000</w:t>
            </w:r>
          </w:p>
        </w:tc>
        <w:tc>
          <w:tcPr>
            <w:tcW w:w="3394" w:type="dxa"/>
            <w:vAlign w:val="center"/>
          </w:tcPr>
          <w:p w14:paraId="24E75BF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黄，绿 红，蓝 ，黄绿双色</w:t>
            </w:r>
          </w:p>
        </w:tc>
        <w:tc>
          <w:tcPr>
            <w:tcW w:w="4672" w:type="dxa"/>
            <w:vAlign w:val="center"/>
          </w:tcPr>
          <w:p w14:paraId="3640174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符合国标（共500盘/每个颜色各100盘）</w:t>
            </w:r>
          </w:p>
        </w:tc>
      </w:tr>
      <w:tr w14:paraId="599C7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8" w:type="dxa"/>
            <w:vAlign w:val="center"/>
          </w:tcPr>
          <w:p w14:paraId="3C9AFEB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w:t>
            </w:r>
          </w:p>
        </w:tc>
        <w:tc>
          <w:tcPr>
            <w:tcW w:w="1111" w:type="dxa"/>
            <w:vAlign w:val="center"/>
          </w:tcPr>
          <w:p w14:paraId="06EE7CF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电线</w:t>
            </w:r>
          </w:p>
        </w:tc>
        <w:tc>
          <w:tcPr>
            <w:tcW w:w="2376" w:type="dxa"/>
            <w:vAlign w:val="center"/>
          </w:tcPr>
          <w:p w14:paraId="60AE202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BV-4mm²</w:t>
            </w:r>
          </w:p>
        </w:tc>
        <w:tc>
          <w:tcPr>
            <w:tcW w:w="977" w:type="dxa"/>
            <w:vAlign w:val="center"/>
          </w:tcPr>
          <w:p w14:paraId="23647F6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米</w:t>
            </w:r>
          </w:p>
        </w:tc>
        <w:tc>
          <w:tcPr>
            <w:tcW w:w="932" w:type="dxa"/>
            <w:vAlign w:val="center"/>
          </w:tcPr>
          <w:p w14:paraId="1EFCE69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6000</w:t>
            </w:r>
          </w:p>
        </w:tc>
        <w:tc>
          <w:tcPr>
            <w:tcW w:w="3394" w:type="dxa"/>
            <w:vAlign w:val="center"/>
          </w:tcPr>
          <w:p w14:paraId="700B31B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红，蓝  ，黄绿双色</w:t>
            </w:r>
          </w:p>
        </w:tc>
        <w:tc>
          <w:tcPr>
            <w:tcW w:w="4672" w:type="dxa"/>
            <w:vAlign w:val="center"/>
          </w:tcPr>
          <w:p w14:paraId="5CADC8B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符合国标（共60盘/每个颜色各20盘）</w:t>
            </w:r>
          </w:p>
        </w:tc>
      </w:tr>
      <w:tr w14:paraId="106ED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8" w:type="dxa"/>
            <w:vAlign w:val="center"/>
          </w:tcPr>
          <w:p w14:paraId="776FD42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14</w:t>
            </w:r>
          </w:p>
        </w:tc>
        <w:tc>
          <w:tcPr>
            <w:tcW w:w="1111" w:type="dxa"/>
            <w:vAlign w:val="center"/>
          </w:tcPr>
          <w:p w14:paraId="4FC4DC7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电线</w:t>
            </w:r>
          </w:p>
        </w:tc>
        <w:tc>
          <w:tcPr>
            <w:tcW w:w="2376" w:type="dxa"/>
            <w:vAlign w:val="center"/>
          </w:tcPr>
          <w:p w14:paraId="16C832A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BV-6mm²</w:t>
            </w:r>
          </w:p>
        </w:tc>
        <w:tc>
          <w:tcPr>
            <w:tcW w:w="977" w:type="dxa"/>
            <w:vAlign w:val="center"/>
          </w:tcPr>
          <w:p w14:paraId="630A11A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米</w:t>
            </w:r>
          </w:p>
        </w:tc>
        <w:tc>
          <w:tcPr>
            <w:tcW w:w="932" w:type="dxa"/>
            <w:vAlign w:val="center"/>
          </w:tcPr>
          <w:p w14:paraId="64CCE4C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2000</w:t>
            </w:r>
          </w:p>
        </w:tc>
        <w:tc>
          <w:tcPr>
            <w:tcW w:w="3394" w:type="dxa"/>
            <w:vAlign w:val="center"/>
          </w:tcPr>
          <w:p w14:paraId="531BE6A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红色 蓝色</w:t>
            </w:r>
          </w:p>
        </w:tc>
        <w:tc>
          <w:tcPr>
            <w:tcW w:w="4672" w:type="dxa"/>
            <w:vAlign w:val="center"/>
          </w:tcPr>
          <w:p w14:paraId="73E6251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符合国标（共20盘/每个颜色各10盘）</w:t>
            </w:r>
          </w:p>
        </w:tc>
      </w:tr>
      <w:tr w14:paraId="1BE9F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8" w:type="dxa"/>
            <w:vAlign w:val="center"/>
          </w:tcPr>
          <w:p w14:paraId="0DFF07E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15</w:t>
            </w:r>
          </w:p>
        </w:tc>
        <w:tc>
          <w:tcPr>
            <w:tcW w:w="1111" w:type="dxa"/>
            <w:vAlign w:val="center"/>
          </w:tcPr>
          <w:p w14:paraId="3B1B67E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电线</w:t>
            </w:r>
          </w:p>
        </w:tc>
        <w:tc>
          <w:tcPr>
            <w:tcW w:w="2376" w:type="dxa"/>
            <w:vAlign w:val="center"/>
          </w:tcPr>
          <w:p w14:paraId="18F943D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BV1.5mm²</w:t>
            </w:r>
          </w:p>
        </w:tc>
        <w:tc>
          <w:tcPr>
            <w:tcW w:w="977" w:type="dxa"/>
            <w:vAlign w:val="center"/>
          </w:tcPr>
          <w:p w14:paraId="2E82F06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米</w:t>
            </w:r>
          </w:p>
        </w:tc>
        <w:tc>
          <w:tcPr>
            <w:tcW w:w="932" w:type="dxa"/>
            <w:vAlign w:val="center"/>
          </w:tcPr>
          <w:p w14:paraId="7CB4917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18000</w:t>
            </w:r>
          </w:p>
        </w:tc>
        <w:tc>
          <w:tcPr>
            <w:tcW w:w="3394" w:type="dxa"/>
            <w:vAlign w:val="center"/>
          </w:tcPr>
          <w:p w14:paraId="4B8E042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黄，绿 红，蓝 ，黄绿双色</w:t>
            </w:r>
          </w:p>
        </w:tc>
        <w:tc>
          <w:tcPr>
            <w:tcW w:w="4672" w:type="dxa"/>
            <w:vAlign w:val="center"/>
          </w:tcPr>
          <w:p w14:paraId="5371129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符合国标（共180盘/每个颜色各36盘）</w:t>
            </w:r>
          </w:p>
        </w:tc>
      </w:tr>
      <w:tr w14:paraId="27A95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8" w:type="dxa"/>
            <w:vAlign w:val="center"/>
          </w:tcPr>
          <w:p w14:paraId="3E36157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16</w:t>
            </w:r>
          </w:p>
        </w:tc>
        <w:tc>
          <w:tcPr>
            <w:tcW w:w="1111" w:type="dxa"/>
            <w:vAlign w:val="center"/>
          </w:tcPr>
          <w:p w14:paraId="011030F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电线</w:t>
            </w:r>
          </w:p>
        </w:tc>
        <w:tc>
          <w:tcPr>
            <w:tcW w:w="2376" w:type="dxa"/>
            <w:vAlign w:val="center"/>
          </w:tcPr>
          <w:p w14:paraId="2884115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FVL2.5mm²</w:t>
            </w:r>
          </w:p>
        </w:tc>
        <w:tc>
          <w:tcPr>
            <w:tcW w:w="977" w:type="dxa"/>
            <w:vAlign w:val="center"/>
          </w:tcPr>
          <w:p w14:paraId="155BB35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米</w:t>
            </w:r>
          </w:p>
        </w:tc>
        <w:tc>
          <w:tcPr>
            <w:tcW w:w="932" w:type="dxa"/>
            <w:vAlign w:val="center"/>
          </w:tcPr>
          <w:p w14:paraId="4D7829B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10000</w:t>
            </w:r>
          </w:p>
        </w:tc>
        <w:tc>
          <w:tcPr>
            <w:tcW w:w="3394" w:type="dxa"/>
            <w:vAlign w:val="center"/>
          </w:tcPr>
          <w:p w14:paraId="6DE340B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红色 蓝色</w:t>
            </w:r>
          </w:p>
        </w:tc>
        <w:tc>
          <w:tcPr>
            <w:tcW w:w="4672" w:type="dxa"/>
            <w:vAlign w:val="center"/>
          </w:tcPr>
          <w:p w14:paraId="3D51257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符合国标（共100盘/每个颜色各50盘）</w:t>
            </w:r>
          </w:p>
        </w:tc>
      </w:tr>
      <w:tr w14:paraId="77F3B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8" w:type="dxa"/>
            <w:vAlign w:val="center"/>
          </w:tcPr>
          <w:p w14:paraId="4DDA43D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17</w:t>
            </w:r>
          </w:p>
        </w:tc>
        <w:tc>
          <w:tcPr>
            <w:tcW w:w="1111" w:type="dxa"/>
            <w:vAlign w:val="center"/>
          </w:tcPr>
          <w:p w14:paraId="7E5A64D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电线</w:t>
            </w:r>
          </w:p>
        </w:tc>
        <w:tc>
          <w:tcPr>
            <w:tcW w:w="2376" w:type="dxa"/>
            <w:vAlign w:val="center"/>
          </w:tcPr>
          <w:p w14:paraId="2567080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FVL1.5mm²</w:t>
            </w:r>
          </w:p>
        </w:tc>
        <w:tc>
          <w:tcPr>
            <w:tcW w:w="977" w:type="dxa"/>
            <w:vAlign w:val="center"/>
          </w:tcPr>
          <w:p w14:paraId="27E9C9A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米</w:t>
            </w:r>
          </w:p>
        </w:tc>
        <w:tc>
          <w:tcPr>
            <w:tcW w:w="932" w:type="dxa"/>
            <w:vAlign w:val="center"/>
          </w:tcPr>
          <w:p w14:paraId="6A43400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10000</w:t>
            </w:r>
          </w:p>
        </w:tc>
        <w:tc>
          <w:tcPr>
            <w:tcW w:w="3394" w:type="dxa"/>
            <w:vAlign w:val="center"/>
          </w:tcPr>
          <w:p w14:paraId="4E3366F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红色 蓝色</w:t>
            </w:r>
          </w:p>
        </w:tc>
        <w:tc>
          <w:tcPr>
            <w:tcW w:w="4672" w:type="dxa"/>
            <w:vAlign w:val="center"/>
          </w:tcPr>
          <w:p w14:paraId="33B1276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符合国标（共100盘/每个颜色各50盘）</w:t>
            </w:r>
          </w:p>
        </w:tc>
      </w:tr>
      <w:tr w14:paraId="10F32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8" w:type="dxa"/>
            <w:vAlign w:val="center"/>
          </w:tcPr>
          <w:p w14:paraId="0A41054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18</w:t>
            </w:r>
          </w:p>
        </w:tc>
        <w:tc>
          <w:tcPr>
            <w:tcW w:w="1111" w:type="dxa"/>
            <w:vAlign w:val="center"/>
          </w:tcPr>
          <w:p w14:paraId="566CBB2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电线</w:t>
            </w:r>
          </w:p>
        </w:tc>
        <w:tc>
          <w:tcPr>
            <w:tcW w:w="2376" w:type="dxa"/>
            <w:vAlign w:val="center"/>
          </w:tcPr>
          <w:p w14:paraId="13D472D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FVL4mm²</w:t>
            </w:r>
          </w:p>
        </w:tc>
        <w:tc>
          <w:tcPr>
            <w:tcW w:w="977" w:type="dxa"/>
            <w:vAlign w:val="center"/>
          </w:tcPr>
          <w:p w14:paraId="56933FF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米</w:t>
            </w:r>
          </w:p>
        </w:tc>
        <w:tc>
          <w:tcPr>
            <w:tcW w:w="932" w:type="dxa"/>
            <w:vAlign w:val="center"/>
          </w:tcPr>
          <w:p w14:paraId="2E243AC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8000</w:t>
            </w:r>
          </w:p>
        </w:tc>
        <w:tc>
          <w:tcPr>
            <w:tcW w:w="3394" w:type="dxa"/>
            <w:vAlign w:val="center"/>
          </w:tcPr>
          <w:p w14:paraId="642E24C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红色 蓝色</w:t>
            </w:r>
          </w:p>
        </w:tc>
        <w:tc>
          <w:tcPr>
            <w:tcW w:w="4672" w:type="dxa"/>
            <w:vAlign w:val="center"/>
          </w:tcPr>
          <w:p w14:paraId="70DA00A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符合国标（共80盘/每个颜色各40盘）</w:t>
            </w:r>
          </w:p>
        </w:tc>
      </w:tr>
      <w:tr w14:paraId="1B42A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8" w:type="dxa"/>
            <w:vAlign w:val="center"/>
          </w:tcPr>
          <w:p w14:paraId="60EB287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19</w:t>
            </w:r>
          </w:p>
        </w:tc>
        <w:tc>
          <w:tcPr>
            <w:tcW w:w="1111" w:type="dxa"/>
            <w:vAlign w:val="center"/>
          </w:tcPr>
          <w:p w14:paraId="3191F23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电线</w:t>
            </w:r>
          </w:p>
        </w:tc>
        <w:tc>
          <w:tcPr>
            <w:tcW w:w="2376" w:type="dxa"/>
            <w:vAlign w:val="center"/>
          </w:tcPr>
          <w:p w14:paraId="111D0FF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BVVB2×2.5mm²</w:t>
            </w:r>
          </w:p>
        </w:tc>
        <w:tc>
          <w:tcPr>
            <w:tcW w:w="977" w:type="dxa"/>
            <w:vAlign w:val="center"/>
          </w:tcPr>
          <w:p w14:paraId="1C4A5F8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米</w:t>
            </w:r>
          </w:p>
        </w:tc>
        <w:tc>
          <w:tcPr>
            <w:tcW w:w="932" w:type="dxa"/>
            <w:vAlign w:val="center"/>
          </w:tcPr>
          <w:p w14:paraId="2BAB54E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6000</w:t>
            </w:r>
          </w:p>
        </w:tc>
        <w:tc>
          <w:tcPr>
            <w:tcW w:w="3394" w:type="dxa"/>
            <w:vAlign w:val="center"/>
          </w:tcPr>
          <w:p w14:paraId="7CC0E3A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外皮白色内部为红色和蓝色</w:t>
            </w:r>
          </w:p>
        </w:tc>
        <w:tc>
          <w:tcPr>
            <w:tcW w:w="4672" w:type="dxa"/>
            <w:vAlign w:val="center"/>
          </w:tcPr>
          <w:p w14:paraId="0309A3C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符合国标（共60盘/每盘米数0-100）</w:t>
            </w:r>
          </w:p>
        </w:tc>
      </w:tr>
      <w:tr w14:paraId="7C8CE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8" w:type="dxa"/>
            <w:vAlign w:val="center"/>
          </w:tcPr>
          <w:p w14:paraId="6DCA7E5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20</w:t>
            </w:r>
          </w:p>
        </w:tc>
        <w:tc>
          <w:tcPr>
            <w:tcW w:w="1111" w:type="dxa"/>
            <w:vAlign w:val="center"/>
          </w:tcPr>
          <w:p w14:paraId="0C955BA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电线</w:t>
            </w:r>
          </w:p>
        </w:tc>
        <w:tc>
          <w:tcPr>
            <w:tcW w:w="2376" w:type="dxa"/>
            <w:vAlign w:val="center"/>
          </w:tcPr>
          <w:p w14:paraId="7BA52B0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BLVVB3×4mm²</w:t>
            </w:r>
          </w:p>
        </w:tc>
        <w:tc>
          <w:tcPr>
            <w:tcW w:w="977" w:type="dxa"/>
            <w:vAlign w:val="center"/>
          </w:tcPr>
          <w:p w14:paraId="5611BFC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米</w:t>
            </w:r>
          </w:p>
        </w:tc>
        <w:tc>
          <w:tcPr>
            <w:tcW w:w="932" w:type="dxa"/>
            <w:vAlign w:val="center"/>
          </w:tcPr>
          <w:p w14:paraId="37123BC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4000</w:t>
            </w:r>
          </w:p>
        </w:tc>
        <w:tc>
          <w:tcPr>
            <w:tcW w:w="3394" w:type="dxa"/>
            <w:vAlign w:val="center"/>
          </w:tcPr>
          <w:p w14:paraId="260AA79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外皮白色内部为红色蓝色加黄绿双色</w:t>
            </w:r>
          </w:p>
        </w:tc>
        <w:tc>
          <w:tcPr>
            <w:tcW w:w="4672" w:type="dxa"/>
            <w:vAlign w:val="center"/>
          </w:tcPr>
          <w:p w14:paraId="6D41F17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符合国标（共40盘/每盘米数0-100）</w:t>
            </w:r>
          </w:p>
        </w:tc>
      </w:tr>
      <w:tr w14:paraId="4240D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8" w:type="dxa"/>
            <w:vAlign w:val="center"/>
          </w:tcPr>
          <w:p w14:paraId="6962BC8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21</w:t>
            </w:r>
          </w:p>
        </w:tc>
        <w:tc>
          <w:tcPr>
            <w:tcW w:w="1111" w:type="dxa"/>
            <w:vAlign w:val="center"/>
          </w:tcPr>
          <w:p w14:paraId="31E65C1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电线</w:t>
            </w:r>
          </w:p>
        </w:tc>
        <w:tc>
          <w:tcPr>
            <w:tcW w:w="2376" w:type="dxa"/>
            <w:vAlign w:val="center"/>
          </w:tcPr>
          <w:p w14:paraId="7929A3F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BLVVB3×6mm²</w:t>
            </w:r>
          </w:p>
        </w:tc>
        <w:tc>
          <w:tcPr>
            <w:tcW w:w="977" w:type="dxa"/>
            <w:vAlign w:val="center"/>
          </w:tcPr>
          <w:p w14:paraId="75978EC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米</w:t>
            </w:r>
          </w:p>
        </w:tc>
        <w:tc>
          <w:tcPr>
            <w:tcW w:w="932" w:type="dxa"/>
            <w:vAlign w:val="center"/>
          </w:tcPr>
          <w:p w14:paraId="6D0C83F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8000</w:t>
            </w:r>
          </w:p>
        </w:tc>
        <w:tc>
          <w:tcPr>
            <w:tcW w:w="3394" w:type="dxa"/>
            <w:vAlign w:val="center"/>
          </w:tcPr>
          <w:p w14:paraId="6C033CB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外皮白色内部为红色蓝色加黄绿双色</w:t>
            </w:r>
          </w:p>
        </w:tc>
        <w:tc>
          <w:tcPr>
            <w:tcW w:w="4672" w:type="dxa"/>
            <w:vAlign w:val="center"/>
          </w:tcPr>
          <w:p w14:paraId="0B28F3F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符合国标（共80盘/每盘米数0-100）</w:t>
            </w:r>
          </w:p>
        </w:tc>
      </w:tr>
      <w:tr w14:paraId="1C6E4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8" w:type="dxa"/>
            <w:vAlign w:val="center"/>
          </w:tcPr>
          <w:p w14:paraId="6202635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22</w:t>
            </w:r>
          </w:p>
        </w:tc>
        <w:tc>
          <w:tcPr>
            <w:tcW w:w="1111" w:type="dxa"/>
            <w:vAlign w:val="center"/>
          </w:tcPr>
          <w:p w14:paraId="73331DF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电线</w:t>
            </w:r>
          </w:p>
        </w:tc>
        <w:tc>
          <w:tcPr>
            <w:tcW w:w="2376" w:type="dxa"/>
            <w:vAlign w:val="center"/>
          </w:tcPr>
          <w:p w14:paraId="25624B6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BVR1×25mm²</w:t>
            </w:r>
          </w:p>
        </w:tc>
        <w:tc>
          <w:tcPr>
            <w:tcW w:w="977" w:type="dxa"/>
            <w:vAlign w:val="center"/>
          </w:tcPr>
          <w:p w14:paraId="7E14B03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米</w:t>
            </w:r>
          </w:p>
        </w:tc>
        <w:tc>
          <w:tcPr>
            <w:tcW w:w="932" w:type="dxa"/>
            <w:vAlign w:val="center"/>
          </w:tcPr>
          <w:p w14:paraId="144446A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500</w:t>
            </w:r>
          </w:p>
        </w:tc>
        <w:tc>
          <w:tcPr>
            <w:tcW w:w="3394" w:type="dxa"/>
            <w:vAlign w:val="center"/>
          </w:tcPr>
          <w:p w14:paraId="18378E2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黄，绿 红，蓝 ，黄绿双色</w:t>
            </w:r>
          </w:p>
        </w:tc>
        <w:tc>
          <w:tcPr>
            <w:tcW w:w="4672" w:type="dxa"/>
            <w:vAlign w:val="center"/>
          </w:tcPr>
          <w:p w14:paraId="3D0FE1E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符合国标（共5盘/每盘米数0-100）</w:t>
            </w:r>
          </w:p>
        </w:tc>
      </w:tr>
      <w:tr w14:paraId="65449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8" w:type="dxa"/>
            <w:vAlign w:val="center"/>
          </w:tcPr>
          <w:p w14:paraId="0C9FAF1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23</w:t>
            </w:r>
          </w:p>
        </w:tc>
        <w:tc>
          <w:tcPr>
            <w:tcW w:w="1111" w:type="dxa"/>
            <w:vAlign w:val="center"/>
          </w:tcPr>
          <w:p w14:paraId="5ED8414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电线</w:t>
            </w:r>
          </w:p>
        </w:tc>
        <w:tc>
          <w:tcPr>
            <w:tcW w:w="2376" w:type="dxa"/>
            <w:vAlign w:val="center"/>
          </w:tcPr>
          <w:p w14:paraId="0FEB84C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BVR1×35mm²</w:t>
            </w:r>
          </w:p>
        </w:tc>
        <w:tc>
          <w:tcPr>
            <w:tcW w:w="977" w:type="dxa"/>
            <w:vAlign w:val="center"/>
          </w:tcPr>
          <w:p w14:paraId="475D2E4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米</w:t>
            </w:r>
          </w:p>
        </w:tc>
        <w:tc>
          <w:tcPr>
            <w:tcW w:w="932" w:type="dxa"/>
            <w:vAlign w:val="center"/>
          </w:tcPr>
          <w:p w14:paraId="5F20D7F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500</w:t>
            </w:r>
          </w:p>
        </w:tc>
        <w:tc>
          <w:tcPr>
            <w:tcW w:w="3394" w:type="dxa"/>
            <w:vAlign w:val="center"/>
          </w:tcPr>
          <w:p w14:paraId="4E8979E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黄，绿 红，蓝 ，黄绿双色</w:t>
            </w:r>
          </w:p>
        </w:tc>
        <w:tc>
          <w:tcPr>
            <w:tcW w:w="4672" w:type="dxa"/>
            <w:vAlign w:val="center"/>
          </w:tcPr>
          <w:p w14:paraId="09D737C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符合国标（共5盘/每盘米数0-100）</w:t>
            </w:r>
          </w:p>
        </w:tc>
      </w:tr>
      <w:tr w14:paraId="43FF0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8" w:type="dxa"/>
            <w:vAlign w:val="center"/>
          </w:tcPr>
          <w:p w14:paraId="70B1508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24</w:t>
            </w:r>
          </w:p>
        </w:tc>
        <w:tc>
          <w:tcPr>
            <w:tcW w:w="1111" w:type="dxa"/>
            <w:vAlign w:val="center"/>
          </w:tcPr>
          <w:p w14:paraId="7815E6A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电线</w:t>
            </w:r>
          </w:p>
        </w:tc>
        <w:tc>
          <w:tcPr>
            <w:tcW w:w="2376" w:type="dxa"/>
            <w:vAlign w:val="center"/>
          </w:tcPr>
          <w:p w14:paraId="5FF04F8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BVR1×50mm²</w:t>
            </w:r>
          </w:p>
        </w:tc>
        <w:tc>
          <w:tcPr>
            <w:tcW w:w="977" w:type="dxa"/>
            <w:vAlign w:val="center"/>
          </w:tcPr>
          <w:p w14:paraId="676EA16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米</w:t>
            </w:r>
          </w:p>
        </w:tc>
        <w:tc>
          <w:tcPr>
            <w:tcW w:w="932" w:type="dxa"/>
            <w:vAlign w:val="center"/>
          </w:tcPr>
          <w:p w14:paraId="4C244CD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500</w:t>
            </w:r>
          </w:p>
        </w:tc>
        <w:tc>
          <w:tcPr>
            <w:tcW w:w="3394" w:type="dxa"/>
            <w:vAlign w:val="center"/>
          </w:tcPr>
          <w:p w14:paraId="19E467E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黄，绿 红，蓝 ，黄绿双色</w:t>
            </w:r>
          </w:p>
        </w:tc>
        <w:tc>
          <w:tcPr>
            <w:tcW w:w="4672" w:type="dxa"/>
            <w:vAlign w:val="center"/>
          </w:tcPr>
          <w:p w14:paraId="5428E86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符合国标（共5盘/每盘米数0-100）</w:t>
            </w:r>
          </w:p>
        </w:tc>
      </w:tr>
      <w:tr w14:paraId="087F8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8" w:type="dxa"/>
            <w:vAlign w:val="center"/>
          </w:tcPr>
          <w:p w14:paraId="4847709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25</w:t>
            </w:r>
          </w:p>
        </w:tc>
        <w:tc>
          <w:tcPr>
            <w:tcW w:w="1111" w:type="dxa"/>
            <w:vAlign w:val="center"/>
          </w:tcPr>
          <w:p w14:paraId="26E4522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电线</w:t>
            </w:r>
          </w:p>
        </w:tc>
        <w:tc>
          <w:tcPr>
            <w:tcW w:w="2376" w:type="dxa"/>
            <w:vAlign w:val="center"/>
          </w:tcPr>
          <w:p w14:paraId="1206B04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BLVVB2×2.5mm²</w:t>
            </w:r>
          </w:p>
        </w:tc>
        <w:tc>
          <w:tcPr>
            <w:tcW w:w="977" w:type="dxa"/>
            <w:vAlign w:val="center"/>
          </w:tcPr>
          <w:p w14:paraId="547C01C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米</w:t>
            </w:r>
          </w:p>
        </w:tc>
        <w:tc>
          <w:tcPr>
            <w:tcW w:w="932" w:type="dxa"/>
            <w:vAlign w:val="center"/>
          </w:tcPr>
          <w:p w14:paraId="21E54F8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2000</w:t>
            </w:r>
          </w:p>
        </w:tc>
        <w:tc>
          <w:tcPr>
            <w:tcW w:w="3394" w:type="dxa"/>
            <w:vAlign w:val="center"/>
          </w:tcPr>
          <w:p w14:paraId="5D46205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外皮白色内部为红色和蓝色</w:t>
            </w:r>
          </w:p>
        </w:tc>
        <w:tc>
          <w:tcPr>
            <w:tcW w:w="4672" w:type="dxa"/>
            <w:vAlign w:val="center"/>
          </w:tcPr>
          <w:p w14:paraId="26888DC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符合国标（共20盘/每盘米数0-100）</w:t>
            </w:r>
          </w:p>
        </w:tc>
      </w:tr>
      <w:tr w14:paraId="013B3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8" w:type="dxa"/>
            <w:vAlign w:val="center"/>
          </w:tcPr>
          <w:p w14:paraId="51B9B27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26</w:t>
            </w:r>
          </w:p>
        </w:tc>
        <w:tc>
          <w:tcPr>
            <w:tcW w:w="1111" w:type="dxa"/>
            <w:vAlign w:val="center"/>
          </w:tcPr>
          <w:p w14:paraId="60D8CFA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电线</w:t>
            </w:r>
          </w:p>
        </w:tc>
        <w:tc>
          <w:tcPr>
            <w:tcW w:w="2376" w:type="dxa"/>
            <w:vAlign w:val="center"/>
          </w:tcPr>
          <w:p w14:paraId="7343D7F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RVV3×4mm²</w:t>
            </w:r>
          </w:p>
        </w:tc>
        <w:tc>
          <w:tcPr>
            <w:tcW w:w="977" w:type="dxa"/>
            <w:vAlign w:val="center"/>
          </w:tcPr>
          <w:p w14:paraId="4AA7E42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米</w:t>
            </w:r>
          </w:p>
        </w:tc>
        <w:tc>
          <w:tcPr>
            <w:tcW w:w="932" w:type="dxa"/>
            <w:vAlign w:val="center"/>
          </w:tcPr>
          <w:p w14:paraId="1BAF274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5000</w:t>
            </w:r>
          </w:p>
        </w:tc>
        <w:tc>
          <w:tcPr>
            <w:tcW w:w="3394" w:type="dxa"/>
            <w:vAlign w:val="center"/>
          </w:tcPr>
          <w:p w14:paraId="648DE3F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外皮白色内部为红色蓝色加黄绿双色</w:t>
            </w:r>
          </w:p>
        </w:tc>
        <w:tc>
          <w:tcPr>
            <w:tcW w:w="4672" w:type="dxa"/>
            <w:vAlign w:val="center"/>
          </w:tcPr>
          <w:p w14:paraId="535FCA6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符合国标（共50盘/每盘米数0-100）</w:t>
            </w:r>
          </w:p>
        </w:tc>
      </w:tr>
      <w:tr w14:paraId="048EF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8" w:type="dxa"/>
            <w:vAlign w:val="center"/>
          </w:tcPr>
          <w:p w14:paraId="6A9B56E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27</w:t>
            </w:r>
          </w:p>
        </w:tc>
        <w:tc>
          <w:tcPr>
            <w:tcW w:w="1111" w:type="dxa"/>
            <w:vAlign w:val="center"/>
          </w:tcPr>
          <w:p w14:paraId="1721641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电线</w:t>
            </w:r>
          </w:p>
        </w:tc>
        <w:tc>
          <w:tcPr>
            <w:tcW w:w="2376" w:type="dxa"/>
            <w:vAlign w:val="center"/>
          </w:tcPr>
          <w:p w14:paraId="1065380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RVV3×2.5mm²</w:t>
            </w:r>
          </w:p>
        </w:tc>
        <w:tc>
          <w:tcPr>
            <w:tcW w:w="977" w:type="dxa"/>
            <w:vAlign w:val="center"/>
          </w:tcPr>
          <w:p w14:paraId="31FCAF8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米</w:t>
            </w:r>
          </w:p>
        </w:tc>
        <w:tc>
          <w:tcPr>
            <w:tcW w:w="932" w:type="dxa"/>
            <w:vAlign w:val="center"/>
          </w:tcPr>
          <w:p w14:paraId="1B81D1B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5000</w:t>
            </w:r>
          </w:p>
        </w:tc>
        <w:tc>
          <w:tcPr>
            <w:tcW w:w="3394" w:type="dxa"/>
            <w:vAlign w:val="center"/>
          </w:tcPr>
          <w:p w14:paraId="67E2A81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外皮白色内部为红色蓝色加黄绿双色</w:t>
            </w:r>
          </w:p>
        </w:tc>
        <w:tc>
          <w:tcPr>
            <w:tcW w:w="4672" w:type="dxa"/>
            <w:vAlign w:val="center"/>
          </w:tcPr>
          <w:p w14:paraId="7456B46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符合国标（共50盘/每盘米数0-100）</w:t>
            </w:r>
          </w:p>
        </w:tc>
      </w:tr>
      <w:tr w14:paraId="160EF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8" w:type="dxa"/>
            <w:vAlign w:val="center"/>
          </w:tcPr>
          <w:p w14:paraId="43360D2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28</w:t>
            </w:r>
          </w:p>
        </w:tc>
        <w:tc>
          <w:tcPr>
            <w:tcW w:w="1111" w:type="dxa"/>
            <w:vAlign w:val="center"/>
          </w:tcPr>
          <w:p w14:paraId="304AEC3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电线</w:t>
            </w:r>
          </w:p>
        </w:tc>
        <w:tc>
          <w:tcPr>
            <w:tcW w:w="2376" w:type="dxa"/>
            <w:vAlign w:val="center"/>
          </w:tcPr>
          <w:p w14:paraId="4446FC8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无氧铜CAT6线</w:t>
            </w:r>
          </w:p>
        </w:tc>
        <w:tc>
          <w:tcPr>
            <w:tcW w:w="977" w:type="dxa"/>
            <w:vAlign w:val="center"/>
          </w:tcPr>
          <w:p w14:paraId="6380F54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米</w:t>
            </w:r>
          </w:p>
        </w:tc>
        <w:tc>
          <w:tcPr>
            <w:tcW w:w="932" w:type="dxa"/>
            <w:vAlign w:val="center"/>
          </w:tcPr>
          <w:p w14:paraId="41E4654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900</w:t>
            </w:r>
          </w:p>
        </w:tc>
        <w:tc>
          <w:tcPr>
            <w:tcW w:w="3394" w:type="dxa"/>
            <w:vAlign w:val="center"/>
          </w:tcPr>
          <w:p w14:paraId="28DBD52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国标颜色</w:t>
            </w:r>
          </w:p>
        </w:tc>
        <w:tc>
          <w:tcPr>
            <w:tcW w:w="4672" w:type="dxa"/>
            <w:vAlign w:val="center"/>
          </w:tcPr>
          <w:p w14:paraId="1A974AA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符合国标（共3箱/每箱米数0-300）</w:t>
            </w:r>
          </w:p>
        </w:tc>
      </w:tr>
      <w:tr w14:paraId="00EB3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8" w:type="dxa"/>
            <w:vAlign w:val="center"/>
          </w:tcPr>
          <w:p w14:paraId="257BCB3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29</w:t>
            </w:r>
          </w:p>
        </w:tc>
        <w:tc>
          <w:tcPr>
            <w:tcW w:w="1111" w:type="dxa"/>
            <w:vAlign w:val="center"/>
          </w:tcPr>
          <w:p w14:paraId="5AAFE82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电线</w:t>
            </w:r>
          </w:p>
        </w:tc>
        <w:tc>
          <w:tcPr>
            <w:tcW w:w="2376" w:type="dxa"/>
            <w:vAlign w:val="center"/>
          </w:tcPr>
          <w:p w14:paraId="324EB23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RVV6×0.75mm²</w:t>
            </w:r>
          </w:p>
        </w:tc>
        <w:tc>
          <w:tcPr>
            <w:tcW w:w="977" w:type="dxa"/>
            <w:vAlign w:val="center"/>
          </w:tcPr>
          <w:p w14:paraId="01D4FBD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米</w:t>
            </w:r>
          </w:p>
        </w:tc>
        <w:tc>
          <w:tcPr>
            <w:tcW w:w="932" w:type="dxa"/>
            <w:vAlign w:val="center"/>
          </w:tcPr>
          <w:p w14:paraId="6392520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1000</w:t>
            </w:r>
          </w:p>
        </w:tc>
        <w:tc>
          <w:tcPr>
            <w:tcW w:w="3394" w:type="dxa"/>
            <w:vAlign w:val="center"/>
          </w:tcPr>
          <w:p w14:paraId="5B06EF8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国标颜色</w:t>
            </w:r>
          </w:p>
        </w:tc>
        <w:tc>
          <w:tcPr>
            <w:tcW w:w="4672" w:type="dxa"/>
            <w:vAlign w:val="center"/>
          </w:tcPr>
          <w:p w14:paraId="272098F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符合国标（共10盘/每盘米数0-100）</w:t>
            </w:r>
          </w:p>
        </w:tc>
      </w:tr>
    </w:tbl>
    <w:p w14:paraId="08D95C69">
      <w:pPr>
        <w:pStyle w:val="8"/>
        <w:outlineLvl w:val="2"/>
        <w:rPr>
          <w:rFonts w:hint="eastAsia" w:eastAsia="仿宋_GB2312"/>
          <w:color w:val="auto"/>
          <w:lang w:eastAsia="zh-CN"/>
        </w:rPr>
      </w:pPr>
      <w:bookmarkStart w:id="1" w:name="_GoBack"/>
      <w:bookmarkEnd w:id="1"/>
      <w:r>
        <w:rPr>
          <w:rFonts w:ascii="仿宋_GB2312" w:hAnsi="仿宋_GB2312" w:eastAsia="仿宋_GB2312" w:cs="仿宋_GB2312"/>
          <w:b/>
          <w:color w:val="auto"/>
          <w:sz w:val="28"/>
        </w:rPr>
        <w:t>3.4商务要求</w:t>
      </w:r>
    </w:p>
    <w:p w14:paraId="7CF0CEDA">
      <w:pPr>
        <w:pStyle w:val="8"/>
        <w:outlineLvl w:val="3"/>
        <w:rPr>
          <w:rFonts w:hint="eastAsia" w:eastAsia="仿宋_GB2312"/>
          <w:color w:val="auto"/>
          <w:lang w:eastAsia="zh-CN"/>
        </w:rPr>
      </w:pPr>
      <w:r>
        <w:rPr>
          <w:rFonts w:ascii="仿宋_GB2312" w:hAnsi="仿宋_GB2312" w:eastAsia="仿宋_GB2312" w:cs="仿宋_GB2312"/>
          <w:b/>
          <w:color w:val="auto"/>
          <w:sz w:val="24"/>
        </w:rPr>
        <w:t>3.4.1交货</w:t>
      </w:r>
      <w:r>
        <w:rPr>
          <w:rFonts w:hint="eastAsia" w:ascii="仿宋_GB2312" w:hAnsi="仿宋_GB2312" w:eastAsia="仿宋_GB2312" w:cs="仿宋_GB2312"/>
          <w:b/>
          <w:color w:val="auto"/>
          <w:sz w:val="24"/>
          <w:lang w:val="en-US" w:eastAsia="zh-CN"/>
        </w:rPr>
        <w:t>期</w:t>
      </w:r>
    </w:p>
    <w:p w14:paraId="70BA1FC9">
      <w:pPr>
        <w:pStyle w:val="8"/>
        <w:rPr>
          <w:rFonts w:hint="eastAsia" w:ascii="仿宋_GB2312" w:hAnsi="仿宋_GB2312" w:eastAsia="仿宋_GB2312" w:cs="仿宋_GB2312"/>
          <w:color w:val="auto"/>
        </w:rPr>
      </w:pPr>
      <w:r>
        <w:rPr>
          <w:rFonts w:hint="eastAsia" w:ascii="仿宋_GB2312" w:hAnsi="仿宋_GB2312" w:eastAsia="仿宋_GB2312" w:cs="仿宋_GB2312"/>
          <w:color w:val="auto"/>
        </w:rPr>
        <w:t>自合同签订之日起</w:t>
      </w:r>
      <w:r>
        <w:rPr>
          <w:rFonts w:hint="eastAsia" w:ascii="仿宋_GB2312" w:hAnsi="仿宋_GB2312" w:eastAsia="仿宋_GB2312" w:cs="仿宋_GB2312"/>
          <w:color w:val="auto"/>
          <w:lang w:val="en-US" w:eastAsia="zh-CN"/>
        </w:rPr>
        <w:t xml:space="preserve"> 60</w:t>
      </w:r>
      <w:r>
        <w:rPr>
          <w:rFonts w:hint="eastAsia" w:ascii="仿宋_GB2312" w:hAnsi="仿宋_GB2312" w:eastAsia="仿宋_GB2312" w:cs="仿宋_GB2312"/>
          <w:color w:val="auto"/>
        </w:rPr>
        <w:t>个日历日完成供货</w:t>
      </w:r>
    </w:p>
    <w:p w14:paraId="4D6638A5">
      <w:pPr>
        <w:pStyle w:val="8"/>
        <w:outlineLvl w:val="3"/>
        <w:rPr>
          <w:color w:val="auto"/>
        </w:rPr>
      </w:pPr>
      <w:r>
        <w:rPr>
          <w:rFonts w:ascii="仿宋_GB2312" w:hAnsi="仿宋_GB2312" w:eastAsia="仿宋_GB2312" w:cs="仿宋_GB2312"/>
          <w:b/>
          <w:color w:val="auto"/>
          <w:sz w:val="24"/>
        </w:rPr>
        <w:t>3.4.2交货地点</w:t>
      </w:r>
    </w:p>
    <w:p w14:paraId="7DD306CE">
      <w:pPr>
        <w:pStyle w:val="8"/>
        <w:rPr>
          <w:rFonts w:hint="eastAsia" w:ascii="仿宋_GB2312" w:hAnsi="仿宋_GB2312" w:eastAsia="仿宋_GB2312" w:cs="仿宋_GB2312"/>
          <w:color w:val="auto"/>
        </w:rPr>
      </w:pPr>
      <w:r>
        <w:rPr>
          <w:rFonts w:hint="eastAsia" w:ascii="仿宋_GB2312" w:hAnsi="仿宋_GB2312" w:eastAsia="仿宋_GB2312" w:cs="仿宋_GB2312"/>
          <w:color w:val="auto"/>
        </w:rPr>
        <w:t>甲方指定地点</w:t>
      </w:r>
    </w:p>
    <w:p w14:paraId="7EA6C302">
      <w:pPr>
        <w:pStyle w:val="8"/>
        <w:outlineLvl w:val="3"/>
        <w:rPr>
          <w:rFonts w:hint="eastAsia" w:eastAsia="仿宋_GB2312"/>
          <w:color w:val="auto"/>
          <w:lang w:eastAsia="zh-CN"/>
        </w:rPr>
      </w:pPr>
      <w:r>
        <w:rPr>
          <w:rFonts w:ascii="仿宋_GB2312" w:hAnsi="仿宋_GB2312" w:eastAsia="仿宋_GB2312" w:cs="仿宋_GB2312"/>
          <w:b/>
          <w:color w:val="auto"/>
          <w:sz w:val="24"/>
        </w:rPr>
        <w:t>3.4.3</w:t>
      </w:r>
      <w:r>
        <w:rPr>
          <w:rFonts w:hint="eastAsia" w:ascii="仿宋_GB2312" w:hAnsi="仿宋_GB2312" w:eastAsia="仿宋_GB2312" w:cs="仿宋_GB2312"/>
          <w:b/>
          <w:color w:val="auto"/>
          <w:sz w:val="24"/>
          <w:lang w:val="en-US" w:eastAsia="zh-CN"/>
        </w:rPr>
        <w:t>质保期</w:t>
      </w:r>
    </w:p>
    <w:p w14:paraId="508C60CF">
      <w:pPr>
        <w:pStyle w:val="8"/>
        <w:rPr>
          <w:rFonts w:hint="eastAsia" w:ascii="仿宋_GB2312" w:hAnsi="仿宋_GB2312" w:eastAsia="仿宋_GB2312" w:cs="仿宋_GB2312"/>
          <w:color w:val="auto"/>
          <w:lang w:eastAsia="zh-CN"/>
        </w:rPr>
      </w:pPr>
      <w:r>
        <w:rPr>
          <w:rFonts w:hint="eastAsia" w:ascii="仿宋_GB2312" w:hAnsi="仿宋_GB2312" w:eastAsia="仿宋_GB2312" w:cs="仿宋_GB2312"/>
          <w:color w:val="auto"/>
        </w:rPr>
        <w:t>从项目验收合格之日起，提供2年免费质保</w:t>
      </w:r>
      <w:r>
        <w:rPr>
          <w:rFonts w:hint="eastAsia" w:ascii="仿宋_GB2312" w:hAnsi="仿宋_GB2312" w:eastAsia="仿宋_GB2312" w:cs="仿宋_GB2312"/>
          <w:color w:val="auto"/>
          <w:lang w:eastAsia="zh-CN"/>
        </w:rPr>
        <w:t>。</w:t>
      </w:r>
    </w:p>
    <w:p w14:paraId="3B17F2E0">
      <w:pPr>
        <w:pStyle w:val="8"/>
        <w:outlineLvl w:val="3"/>
        <w:rPr>
          <w:rFonts w:hint="eastAsia" w:ascii="仿宋_GB2312" w:hAnsi="仿宋_GB2312" w:eastAsia="仿宋_GB2312" w:cs="仿宋_GB2312"/>
          <w:b/>
          <w:color w:val="auto"/>
          <w:sz w:val="24"/>
          <w:lang w:eastAsia="zh-CN"/>
        </w:rPr>
      </w:pPr>
      <w:r>
        <w:rPr>
          <w:rFonts w:ascii="仿宋_GB2312" w:hAnsi="仿宋_GB2312" w:eastAsia="仿宋_GB2312" w:cs="仿宋_GB2312"/>
          <w:b/>
          <w:color w:val="auto"/>
          <w:sz w:val="24"/>
        </w:rPr>
        <w:t>3.4.4</w:t>
      </w:r>
      <w:r>
        <w:rPr>
          <w:rFonts w:hint="eastAsia" w:ascii="仿宋_GB2312" w:hAnsi="仿宋_GB2312" w:eastAsia="仿宋_GB2312" w:cs="仿宋_GB2312"/>
          <w:b/>
          <w:color w:val="auto"/>
          <w:sz w:val="24"/>
        </w:rPr>
        <w:fldChar w:fldCharType="begin"/>
      </w:r>
      <w:r>
        <w:rPr>
          <w:rFonts w:hint="eastAsia" w:ascii="仿宋_GB2312" w:hAnsi="仿宋_GB2312" w:eastAsia="仿宋_GB2312" w:cs="仿宋_GB2312"/>
          <w:b/>
          <w:color w:val="auto"/>
          <w:sz w:val="24"/>
        </w:rPr>
        <w:instrText xml:space="preserve">HYPERLINK "http://set2.mail.qq.com/cgi-bin/mail_spam?action=check_link&amp;spam=0&amp;url=http%3A%2F%2Fwww%2Ebaidu%2Ecom%2Fs%3Fwd%3D%25E7%25BB%2593%25E7%25AE%2597%25E6%2596%25B9%25E5%25BC%258F%26hl_tag%3Dtextlink%26tn%3DSE_hldp01350_v6v6zkg6"</w:instrText>
      </w:r>
      <w:r>
        <w:rPr>
          <w:rFonts w:hint="eastAsia" w:ascii="仿宋_GB2312" w:hAnsi="仿宋_GB2312" w:eastAsia="仿宋_GB2312" w:cs="仿宋_GB2312"/>
          <w:b/>
          <w:color w:val="auto"/>
          <w:sz w:val="24"/>
        </w:rPr>
        <w:fldChar w:fldCharType="separate"/>
      </w:r>
      <w:r>
        <w:rPr>
          <w:rFonts w:hint="eastAsia" w:ascii="仿宋_GB2312" w:hAnsi="仿宋_GB2312" w:eastAsia="仿宋_GB2312" w:cs="仿宋_GB2312"/>
          <w:b/>
          <w:color w:val="auto"/>
          <w:sz w:val="24"/>
          <w:lang w:eastAsia="zh-CN"/>
        </w:rPr>
        <w:t>付款</w:t>
      </w:r>
      <w:r>
        <w:rPr>
          <w:rFonts w:hint="eastAsia" w:ascii="仿宋_GB2312" w:hAnsi="仿宋_GB2312" w:eastAsia="仿宋_GB2312" w:cs="仿宋_GB2312"/>
          <w:b/>
          <w:color w:val="auto"/>
          <w:sz w:val="24"/>
        </w:rPr>
        <w:t>方式</w:t>
      </w:r>
      <w:r>
        <w:rPr>
          <w:rFonts w:hint="eastAsia" w:ascii="仿宋_GB2312" w:hAnsi="仿宋_GB2312" w:eastAsia="仿宋_GB2312" w:cs="仿宋_GB2312"/>
          <w:b/>
          <w:color w:val="auto"/>
          <w:sz w:val="24"/>
        </w:rPr>
        <w:fldChar w:fldCharType="end"/>
      </w:r>
      <w:r>
        <w:rPr>
          <w:rFonts w:hint="eastAsia" w:ascii="仿宋_GB2312" w:hAnsi="仿宋_GB2312" w:eastAsia="仿宋_GB2312" w:cs="仿宋_GB2312"/>
          <w:b/>
          <w:color w:val="auto"/>
          <w:sz w:val="24"/>
          <w:lang w:eastAsia="zh-CN"/>
        </w:rPr>
        <w:t>及依据</w:t>
      </w:r>
    </w:p>
    <w:p w14:paraId="18392002">
      <w:pPr>
        <w:keepNext w:val="0"/>
        <w:keepLines w:val="0"/>
        <w:pageBreakBefore w:val="0"/>
        <w:widowControl/>
        <w:kinsoku/>
        <w:wordWrap/>
        <w:overflowPunct/>
        <w:topLinePunct w:val="0"/>
        <w:autoSpaceDE/>
        <w:autoSpaceDN/>
        <w:bidi w:val="0"/>
        <w:spacing w:beforeAutospacing="0" w:afterAutospacing="0" w:line="360" w:lineRule="auto"/>
        <w:ind w:right="0" w:rightChars="0"/>
        <w:jc w:val="left"/>
        <w:textAlignment w:val="auto"/>
        <w:rPr>
          <w:rFonts w:hint="eastAsia" w:ascii="仿宋_GB2312" w:hAnsi="仿宋_GB2312" w:eastAsia="仿宋_GB2312" w:cs="仿宋_GB2312"/>
          <w:color w:val="auto"/>
          <w:kern w:val="0"/>
          <w:sz w:val="20"/>
          <w:szCs w:val="20"/>
          <w:lang w:val="en-US" w:eastAsia="zh-CN"/>
        </w:rPr>
      </w:pPr>
      <w:r>
        <w:rPr>
          <w:rFonts w:hint="eastAsia" w:ascii="仿宋_GB2312" w:hAnsi="仿宋_GB2312" w:eastAsia="仿宋_GB2312" w:cs="仿宋_GB2312"/>
          <w:color w:val="auto"/>
          <w:kern w:val="0"/>
          <w:sz w:val="20"/>
          <w:szCs w:val="20"/>
          <w:lang w:val="en-US" w:eastAsia="zh-CN"/>
        </w:rPr>
        <w:t>1</w:t>
      </w:r>
      <w:r>
        <w:rPr>
          <w:rFonts w:hint="eastAsia" w:ascii="仿宋_GB2312" w:hAnsi="仿宋_GB2312" w:eastAsia="仿宋_GB2312" w:cs="仿宋_GB2312"/>
          <w:color w:val="auto"/>
          <w:kern w:val="0"/>
          <w:sz w:val="20"/>
          <w:szCs w:val="20"/>
          <w:lang w:val="en-US" w:eastAsia="zh-Hans"/>
        </w:rPr>
        <w:t>、</w:t>
      </w:r>
      <w:r>
        <w:rPr>
          <w:rFonts w:hint="eastAsia" w:ascii="仿宋_GB2312" w:hAnsi="仿宋_GB2312" w:eastAsia="仿宋_GB2312" w:cs="仿宋_GB2312"/>
          <w:color w:val="auto"/>
          <w:kern w:val="0"/>
          <w:sz w:val="20"/>
          <w:szCs w:val="20"/>
          <w:lang w:val="en-US" w:eastAsia="zh-Hans"/>
        </w:rPr>
        <w:fldChar w:fldCharType="begin"/>
      </w:r>
      <w:r>
        <w:rPr>
          <w:rFonts w:hint="eastAsia" w:ascii="仿宋_GB2312" w:hAnsi="仿宋_GB2312" w:eastAsia="仿宋_GB2312" w:cs="仿宋_GB2312"/>
          <w:color w:val="auto"/>
          <w:kern w:val="0"/>
          <w:sz w:val="20"/>
          <w:szCs w:val="20"/>
          <w:lang w:val="en-US" w:eastAsia="zh-Hans"/>
        </w:rPr>
        <w:instrText xml:space="preserve">HYPERLINK "http://set2.mail.qq.com/cgi-bin/mail_spam?action=check_link&amp;spam=0&amp;url=http%3A%2F%2Fwww%2Ebaidu%2Ecom%2Fs%3Fwd%3D%25E7%25BB%2593%25E7%25AE%2597%25E6%2596%25B9%25E5%25BC%258F%26hl_tag%3Dtextlink%26tn%3DSE_hldp01350_v6v6zkg6"</w:instrText>
      </w:r>
      <w:r>
        <w:rPr>
          <w:rFonts w:hint="eastAsia" w:ascii="仿宋_GB2312" w:hAnsi="仿宋_GB2312" w:eastAsia="仿宋_GB2312" w:cs="仿宋_GB2312"/>
          <w:color w:val="auto"/>
          <w:kern w:val="0"/>
          <w:sz w:val="20"/>
          <w:szCs w:val="20"/>
          <w:lang w:val="en-US" w:eastAsia="zh-Hans"/>
        </w:rPr>
        <w:fldChar w:fldCharType="separate"/>
      </w:r>
      <w:r>
        <w:rPr>
          <w:rFonts w:hint="eastAsia" w:ascii="仿宋_GB2312" w:hAnsi="仿宋_GB2312" w:eastAsia="仿宋_GB2312" w:cs="仿宋_GB2312"/>
          <w:color w:val="auto"/>
          <w:kern w:val="0"/>
          <w:sz w:val="20"/>
          <w:szCs w:val="20"/>
          <w:lang w:val="en-US" w:eastAsia="zh-CN"/>
        </w:rPr>
        <w:t>付款</w:t>
      </w:r>
      <w:r>
        <w:rPr>
          <w:rFonts w:hint="eastAsia" w:ascii="仿宋_GB2312" w:hAnsi="仿宋_GB2312" w:eastAsia="仿宋_GB2312" w:cs="仿宋_GB2312"/>
          <w:color w:val="auto"/>
          <w:kern w:val="0"/>
          <w:sz w:val="20"/>
          <w:szCs w:val="20"/>
          <w:lang w:val="en-US" w:eastAsia="zh-Hans"/>
        </w:rPr>
        <w:t>方式</w:t>
      </w:r>
      <w:r>
        <w:rPr>
          <w:rFonts w:hint="eastAsia" w:ascii="仿宋_GB2312" w:hAnsi="仿宋_GB2312" w:eastAsia="仿宋_GB2312" w:cs="仿宋_GB2312"/>
          <w:color w:val="auto"/>
          <w:kern w:val="0"/>
          <w:sz w:val="20"/>
          <w:szCs w:val="20"/>
          <w:lang w:val="en-US" w:eastAsia="zh-Hans"/>
        </w:rPr>
        <w:fldChar w:fldCharType="end"/>
      </w:r>
      <w:r>
        <w:rPr>
          <w:rFonts w:hint="eastAsia" w:ascii="仿宋_GB2312" w:hAnsi="仿宋_GB2312" w:eastAsia="仿宋_GB2312" w:cs="仿宋_GB2312"/>
          <w:color w:val="auto"/>
          <w:kern w:val="0"/>
          <w:sz w:val="20"/>
          <w:szCs w:val="20"/>
          <w:lang w:val="en-US" w:eastAsia="zh-Hans"/>
        </w:rPr>
        <w:t>：合同签订后一个月内，预付款付合同价款的</w:t>
      </w:r>
      <w:r>
        <w:rPr>
          <w:rFonts w:hint="eastAsia" w:ascii="仿宋_GB2312" w:hAnsi="仿宋_GB2312" w:eastAsia="仿宋_GB2312" w:cs="仿宋_GB2312"/>
          <w:color w:val="auto"/>
          <w:kern w:val="0"/>
          <w:sz w:val="20"/>
          <w:szCs w:val="20"/>
          <w:lang w:val="en-US" w:eastAsia="zh-CN"/>
        </w:rPr>
        <w:t xml:space="preserve">50 </w:t>
      </w:r>
      <w:r>
        <w:rPr>
          <w:rFonts w:hint="eastAsia" w:ascii="仿宋_GB2312" w:hAnsi="仿宋_GB2312" w:eastAsia="仿宋_GB2312" w:cs="仿宋_GB2312"/>
          <w:color w:val="auto"/>
          <w:kern w:val="0"/>
          <w:sz w:val="20"/>
          <w:szCs w:val="20"/>
          <w:lang w:val="en-US" w:eastAsia="zh-Hans"/>
        </w:rPr>
        <w:t>%，全部产品配送到位、安装调试、验收合格且完成技术培训后付至100%</w:t>
      </w:r>
      <w:r>
        <w:rPr>
          <w:rFonts w:hint="eastAsia" w:ascii="仿宋_GB2312" w:hAnsi="仿宋_GB2312" w:eastAsia="仿宋_GB2312" w:cs="仿宋_GB2312"/>
          <w:color w:val="auto"/>
          <w:kern w:val="0"/>
          <w:sz w:val="20"/>
          <w:szCs w:val="20"/>
          <w:lang w:val="en-US" w:eastAsia="zh-CN"/>
        </w:rPr>
        <w:t>。</w:t>
      </w:r>
    </w:p>
    <w:p w14:paraId="4BA37BBC">
      <w:pPr>
        <w:pStyle w:val="8"/>
        <w:outlineLvl w:val="3"/>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CN"/>
        </w:rPr>
        <w:t>2</w:t>
      </w:r>
      <w:r>
        <w:rPr>
          <w:rFonts w:hint="eastAsia" w:ascii="仿宋_GB2312" w:hAnsi="仿宋_GB2312" w:eastAsia="仿宋_GB2312" w:cs="仿宋_GB2312"/>
          <w:color w:val="auto"/>
          <w:kern w:val="0"/>
          <w:sz w:val="20"/>
          <w:szCs w:val="20"/>
          <w:lang w:val="en-US" w:eastAsia="zh-Hans"/>
        </w:rPr>
        <w:t>、</w:t>
      </w:r>
      <w:r>
        <w:rPr>
          <w:rFonts w:hint="eastAsia" w:ascii="仿宋_GB2312" w:hAnsi="仿宋_GB2312" w:eastAsia="仿宋_GB2312" w:cs="仿宋_GB2312"/>
          <w:color w:val="auto"/>
          <w:kern w:val="0"/>
          <w:sz w:val="20"/>
          <w:szCs w:val="20"/>
          <w:lang w:val="en-US" w:eastAsia="zh-CN"/>
        </w:rPr>
        <w:t>付款</w:t>
      </w:r>
      <w:r>
        <w:rPr>
          <w:rFonts w:hint="eastAsia" w:ascii="仿宋_GB2312" w:hAnsi="仿宋_GB2312" w:eastAsia="仿宋_GB2312" w:cs="仿宋_GB2312"/>
          <w:color w:val="auto"/>
          <w:kern w:val="0"/>
          <w:sz w:val="20"/>
          <w:szCs w:val="20"/>
          <w:lang w:val="en-US" w:eastAsia="zh-Hans"/>
        </w:rPr>
        <w:t>依据：招标文件、投标文件、</w:t>
      </w:r>
      <w:r>
        <w:rPr>
          <w:rFonts w:hint="eastAsia" w:ascii="仿宋_GB2312" w:hAnsi="仿宋_GB2312" w:eastAsia="仿宋_GB2312" w:cs="仿宋_GB2312"/>
          <w:color w:val="auto"/>
          <w:kern w:val="0"/>
          <w:sz w:val="20"/>
          <w:szCs w:val="20"/>
          <w:lang w:val="en-US" w:eastAsia="zh-Hans"/>
        </w:rPr>
        <w:fldChar w:fldCharType="begin"/>
      </w:r>
      <w:r>
        <w:rPr>
          <w:rFonts w:hint="eastAsia" w:ascii="仿宋_GB2312" w:hAnsi="仿宋_GB2312" w:eastAsia="仿宋_GB2312" w:cs="仿宋_GB2312"/>
          <w:color w:val="auto"/>
          <w:kern w:val="0"/>
          <w:sz w:val="20"/>
          <w:szCs w:val="20"/>
          <w:lang w:val="en-US" w:eastAsia="zh-Hans"/>
        </w:rPr>
        <w:instrText xml:space="preserve">HYPERLINK "http://set2.mail.qq.com/cgi-bin/mail_spam?action=check_link&amp;spam=0&amp;url=http%3A%2F%2Fwww%2Ebaidu%2Ecom%2Fs%3Fwd%3D%25E9%2587%2587%25E8%25B4%25AD%25E5%2590%2588%25E5%2590%258C%26hl_tag%3Dtextlink%26tn%3DSE_hldp01350_v6v6zkg6" </w:instrText>
      </w:r>
      <w:r>
        <w:rPr>
          <w:rFonts w:hint="eastAsia" w:ascii="仿宋_GB2312" w:hAnsi="仿宋_GB2312" w:eastAsia="仿宋_GB2312" w:cs="仿宋_GB2312"/>
          <w:color w:val="auto"/>
          <w:kern w:val="0"/>
          <w:sz w:val="20"/>
          <w:szCs w:val="20"/>
          <w:lang w:val="en-US" w:eastAsia="zh-Hans"/>
        </w:rPr>
        <w:fldChar w:fldCharType="separate"/>
      </w:r>
      <w:r>
        <w:rPr>
          <w:rFonts w:hint="eastAsia" w:ascii="仿宋_GB2312" w:hAnsi="仿宋_GB2312" w:eastAsia="仿宋_GB2312" w:cs="仿宋_GB2312"/>
          <w:color w:val="auto"/>
          <w:kern w:val="0"/>
          <w:sz w:val="20"/>
          <w:szCs w:val="20"/>
          <w:lang w:val="en-US" w:eastAsia="zh-Hans"/>
        </w:rPr>
        <w:t>采购合同</w:t>
      </w:r>
      <w:r>
        <w:rPr>
          <w:rFonts w:hint="eastAsia" w:ascii="仿宋_GB2312" w:hAnsi="仿宋_GB2312" w:eastAsia="仿宋_GB2312" w:cs="仿宋_GB2312"/>
          <w:color w:val="auto"/>
          <w:kern w:val="0"/>
          <w:sz w:val="20"/>
          <w:szCs w:val="20"/>
          <w:lang w:val="en-US" w:eastAsia="zh-Hans"/>
        </w:rPr>
        <w:fldChar w:fldCharType="end"/>
      </w:r>
      <w:r>
        <w:rPr>
          <w:rFonts w:hint="eastAsia" w:ascii="仿宋_GB2312" w:hAnsi="仿宋_GB2312" w:eastAsia="仿宋_GB2312" w:cs="仿宋_GB2312"/>
          <w:color w:val="auto"/>
          <w:kern w:val="0"/>
          <w:sz w:val="20"/>
          <w:szCs w:val="20"/>
          <w:lang w:val="en-US" w:eastAsia="zh-Hans"/>
        </w:rPr>
        <w:t>、</w:t>
      </w:r>
      <w:r>
        <w:rPr>
          <w:rFonts w:hint="eastAsia" w:ascii="仿宋_GB2312" w:hAnsi="仿宋_GB2312" w:eastAsia="仿宋_GB2312" w:cs="仿宋_GB2312"/>
          <w:color w:val="auto"/>
          <w:kern w:val="0"/>
          <w:sz w:val="20"/>
          <w:szCs w:val="20"/>
          <w:lang w:val="en-US" w:eastAsia="zh-CN"/>
        </w:rPr>
        <w:t>乙方</w:t>
      </w:r>
      <w:r>
        <w:rPr>
          <w:rFonts w:hint="eastAsia" w:ascii="仿宋_GB2312" w:hAnsi="仿宋_GB2312" w:eastAsia="仿宋_GB2312" w:cs="仿宋_GB2312"/>
          <w:color w:val="auto"/>
          <w:kern w:val="0"/>
          <w:sz w:val="20"/>
          <w:szCs w:val="20"/>
          <w:lang w:val="en-US" w:eastAsia="zh-Hans"/>
        </w:rPr>
        <w:fldChar w:fldCharType="begin"/>
      </w:r>
      <w:r>
        <w:rPr>
          <w:rFonts w:hint="eastAsia" w:ascii="仿宋_GB2312" w:hAnsi="仿宋_GB2312" w:eastAsia="仿宋_GB2312" w:cs="仿宋_GB2312"/>
          <w:color w:val="auto"/>
          <w:kern w:val="0"/>
          <w:sz w:val="20"/>
          <w:szCs w:val="20"/>
          <w:lang w:val="en-US" w:eastAsia="zh-Hans"/>
        </w:rPr>
        <w:instrText xml:space="preserve">HYPERLINK "http://set2.mail.qq.com/cgi-bin/mail_spam?action=check_link&amp;spam=0&amp;url=http%3A%2F%2Fwww%2Ebaidu%2Ecom%2Fs%3Fwd%3D%25E9%2594%2580%25E5%2594%25AE%25E5%258F%2591%25E7%25A5%25A8%26hl_tag%3Dtextlink%26tn%3DSE_hldp01350_v6v6zkg6" </w:instrText>
      </w:r>
      <w:r>
        <w:rPr>
          <w:rFonts w:hint="eastAsia" w:ascii="仿宋_GB2312" w:hAnsi="仿宋_GB2312" w:eastAsia="仿宋_GB2312" w:cs="仿宋_GB2312"/>
          <w:color w:val="auto"/>
          <w:kern w:val="0"/>
          <w:sz w:val="20"/>
          <w:szCs w:val="20"/>
          <w:lang w:val="en-US" w:eastAsia="zh-Hans"/>
        </w:rPr>
        <w:fldChar w:fldCharType="separate"/>
      </w:r>
      <w:r>
        <w:rPr>
          <w:rFonts w:hint="eastAsia" w:ascii="仿宋_GB2312" w:hAnsi="仿宋_GB2312" w:eastAsia="仿宋_GB2312" w:cs="仿宋_GB2312"/>
          <w:color w:val="auto"/>
          <w:kern w:val="0"/>
          <w:sz w:val="20"/>
          <w:szCs w:val="20"/>
          <w:lang w:val="en-US" w:eastAsia="zh-Hans"/>
        </w:rPr>
        <w:t>销售发票</w:t>
      </w:r>
      <w:r>
        <w:rPr>
          <w:rFonts w:hint="eastAsia" w:ascii="仿宋_GB2312" w:hAnsi="仿宋_GB2312" w:eastAsia="仿宋_GB2312" w:cs="仿宋_GB2312"/>
          <w:color w:val="auto"/>
          <w:kern w:val="0"/>
          <w:sz w:val="20"/>
          <w:szCs w:val="20"/>
          <w:lang w:val="en-US" w:eastAsia="zh-Hans"/>
        </w:rPr>
        <w:fldChar w:fldCharType="end"/>
      </w:r>
      <w:r>
        <w:rPr>
          <w:rFonts w:hint="eastAsia" w:ascii="仿宋_GB2312" w:hAnsi="仿宋_GB2312" w:eastAsia="仿宋_GB2312" w:cs="仿宋_GB2312"/>
          <w:color w:val="auto"/>
          <w:kern w:val="0"/>
          <w:sz w:val="20"/>
          <w:szCs w:val="20"/>
          <w:lang w:val="en-US" w:eastAsia="zh-Hans"/>
        </w:rPr>
        <w:t>、</w:t>
      </w:r>
      <w:r>
        <w:rPr>
          <w:rFonts w:hint="eastAsia" w:ascii="仿宋_GB2312" w:hAnsi="仿宋_GB2312" w:eastAsia="仿宋_GB2312" w:cs="仿宋_GB2312"/>
          <w:color w:val="auto"/>
          <w:kern w:val="0"/>
          <w:sz w:val="20"/>
          <w:szCs w:val="20"/>
          <w:lang w:val="en-US" w:eastAsia="zh-CN"/>
        </w:rPr>
        <w:t>甲方</w:t>
      </w:r>
      <w:r>
        <w:rPr>
          <w:rFonts w:hint="eastAsia" w:ascii="仿宋_GB2312" w:hAnsi="仿宋_GB2312" w:eastAsia="仿宋_GB2312" w:cs="仿宋_GB2312"/>
          <w:color w:val="auto"/>
          <w:kern w:val="0"/>
          <w:sz w:val="20"/>
          <w:szCs w:val="20"/>
          <w:lang w:val="en-US" w:eastAsia="zh-Hans"/>
        </w:rPr>
        <w:t>出具的验收报告。</w:t>
      </w:r>
    </w:p>
    <w:p w14:paraId="314859CE">
      <w:pPr>
        <w:pStyle w:val="8"/>
        <w:outlineLvl w:val="3"/>
        <w:rPr>
          <w:color w:val="auto"/>
        </w:rPr>
      </w:pPr>
      <w:r>
        <w:rPr>
          <w:rFonts w:ascii="仿宋_GB2312" w:hAnsi="仿宋_GB2312" w:eastAsia="仿宋_GB2312" w:cs="仿宋_GB2312"/>
          <w:b/>
          <w:color w:val="auto"/>
          <w:sz w:val="24"/>
        </w:rPr>
        <w:t>3.4.5验收标准和</w:t>
      </w:r>
      <w:r>
        <w:rPr>
          <w:rFonts w:hint="eastAsia" w:ascii="仿宋_GB2312" w:hAnsi="仿宋_GB2312" w:eastAsia="仿宋_GB2312" w:cs="仿宋_GB2312"/>
          <w:b/>
          <w:color w:val="auto"/>
          <w:sz w:val="24"/>
        </w:rPr>
        <w:t>验收依据</w:t>
      </w:r>
    </w:p>
    <w:p w14:paraId="1E5B2BA4">
      <w:pPr>
        <w:keepNext w:val="0"/>
        <w:keepLines w:val="0"/>
        <w:pageBreakBefore w:val="0"/>
        <w:widowControl/>
        <w:kinsoku/>
        <w:wordWrap/>
        <w:overflowPunct/>
        <w:topLinePunct w:val="0"/>
        <w:autoSpaceDE/>
        <w:autoSpaceDN/>
        <w:bidi w:val="0"/>
        <w:spacing w:beforeAutospacing="0" w:afterAutospacing="0" w:line="360" w:lineRule="auto"/>
        <w:ind w:right="0" w:rightChars="0"/>
        <w:jc w:val="left"/>
        <w:textAlignment w:val="auto"/>
        <w:rPr>
          <w:rFonts w:hint="eastAsia" w:ascii="仿宋_GB2312" w:hAnsi="仿宋_GB2312" w:eastAsia="仿宋_GB2312" w:cs="仿宋_GB2312"/>
          <w:color w:val="auto"/>
          <w:kern w:val="0"/>
          <w:sz w:val="20"/>
          <w:szCs w:val="20"/>
          <w:highlight w:val="none"/>
          <w:lang w:val="en-US" w:eastAsia="zh-Hans"/>
        </w:rPr>
      </w:pPr>
      <w:r>
        <w:rPr>
          <w:rFonts w:hint="eastAsia" w:ascii="仿宋_GB2312" w:hAnsi="仿宋_GB2312" w:eastAsia="仿宋_GB2312" w:cs="仿宋_GB2312"/>
          <w:color w:val="auto"/>
          <w:kern w:val="0"/>
          <w:sz w:val="20"/>
          <w:szCs w:val="20"/>
          <w:highlight w:val="none"/>
          <w:lang w:val="en-US" w:eastAsia="zh-Hans"/>
        </w:rPr>
        <w:t>1、验收标准：</w:t>
      </w:r>
    </w:p>
    <w:p w14:paraId="39C9E399">
      <w:pPr>
        <w:keepNext w:val="0"/>
        <w:keepLines w:val="0"/>
        <w:pageBreakBefore w:val="0"/>
        <w:widowControl/>
        <w:kinsoku/>
        <w:wordWrap/>
        <w:overflowPunct/>
        <w:topLinePunct w:val="0"/>
        <w:autoSpaceDE/>
        <w:autoSpaceDN/>
        <w:bidi w:val="0"/>
        <w:spacing w:beforeAutospacing="0" w:afterAutospacing="0" w:line="360" w:lineRule="auto"/>
        <w:ind w:right="0" w:rightChars="0" w:firstLine="400" w:firstLineChars="200"/>
        <w:jc w:val="left"/>
        <w:textAlignment w:val="auto"/>
        <w:rPr>
          <w:rFonts w:hint="eastAsia" w:ascii="仿宋_GB2312" w:hAnsi="仿宋_GB2312" w:eastAsia="仿宋_GB2312" w:cs="仿宋_GB2312"/>
          <w:color w:val="auto"/>
          <w:kern w:val="0"/>
          <w:sz w:val="20"/>
          <w:szCs w:val="20"/>
          <w:highlight w:val="none"/>
          <w:lang w:val="en-US" w:eastAsia="zh-Hans"/>
        </w:rPr>
      </w:pPr>
      <w:r>
        <w:rPr>
          <w:rFonts w:hint="eastAsia" w:ascii="仿宋_GB2312" w:hAnsi="仿宋_GB2312" w:eastAsia="仿宋_GB2312" w:cs="仿宋_GB2312"/>
          <w:color w:val="auto"/>
          <w:kern w:val="0"/>
          <w:sz w:val="20"/>
          <w:szCs w:val="20"/>
          <w:highlight w:val="none"/>
          <w:lang w:val="en-US" w:eastAsia="zh-Hans"/>
        </w:rPr>
        <w:t>产品按招标文件、投标文件及澄清函等技术指标进行验收，并进行随机抽检，产品质量、设计等各项指标均应符合验收标准及要求。</w:t>
      </w:r>
    </w:p>
    <w:p w14:paraId="75F56776">
      <w:pPr>
        <w:keepNext w:val="0"/>
        <w:keepLines w:val="0"/>
        <w:pageBreakBefore w:val="0"/>
        <w:widowControl/>
        <w:kinsoku/>
        <w:wordWrap/>
        <w:overflowPunct/>
        <w:topLinePunct w:val="0"/>
        <w:autoSpaceDE/>
        <w:autoSpaceDN/>
        <w:bidi w:val="0"/>
        <w:spacing w:beforeAutospacing="0" w:afterAutospacing="0" w:line="360" w:lineRule="auto"/>
        <w:ind w:right="0" w:rightChars="0"/>
        <w:jc w:val="left"/>
        <w:textAlignment w:val="auto"/>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2、验收依据：</w:t>
      </w:r>
    </w:p>
    <w:p w14:paraId="38BD772C">
      <w:pPr>
        <w:keepNext w:val="0"/>
        <w:keepLines w:val="0"/>
        <w:pageBreakBefore w:val="0"/>
        <w:widowControl/>
        <w:kinsoku/>
        <w:wordWrap/>
        <w:overflowPunct/>
        <w:topLinePunct w:val="0"/>
        <w:autoSpaceDE/>
        <w:autoSpaceDN/>
        <w:bidi w:val="0"/>
        <w:spacing w:beforeAutospacing="0" w:afterAutospacing="0" w:line="360" w:lineRule="auto"/>
        <w:ind w:right="0" w:rightChars="0"/>
        <w:jc w:val="left"/>
        <w:textAlignment w:val="auto"/>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（1）本合同文本；</w:t>
      </w:r>
    </w:p>
    <w:p w14:paraId="561C401D">
      <w:pPr>
        <w:keepNext w:val="0"/>
        <w:keepLines w:val="0"/>
        <w:pageBreakBefore w:val="0"/>
        <w:widowControl/>
        <w:kinsoku/>
        <w:wordWrap/>
        <w:overflowPunct/>
        <w:topLinePunct w:val="0"/>
        <w:autoSpaceDE/>
        <w:autoSpaceDN/>
        <w:bidi w:val="0"/>
        <w:spacing w:beforeAutospacing="0" w:afterAutospacing="0" w:line="360" w:lineRule="auto"/>
        <w:ind w:right="0" w:rightChars="0"/>
        <w:jc w:val="left"/>
        <w:textAlignment w:val="auto"/>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（2）招标文件、投标文件及澄清函；</w:t>
      </w:r>
    </w:p>
    <w:p w14:paraId="486A3F91">
      <w:pPr>
        <w:keepNext w:val="0"/>
        <w:keepLines w:val="0"/>
        <w:pageBreakBefore w:val="0"/>
        <w:widowControl/>
        <w:kinsoku/>
        <w:wordWrap/>
        <w:overflowPunct/>
        <w:topLinePunct w:val="0"/>
        <w:autoSpaceDE/>
        <w:autoSpaceDN/>
        <w:bidi w:val="0"/>
        <w:spacing w:beforeAutospacing="0" w:afterAutospacing="0" w:line="360" w:lineRule="auto"/>
        <w:ind w:right="0" w:rightChars="0"/>
        <w:jc w:val="left"/>
        <w:textAlignment w:val="auto"/>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（3）国家和行业制定的相应的标准和规范。</w:t>
      </w:r>
    </w:p>
    <w:p w14:paraId="18C5E92B">
      <w:pPr>
        <w:keepNext w:val="0"/>
        <w:keepLines w:val="0"/>
        <w:pageBreakBefore w:val="0"/>
        <w:widowControl/>
        <w:kinsoku/>
        <w:wordWrap/>
        <w:overflowPunct/>
        <w:topLinePunct w:val="0"/>
        <w:autoSpaceDE/>
        <w:autoSpaceDN/>
        <w:bidi w:val="0"/>
        <w:spacing w:beforeAutospacing="0" w:afterAutospacing="0" w:line="360" w:lineRule="auto"/>
        <w:ind w:right="0" w:rightChars="0"/>
        <w:jc w:val="left"/>
        <w:textAlignment w:val="auto"/>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（4）产品验收清单（注明产品的名称、型号、数量、参数和原产地或制造厂商）</w:t>
      </w:r>
    </w:p>
    <w:p w14:paraId="01619A93">
      <w:pPr>
        <w:pStyle w:val="8"/>
        <w:outlineLvl w:val="3"/>
        <w:rPr>
          <w:rFonts w:ascii="仿宋_GB2312" w:hAnsi="仿宋_GB2312" w:eastAsia="仿宋_GB2312" w:cs="仿宋_GB2312"/>
          <w:b/>
          <w:color w:val="auto"/>
          <w:sz w:val="24"/>
        </w:rPr>
      </w:pPr>
      <w:r>
        <w:rPr>
          <w:rFonts w:ascii="仿宋_GB2312" w:hAnsi="仿宋_GB2312" w:eastAsia="仿宋_GB2312" w:cs="仿宋_GB2312"/>
          <w:b/>
          <w:color w:val="auto"/>
          <w:sz w:val="24"/>
        </w:rPr>
        <w:t>3.4.</w:t>
      </w:r>
      <w:r>
        <w:rPr>
          <w:rFonts w:hint="eastAsia" w:ascii="仿宋_GB2312" w:hAnsi="仿宋_GB2312" w:eastAsia="仿宋_GB2312" w:cs="仿宋_GB2312"/>
          <w:b/>
          <w:color w:val="auto"/>
          <w:sz w:val="24"/>
          <w:lang w:val="en-US" w:eastAsia="zh-CN"/>
        </w:rPr>
        <w:t>6</w:t>
      </w:r>
      <w:r>
        <w:rPr>
          <w:rFonts w:ascii="仿宋_GB2312" w:hAnsi="仿宋_GB2312" w:eastAsia="仿宋_GB2312" w:cs="仿宋_GB2312"/>
          <w:b/>
          <w:color w:val="auto"/>
          <w:sz w:val="24"/>
        </w:rPr>
        <w:t>违约责任与解决争议的方法</w:t>
      </w:r>
    </w:p>
    <w:p w14:paraId="1C893789">
      <w:pPr>
        <w:keepNext w:val="0"/>
        <w:keepLines w:val="0"/>
        <w:pageBreakBefore w:val="0"/>
        <w:widowControl/>
        <w:kinsoku/>
        <w:wordWrap/>
        <w:overflowPunct/>
        <w:topLinePunct w:val="0"/>
        <w:autoSpaceDE/>
        <w:autoSpaceDN/>
        <w:bidi w:val="0"/>
        <w:spacing w:beforeAutospacing="0" w:afterAutospacing="0" w:line="360" w:lineRule="auto"/>
        <w:ind w:right="0" w:rightChars="0"/>
        <w:jc w:val="left"/>
        <w:textAlignment w:val="auto"/>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CN"/>
        </w:rPr>
        <w:t>1、</w:t>
      </w:r>
      <w:r>
        <w:rPr>
          <w:rFonts w:hint="eastAsia" w:ascii="仿宋_GB2312" w:hAnsi="仿宋_GB2312" w:eastAsia="仿宋_GB2312" w:cs="仿宋_GB2312"/>
          <w:color w:val="auto"/>
          <w:kern w:val="0"/>
          <w:sz w:val="20"/>
          <w:szCs w:val="20"/>
          <w:lang w:val="en-US" w:eastAsia="zh-Hans"/>
        </w:rPr>
        <w:t>甲方的违约责任</w:t>
      </w:r>
    </w:p>
    <w:p w14:paraId="5E099A50">
      <w:pPr>
        <w:keepNext w:val="0"/>
        <w:keepLines w:val="0"/>
        <w:pageBreakBefore w:val="0"/>
        <w:widowControl/>
        <w:kinsoku/>
        <w:wordWrap/>
        <w:overflowPunct/>
        <w:topLinePunct w:val="0"/>
        <w:autoSpaceDE/>
        <w:autoSpaceDN/>
        <w:bidi w:val="0"/>
        <w:spacing w:beforeAutospacing="0" w:afterAutospacing="0" w:line="360" w:lineRule="auto"/>
        <w:ind w:right="0" w:rightChars="0" w:firstLine="400" w:firstLineChars="200"/>
        <w:jc w:val="left"/>
        <w:textAlignment w:val="auto"/>
        <w:rPr>
          <w:rFonts w:hint="eastAsia" w:ascii="仿宋_GB2312" w:hAnsi="仿宋_GB2312" w:eastAsia="仿宋_GB2312" w:cs="仿宋_GB2312"/>
          <w:color w:val="auto"/>
          <w:kern w:val="0"/>
          <w:sz w:val="20"/>
          <w:szCs w:val="20"/>
          <w:lang w:val="en-US" w:eastAsia="zh-CN"/>
        </w:rPr>
      </w:pPr>
      <w:r>
        <w:rPr>
          <w:rFonts w:hint="eastAsia" w:ascii="仿宋_GB2312" w:hAnsi="仿宋_GB2312" w:eastAsia="仿宋_GB2312" w:cs="仿宋_GB2312"/>
          <w:color w:val="auto"/>
          <w:kern w:val="0"/>
          <w:sz w:val="20"/>
          <w:szCs w:val="20"/>
          <w:lang w:val="en-US" w:eastAsia="zh-CN"/>
        </w:rPr>
        <w:t>（1）甲方逾期付款，每逾期1日，甲方应向乙方赔付合同金额的0.1%作为违约金。</w:t>
      </w:r>
    </w:p>
    <w:p w14:paraId="6A890C85">
      <w:pPr>
        <w:keepNext w:val="0"/>
        <w:keepLines w:val="0"/>
        <w:pageBreakBefore w:val="0"/>
        <w:widowControl/>
        <w:kinsoku/>
        <w:wordWrap/>
        <w:overflowPunct/>
        <w:topLinePunct w:val="0"/>
        <w:autoSpaceDE/>
        <w:autoSpaceDN/>
        <w:bidi w:val="0"/>
        <w:spacing w:beforeAutospacing="0" w:afterAutospacing="0" w:line="360" w:lineRule="auto"/>
        <w:ind w:right="0" w:rightChars="0" w:firstLine="400" w:firstLineChars="200"/>
        <w:jc w:val="left"/>
        <w:textAlignment w:val="auto"/>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CN"/>
        </w:rPr>
        <w:t>（2）</w:t>
      </w:r>
      <w:r>
        <w:rPr>
          <w:rFonts w:hint="eastAsia" w:ascii="仿宋_GB2312" w:hAnsi="仿宋_GB2312" w:eastAsia="仿宋_GB2312" w:cs="仿宋_GB2312"/>
          <w:color w:val="auto"/>
          <w:kern w:val="0"/>
          <w:sz w:val="20"/>
          <w:szCs w:val="20"/>
          <w:lang w:val="en-US" w:eastAsia="zh-Hans"/>
        </w:rPr>
        <w:t>甲方违反合同规定拒绝接货的，应当承担由此对乙方造成的损失</w:t>
      </w:r>
      <w:r>
        <w:rPr>
          <w:rFonts w:hint="eastAsia" w:ascii="仿宋_GB2312" w:hAnsi="仿宋_GB2312" w:eastAsia="仿宋_GB2312" w:cs="仿宋_GB2312"/>
          <w:color w:val="auto"/>
          <w:kern w:val="0"/>
          <w:sz w:val="20"/>
          <w:szCs w:val="20"/>
          <w:lang w:val="en-US" w:eastAsia="zh-CN"/>
        </w:rPr>
        <w:t>。</w:t>
      </w:r>
    </w:p>
    <w:p w14:paraId="1984F90A">
      <w:pPr>
        <w:keepNext w:val="0"/>
        <w:keepLines w:val="0"/>
        <w:pageBreakBefore w:val="0"/>
        <w:widowControl/>
        <w:kinsoku/>
        <w:wordWrap/>
        <w:overflowPunct/>
        <w:topLinePunct w:val="0"/>
        <w:autoSpaceDE/>
        <w:autoSpaceDN/>
        <w:bidi w:val="0"/>
        <w:spacing w:beforeAutospacing="0" w:afterAutospacing="0" w:line="360" w:lineRule="auto"/>
        <w:ind w:right="0" w:rightChars="0"/>
        <w:jc w:val="left"/>
        <w:textAlignment w:val="auto"/>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CN"/>
        </w:rPr>
        <w:t>2、</w:t>
      </w:r>
      <w:r>
        <w:rPr>
          <w:rFonts w:hint="eastAsia" w:ascii="仿宋_GB2312" w:hAnsi="仿宋_GB2312" w:eastAsia="仿宋_GB2312" w:cs="仿宋_GB2312"/>
          <w:color w:val="auto"/>
          <w:kern w:val="0"/>
          <w:sz w:val="20"/>
          <w:szCs w:val="20"/>
          <w:lang w:val="en-US" w:eastAsia="zh-Hans"/>
        </w:rPr>
        <w:t>乙方的</w:t>
      </w:r>
      <w:r>
        <w:rPr>
          <w:rFonts w:hint="eastAsia" w:ascii="仿宋_GB2312" w:hAnsi="仿宋_GB2312" w:eastAsia="仿宋_GB2312" w:cs="仿宋_GB2312"/>
          <w:color w:val="auto"/>
          <w:kern w:val="0"/>
          <w:sz w:val="20"/>
          <w:szCs w:val="20"/>
          <w:lang w:val="en-US" w:eastAsia="zh-Hans"/>
        </w:rPr>
        <w:fldChar w:fldCharType="begin"/>
      </w:r>
      <w:r>
        <w:rPr>
          <w:rFonts w:hint="eastAsia" w:ascii="仿宋_GB2312" w:hAnsi="仿宋_GB2312" w:eastAsia="仿宋_GB2312" w:cs="仿宋_GB2312"/>
          <w:color w:val="auto"/>
          <w:kern w:val="0"/>
          <w:sz w:val="20"/>
          <w:szCs w:val="20"/>
          <w:lang w:val="en-US" w:eastAsia="zh-Hans"/>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仿宋_GB2312" w:hAnsi="仿宋_GB2312" w:eastAsia="仿宋_GB2312" w:cs="仿宋_GB2312"/>
          <w:color w:val="auto"/>
          <w:kern w:val="0"/>
          <w:sz w:val="20"/>
          <w:szCs w:val="20"/>
          <w:lang w:val="en-US" w:eastAsia="zh-Hans"/>
        </w:rPr>
        <w:fldChar w:fldCharType="separate"/>
      </w:r>
      <w:r>
        <w:rPr>
          <w:rFonts w:hint="eastAsia" w:ascii="仿宋_GB2312" w:hAnsi="仿宋_GB2312" w:eastAsia="仿宋_GB2312" w:cs="仿宋_GB2312"/>
          <w:color w:val="auto"/>
          <w:kern w:val="0"/>
          <w:sz w:val="20"/>
          <w:szCs w:val="20"/>
          <w:lang w:val="en-US" w:eastAsia="zh-Hans"/>
        </w:rPr>
        <w:t>违约责任</w:t>
      </w:r>
      <w:r>
        <w:rPr>
          <w:rFonts w:hint="eastAsia" w:ascii="仿宋_GB2312" w:hAnsi="仿宋_GB2312" w:eastAsia="仿宋_GB2312" w:cs="仿宋_GB2312"/>
          <w:color w:val="auto"/>
          <w:kern w:val="0"/>
          <w:sz w:val="20"/>
          <w:szCs w:val="20"/>
          <w:lang w:val="en-US" w:eastAsia="zh-Hans"/>
        </w:rPr>
        <w:fldChar w:fldCharType="end"/>
      </w:r>
    </w:p>
    <w:p w14:paraId="6861A88D">
      <w:pPr>
        <w:keepNext w:val="0"/>
        <w:keepLines w:val="0"/>
        <w:pageBreakBefore w:val="0"/>
        <w:widowControl/>
        <w:kinsoku/>
        <w:wordWrap/>
        <w:overflowPunct/>
        <w:topLinePunct w:val="0"/>
        <w:autoSpaceDE/>
        <w:autoSpaceDN/>
        <w:bidi w:val="0"/>
        <w:spacing w:beforeAutospacing="0" w:afterAutospacing="0" w:line="360" w:lineRule="auto"/>
        <w:ind w:right="0" w:rightChars="0" w:firstLine="400" w:firstLineChars="200"/>
        <w:jc w:val="left"/>
        <w:textAlignment w:val="auto"/>
        <w:rPr>
          <w:rFonts w:hint="eastAsia" w:ascii="仿宋_GB2312" w:hAnsi="仿宋_GB2312" w:eastAsia="仿宋_GB2312" w:cs="仿宋_GB2312"/>
          <w:color w:val="auto"/>
          <w:kern w:val="0"/>
          <w:sz w:val="20"/>
          <w:szCs w:val="20"/>
          <w:lang w:val="en-US" w:eastAsia="zh-CN"/>
        </w:rPr>
      </w:pPr>
      <w:r>
        <w:rPr>
          <w:rFonts w:hint="eastAsia" w:ascii="仿宋_GB2312" w:hAnsi="仿宋_GB2312" w:eastAsia="仿宋_GB2312" w:cs="仿宋_GB2312"/>
          <w:color w:val="auto"/>
          <w:kern w:val="0"/>
          <w:sz w:val="20"/>
          <w:szCs w:val="20"/>
          <w:lang w:val="en-US" w:eastAsia="zh-CN"/>
        </w:rPr>
        <w:t>（1）乙方不能按期交货的，每逾期1日，乙方应向甲方赔付合同金额的0.1%作为违约金。</w:t>
      </w:r>
    </w:p>
    <w:p w14:paraId="0C5B14CF">
      <w:pPr>
        <w:pStyle w:val="8"/>
        <w:ind w:firstLine="400" w:firstLineChars="200"/>
        <w:jc w:val="left"/>
        <w:outlineLvl w:val="2"/>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CN"/>
        </w:rPr>
        <w:t>（2）</w:t>
      </w:r>
      <w:r>
        <w:rPr>
          <w:rFonts w:hint="eastAsia" w:ascii="仿宋_GB2312" w:hAnsi="仿宋_GB2312" w:eastAsia="仿宋_GB2312" w:cs="仿宋_GB2312"/>
          <w:color w:val="auto"/>
          <w:kern w:val="0"/>
          <w:sz w:val="20"/>
          <w:szCs w:val="20"/>
          <w:lang w:val="en-US" w:eastAsia="zh-Hans"/>
        </w:rPr>
        <w:t>乙方所交货物不符合合同</w:t>
      </w:r>
      <w:r>
        <w:rPr>
          <w:rFonts w:hint="eastAsia" w:ascii="仿宋_GB2312" w:hAnsi="仿宋_GB2312" w:eastAsia="仿宋_GB2312" w:cs="仿宋_GB2312"/>
          <w:color w:val="auto"/>
          <w:kern w:val="0"/>
          <w:sz w:val="20"/>
          <w:szCs w:val="20"/>
          <w:lang w:val="en-US" w:eastAsia="zh-CN"/>
        </w:rPr>
        <w:t>约定的</w:t>
      </w:r>
      <w:r>
        <w:rPr>
          <w:rFonts w:hint="eastAsia" w:ascii="仿宋_GB2312" w:hAnsi="仿宋_GB2312" w:eastAsia="仿宋_GB2312" w:cs="仿宋_GB2312"/>
          <w:color w:val="auto"/>
          <w:kern w:val="0"/>
          <w:sz w:val="20"/>
          <w:szCs w:val="20"/>
          <w:lang w:val="en-US" w:eastAsia="zh-Hans"/>
        </w:rPr>
        <w:t>，甲方有权拒收，</w:t>
      </w:r>
      <w:r>
        <w:rPr>
          <w:rFonts w:hint="eastAsia" w:ascii="仿宋_GB2312" w:hAnsi="仿宋_GB2312" w:eastAsia="仿宋_GB2312" w:cs="仿宋_GB2312"/>
          <w:color w:val="auto"/>
          <w:kern w:val="0"/>
          <w:sz w:val="20"/>
          <w:szCs w:val="20"/>
          <w:lang w:val="en-US" w:eastAsia="zh-CN"/>
        </w:rPr>
        <w:t>若产生甲方损失的，</w:t>
      </w:r>
      <w:r>
        <w:rPr>
          <w:rFonts w:hint="eastAsia" w:ascii="仿宋_GB2312" w:hAnsi="仿宋_GB2312" w:eastAsia="仿宋_GB2312" w:cs="仿宋_GB2312"/>
          <w:color w:val="auto"/>
          <w:kern w:val="0"/>
          <w:sz w:val="20"/>
          <w:szCs w:val="20"/>
          <w:lang w:val="en-US" w:eastAsia="zh-Hans"/>
        </w:rPr>
        <w:t>由乙方承担。</w:t>
      </w:r>
    </w:p>
    <w:p w14:paraId="25BDB28A">
      <w:pPr>
        <w:pStyle w:val="8"/>
        <w:outlineLvl w:val="3"/>
        <w:rPr>
          <w:rFonts w:ascii="仿宋_GB2312" w:hAnsi="仿宋_GB2312" w:eastAsia="仿宋_GB2312" w:cs="仿宋_GB2312"/>
          <w:b/>
          <w:color w:val="auto"/>
          <w:sz w:val="24"/>
        </w:rPr>
      </w:pPr>
      <w:r>
        <w:rPr>
          <w:rFonts w:ascii="仿宋_GB2312" w:hAnsi="仿宋_GB2312" w:eastAsia="仿宋_GB2312" w:cs="仿宋_GB2312"/>
          <w:b/>
          <w:color w:val="auto"/>
          <w:sz w:val="24"/>
        </w:rPr>
        <w:t>3.</w:t>
      </w:r>
      <w:r>
        <w:rPr>
          <w:rFonts w:hint="eastAsia" w:ascii="仿宋_GB2312" w:hAnsi="仿宋_GB2312" w:eastAsia="仿宋_GB2312" w:cs="仿宋_GB2312"/>
          <w:b/>
          <w:color w:val="auto"/>
          <w:sz w:val="24"/>
          <w:lang w:val="en-US" w:eastAsia="zh-CN"/>
        </w:rPr>
        <w:t>7</w:t>
      </w:r>
      <w:r>
        <w:rPr>
          <w:rFonts w:ascii="仿宋_GB2312" w:hAnsi="仿宋_GB2312" w:eastAsia="仿宋_GB2312" w:cs="仿宋_GB2312"/>
          <w:b/>
          <w:color w:val="auto"/>
          <w:sz w:val="24"/>
        </w:rPr>
        <w:t>其他要求</w:t>
      </w:r>
    </w:p>
    <w:p w14:paraId="64B609A2">
      <w:pPr>
        <w:keepNext w:val="0"/>
        <w:keepLines w:val="0"/>
        <w:pageBreakBefore w:val="0"/>
        <w:widowControl/>
        <w:numPr>
          <w:ilvl w:val="0"/>
          <w:numId w:val="1"/>
        </w:numPr>
        <w:kinsoku/>
        <w:wordWrap/>
        <w:overflowPunct/>
        <w:topLinePunct w:val="0"/>
        <w:autoSpaceDE/>
        <w:autoSpaceDN/>
        <w:bidi w:val="0"/>
        <w:spacing w:beforeAutospacing="0" w:afterAutospacing="0" w:line="360" w:lineRule="auto"/>
        <w:ind w:right="0" w:rightChars="0"/>
        <w:jc w:val="left"/>
        <w:textAlignment w:val="auto"/>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CN"/>
        </w:rPr>
        <w:t>中标人</w:t>
      </w:r>
      <w:r>
        <w:rPr>
          <w:rFonts w:hint="eastAsia" w:ascii="仿宋_GB2312" w:hAnsi="仿宋_GB2312" w:eastAsia="仿宋_GB2312" w:cs="仿宋_GB2312"/>
          <w:color w:val="auto"/>
          <w:kern w:val="0"/>
          <w:sz w:val="20"/>
          <w:szCs w:val="20"/>
          <w:lang w:val="en-US" w:eastAsia="zh-Hans"/>
        </w:rPr>
        <w:t>在领取</w:t>
      </w:r>
      <w:r>
        <w:rPr>
          <w:rFonts w:hint="eastAsia" w:ascii="仿宋_GB2312" w:hAnsi="仿宋_GB2312" w:eastAsia="仿宋_GB2312" w:cs="仿宋_GB2312"/>
          <w:color w:val="auto"/>
          <w:kern w:val="0"/>
          <w:sz w:val="20"/>
          <w:szCs w:val="20"/>
          <w:lang w:val="en-US" w:eastAsia="zh-CN"/>
        </w:rPr>
        <w:t>中标</w:t>
      </w:r>
      <w:r>
        <w:rPr>
          <w:rFonts w:hint="eastAsia" w:ascii="仿宋_GB2312" w:hAnsi="仿宋_GB2312" w:eastAsia="仿宋_GB2312" w:cs="仿宋_GB2312"/>
          <w:color w:val="auto"/>
          <w:kern w:val="0"/>
          <w:sz w:val="20"/>
          <w:szCs w:val="20"/>
          <w:lang w:val="en-US" w:eastAsia="zh-Hans"/>
        </w:rPr>
        <w:t>通知书前，须向采购代理机构提供纸质版</w:t>
      </w:r>
      <w:r>
        <w:rPr>
          <w:rFonts w:hint="eastAsia" w:ascii="仿宋_GB2312" w:hAnsi="仿宋_GB2312" w:eastAsia="仿宋_GB2312" w:cs="仿宋_GB2312"/>
          <w:color w:val="auto"/>
          <w:kern w:val="0"/>
          <w:sz w:val="20"/>
          <w:szCs w:val="20"/>
          <w:lang w:val="en-US" w:eastAsia="zh-CN"/>
        </w:rPr>
        <w:t>投标</w:t>
      </w:r>
      <w:r>
        <w:rPr>
          <w:rFonts w:hint="eastAsia" w:ascii="仿宋_GB2312" w:hAnsi="仿宋_GB2312" w:eastAsia="仿宋_GB2312" w:cs="仿宋_GB2312"/>
          <w:color w:val="auto"/>
          <w:kern w:val="0"/>
          <w:sz w:val="20"/>
          <w:szCs w:val="20"/>
          <w:lang w:val="en-US" w:eastAsia="zh-Hans"/>
        </w:rPr>
        <w:t>文件3套及电子版</w:t>
      </w:r>
      <w:r>
        <w:rPr>
          <w:rFonts w:hint="eastAsia" w:ascii="仿宋_GB2312" w:hAnsi="仿宋_GB2312" w:eastAsia="仿宋_GB2312" w:cs="仿宋_GB2312"/>
          <w:color w:val="auto"/>
          <w:kern w:val="0"/>
          <w:sz w:val="20"/>
          <w:szCs w:val="20"/>
          <w:lang w:val="en-US" w:eastAsia="zh-CN"/>
        </w:rPr>
        <w:t>2</w:t>
      </w:r>
      <w:r>
        <w:rPr>
          <w:rFonts w:hint="eastAsia" w:ascii="仿宋_GB2312" w:hAnsi="仿宋_GB2312" w:eastAsia="仿宋_GB2312" w:cs="仿宋_GB2312"/>
          <w:color w:val="auto"/>
          <w:kern w:val="0"/>
          <w:sz w:val="20"/>
          <w:szCs w:val="20"/>
          <w:lang w:val="en-US" w:eastAsia="zh-Hans"/>
        </w:rPr>
        <w:t>套（电子版提供U盘），且提供的</w:t>
      </w:r>
      <w:r>
        <w:rPr>
          <w:rFonts w:hint="eastAsia" w:ascii="仿宋_GB2312" w:hAnsi="仿宋_GB2312" w:eastAsia="仿宋_GB2312" w:cs="仿宋_GB2312"/>
          <w:color w:val="auto"/>
          <w:kern w:val="0"/>
          <w:sz w:val="20"/>
          <w:szCs w:val="20"/>
          <w:lang w:val="en-US" w:eastAsia="zh-CN"/>
        </w:rPr>
        <w:t>投标</w:t>
      </w:r>
      <w:r>
        <w:rPr>
          <w:rFonts w:hint="eastAsia" w:ascii="仿宋_GB2312" w:hAnsi="仿宋_GB2312" w:eastAsia="仿宋_GB2312" w:cs="仿宋_GB2312"/>
          <w:color w:val="auto"/>
          <w:kern w:val="0"/>
          <w:sz w:val="20"/>
          <w:szCs w:val="20"/>
          <w:lang w:val="en-US" w:eastAsia="zh-Hans"/>
        </w:rPr>
        <w:t>文件必须与在陕西省政府采购综合管理平台的项目电子化交易系统中递交的电子响应文件内容一致，纸质版响应文件必须装订成册签字盖章，电子版</w:t>
      </w:r>
      <w:r>
        <w:rPr>
          <w:rFonts w:hint="eastAsia" w:ascii="仿宋_GB2312" w:hAnsi="仿宋_GB2312" w:eastAsia="仿宋_GB2312" w:cs="仿宋_GB2312"/>
          <w:color w:val="auto"/>
          <w:kern w:val="0"/>
          <w:sz w:val="20"/>
          <w:szCs w:val="20"/>
          <w:lang w:val="en-US" w:eastAsia="zh-CN"/>
        </w:rPr>
        <w:t>投标</w:t>
      </w:r>
      <w:r>
        <w:rPr>
          <w:rFonts w:hint="eastAsia" w:ascii="仿宋_GB2312" w:hAnsi="仿宋_GB2312" w:eastAsia="仿宋_GB2312" w:cs="仿宋_GB2312"/>
          <w:color w:val="auto"/>
          <w:kern w:val="0"/>
          <w:sz w:val="20"/>
          <w:szCs w:val="20"/>
          <w:lang w:val="en-US" w:eastAsia="zh-Hans"/>
        </w:rPr>
        <w:t xml:space="preserve">文件为纸质版签字盖章后的扫描件。 </w:t>
      </w:r>
    </w:p>
    <w:p w14:paraId="6CF2E53F">
      <w:pPr>
        <w:keepNext w:val="0"/>
        <w:keepLines w:val="0"/>
        <w:pageBreakBefore w:val="0"/>
        <w:widowControl/>
        <w:numPr>
          <w:ilvl w:val="0"/>
          <w:numId w:val="1"/>
        </w:numPr>
        <w:kinsoku/>
        <w:wordWrap/>
        <w:overflowPunct/>
        <w:topLinePunct w:val="0"/>
        <w:autoSpaceDE/>
        <w:autoSpaceDN/>
        <w:bidi w:val="0"/>
        <w:spacing w:beforeAutospacing="0" w:afterAutospacing="0" w:line="360" w:lineRule="auto"/>
        <w:ind w:right="0" w:rightChars="0"/>
        <w:jc w:val="left"/>
        <w:textAlignment w:val="auto"/>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如</w:t>
      </w:r>
      <w:r>
        <w:rPr>
          <w:rFonts w:hint="eastAsia" w:ascii="仿宋_GB2312" w:hAnsi="仿宋_GB2312" w:eastAsia="仿宋_GB2312" w:cs="仿宋_GB2312"/>
          <w:color w:val="auto"/>
          <w:kern w:val="0"/>
          <w:sz w:val="20"/>
          <w:szCs w:val="20"/>
          <w:lang w:val="en-US" w:eastAsia="zh-CN"/>
        </w:rPr>
        <w:t>招标</w:t>
      </w:r>
      <w:r>
        <w:rPr>
          <w:rFonts w:hint="eastAsia" w:ascii="仿宋_GB2312" w:hAnsi="仿宋_GB2312" w:eastAsia="仿宋_GB2312" w:cs="仿宋_GB2312"/>
          <w:color w:val="auto"/>
          <w:kern w:val="0"/>
          <w:sz w:val="20"/>
          <w:szCs w:val="20"/>
          <w:lang w:val="en-US" w:eastAsia="zh-Hans"/>
        </w:rPr>
        <w:t>文件中融资相关内容与新政策要求有出入，按照最新要求执行。</w:t>
      </w:r>
    </w:p>
    <w:p w14:paraId="7947E4C7">
      <w:r>
        <w:rPr>
          <w:rFonts w:hint="eastAsia" w:eastAsia="仿宋_GB2312"/>
          <w:b/>
          <w:bCs/>
          <w:lang w:val="en-US" w:eastAsia="zh-CN"/>
        </w:rPr>
        <w:t>注：第七章拟签订合同文本所述相关产品要求及乙方责任均为本项目招标要求，投标人应仔细阅读，凡在投标文件中未明确提出偏离的均视为完全响应招标文件合同条款要求。</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56AFCC">
    <w:pPr>
      <w:pStyle w:val="3"/>
      <w:jc w:val="right"/>
      <w:rPr>
        <w:rFonts w:ascii="宋体" w:hAnsi="宋体" w:cs="宋体"/>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68" name="文本框 26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9063665">
                          <w:pPr>
                            <w:pStyle w:val="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69Ic4zAgAAZ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K69Ic4zAgAAZQQAAA4AAAAAAAAAAQAgAAAAHwEAAGRycy9lMm9Eb2MueG1sUEsF&#10;BgAAAAAGAAYAWQEAAMQFAAAAAA==&#10;">
              <v:fill on="f" focussize="0,0"/>
              <v:stroke on="f" weight="0.5pt"/>
              <v:imagedata o:title=""/>
              <o:lock v:ext="edit" aspectratio="f"/>
              <v:textbox inset="0mm,0mm,0mm,0mm" style="mso-fit-shape-to-text:t;">
                <w:txbxContent>
                  <w:p w14:paraId="09063665">
                    <w:pPr>
                      <w:pStyle w:val="3"/>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219982"/>
    <w:multiLevelType w:val="singleLevel"/>
    <w:tmpl w:val="9B219982"/>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3C10AA"/>
    <w:rsid w:val="11086256"/>
    <w:rsid w:val="2BB97F4A"/>
    <w:rsid w:val="43E97C54"/>
    <w:rsid w:val="57495F13"/>
    <w:rsid w:val="597A4A53"/>
    <w:rsid w:val="5BAD55B3"/>
    <w:rsid w:val="6767098E"/>
    <w:rsid w:val="733C10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footer"/>
    <w:basedOn w:val="1"/>
    <w:qFormat/>
    <w:uiPriority w:val="0"/>
    <w:pPr>
      <w:tabs>
        <w:tab w:val="center" w:pos="4153"/>
        <w:tab w:val="right" w:pos="8306"/>
      </w:tabs>
      <w:snapToGrid w:val="0"/>
      <w:jc w:val="left"/>
    </w:pPr>
    <w:rPr>
      <w:sz w:val="18"/>
      <w:szCs w:val="20"/>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Strong"/>
    <w:basedOn w:val="6"/>
    <w:qFormat/>
    <w:uiPriority w:val="0"/>
    <w:rPr>
      <w:b/>
    </w:rPr>
  </w:style>
  <w:style w:type="paragraph" w:customStyle="1" w:styleId="8">
    <w:name w:val="null3"/>
    <w:hidden/>
    <w:qFormat/>
    <w:uiPriority w:val="0"/>
    <w:rPr>
      <w:rFonts w:hint="eastAsia" w:asciiTheme="minorHAnsi" w:hAnsiTheme="minorHAnsi" w:eastAsiaTheme="minorEastAsia" w:cstheme="minorBidi"/>
      <w:lang w:val="en-US" w:eastAsia="zh-Hans"/>
    </w:rPr>
  </w:style>
  <w:style w:type="paragraph" w:customStyle="1" w:styleId="9">
    <w:name w:val="msonormal msonormal"/>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apple-converted-space"/>
    <w:basedOn w:val="6"/>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2288</Words>
  <Characters>3670</Characters>
  <Lines>0</Lines>
  <Paragraphs>0</Paragraphs>
  <TotalTime>2</TotalTime>
  <ScaleCrop>false</ScaleCrop>
  <LinksUpToDate>false</LinksUpToDate>
  <CharactersWithSpaces>3689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2026-04-10T06:58:00Z</dcterms:created>
  <dc:creator>Vivian</dc:creator>
  <cp:lastModifiedBy>乐果儿</cp:lastModifiedBy>
  <dcterms:modified xsi:type="dcterms:W3CDTF">2026-05-13T06:59:33Z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D2A592FE496A4298A94071A6414007C3_13</vt:lpwstr>
  </property>
  <property fmtid="{D5CDD505-2E9C-101B-9397-08002B2CF9AE}" pid="4" name="KSOTemplateDocerSaveRecord">
    <vt:lpwstr>eyJoZGlkIjoiNGU5YTk2NWU3OTRhNTU0YjZlNWE0ODExMjY4YzM0MTgiLCJ1c2VySWQiOiIyNzkwMTkzMTgifQ==</vt:lpwstr>
  </property>
</Properties>
</file>