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74FEC">
      <w:pPr>
        <w:jc w:val="center"/>
        <w:rPr>
          <w:b/>
        </w:rPr>
      </w:pPr>
      <w:r>
        <w:rPr>
          <w:rFonts w:hint="eastAsia" w:ascii="宋体" w:hAnsi="宋体"/>
          <w:b/>
          <w:sz w:val="32"/>
          <w:szCs w:val="32"/>
        </w:rPr>
        <w:t>合同范本（仅供参考）</w:t>
      </w:r>
    </w:p>
    <w:p w14:paraId="77E0AD17">
      <w:pPr>
        <w:spacing w:line="360" w:lineRule="auto"/>
        <w:ind w:firstLine="482" w:firstLineChars="200"/>
        <w:rPr>
          <w:rFonts w:ascii="宋体" w:hAnsi="宋体"/>
          <w:b/>
          <w:color w:val="FF0000"/>
          <w:sz w:val="24"/>
        </w:rPr>
      </w:pPr>
    </w:p>
    <w:p w14:paraId="04338E2A">
      <w:pPr>
        <w:pStyle w:val="3"/>
        <w:spacing w:after="0"/>
        <w:jc w:val="center"/>
        <w:rPr>
          <w:rFonts w:ascii="宋体" w:hAnsi="宋体" w:cs="宋体"/>
          <w:b/>
          <w:bCs/>
          <w:spacing w:val="-20"/>
          <w:kern w:val="44"/>
          <w:sz w:val="48"/>
          <w:szCs w:val="48"/>
        </w:rPr>
      </w:pPr>
      <w:bookmarkStart w:id="0" w:name="_Toc3995"/>
    </w:p>
    <w:p w14:paraId="2377F0BF">
      <w:pPr>
        <w:pStyle w:val="3"/>
        <w:spacing w:after="0"/>
        <w:jc w:val="center"/>
        <w:rPr>
          <w:rFonts w:ascii="宋体" w:hAnsi="宋体" w:cs="宋体"/>
          <w:b/>
          <w:bCs/>
          <w:spacing w:val="-20"/>
          <w:kern w:val="44"/>
          <w:sz w:val="48"/>
          <w:szCs w:val="48"/>
        </w:rPr>
      </w:pPr>
    </w:p>
    <w:p w14:paraId="1360B686">
      <w:pPr>
        <w:pStyle w:val="3"/>
        <w:spacing w:after="0"/>
        <w:jc w:val="center"/>
        <w:rPr>
          <w:rFonts w:ascii="宋体" w:hAnsi="宋体" w:cs="宋体"/>
          <w:b/>
          <w:bCs/>
          <w:spacing w:val="-20"/>
          <w:kern w:val="44"/>
          <w:sz w:val="48"/>
          <w:szCs w:val="48"/>
        </w:rPr>
      </w:pPr>
    </w:p>
    <w:p w14:paraId="2A63384B">
      <w:pPr>
        <w:pStyle w:val="3"/>
        <w:spacing w:after="0"/>
        <w:jc w:val="center"/>
        <w:rPr>
          <w:rFonts w:ascii="宋体" w:hAnsi="宋体" w:cs="宋体"/>
          <w:b/>
          <w:bCs/>
          <w:spacing w:val="-20"/>
          <w:kern w:val="44"/>
          <w:sz w:val="48"/>
          <w:szCs w:val="48"/>
        </w:rPr>
      </w:pPr>
    </w:p>
    <w:p w14:paraId="57292DB4">
      <w:pPr>
        <w:pStyle w:val="3"/>
        <w:spacing w:after="0"/>
        <w:jc w:val="center"/>
        <w:rPr>
          <w:rFonts w:ascii="宋体" w:hAnsi="宋体" w:cs="宋体"/>
          <w:b/>
          <w:bCs/>
          <w:spacing w:val="-20"/>
          <w:kern w:val="44"/>
          <w:sz w:val="48"/>
          <w:szCs w:val="48"/>
        </w:rPr>
      </w:pPr>
    </w:p>
    <w:p w14:paraId="510FAC0C">
      <w:pPr>
        <w:pStyle w:val="3"/>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32CD11DF">
      <w:pPr>
        <w:pStyle w:val="3"/>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6531378E">
      <w:pPr>
        <w:rPr>
          <w:rFonts w:ascii="宋体" w:hAnsi="宋体" w:cs="宋体"/>
          <w:b/>
          <w:bCs/>
          <w:spacing w:val="-20"/>
          <w:kern w:val="44"/>
          <w:sz w:val="40"/>
          <w:szCs w:val="40"/>
        </w:rPr>
      </w:pPr>
    </w:p>
    <w:p w14:paraId="6DF837EF">
      <w:pPr>
        <w:rPr>
          <w:rFonts w:ascii="宋体" w:hAnsi="宋体" w:cs="宋体"/>
          <w:b/>
          <w:bCs/>
          <w:spacing w:val="-20"/>
          <w:kern w:val="44"/>
          <w:sz w:val="40"/>
          <w:szCs w:val="40"/>
        </w:rPr>
      </w:pPr>
    </w:p>
    <w:p w14:paraId="58065B9B">
      <w:pPr>
        <w:rPr>
          <w:rFonts w:ascii="宋体" w:hAnsi="宋体" w:cs="宋体"/>
          <w:b/>
          <w:bCs/>
          <w:spacing w:val="-20"/>
          <w:kern w:val="44"/>
          <w:sz w:val="40"/>
          <w:szCs w:val="40"/>
        </w:rPr>
      </w:pPr>
    </w:p>
    <w:p w14:paraId="06FB7E02">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3242CDEF">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46775CD0">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2CBD3C40">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0709CC35">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779F464F"/>
    <w:p w14:paraId="48F6761F">
      <w:pPr>
        <w:rPr>
          <w:rFonts w:eastAsia="黑体"/>
          <w:sz w:val="44"/>
          <w:szCs w:val="44"/>
        </w:rPr>
      </w:pPr>
      <w:r>
        <w:rPr>
          <w:rFonts w:eastAsia="黑体"/>
          <w:sz w:val="44"/>
          <w:szCs w:val="44"/>
        </w:rPr>
        <w:br w:type="page"/>
      </w:r>
    </w:p>
    <w:p w14:paraId="6350EFFF">
      <w:pPr>
        <w:rPr>
          <w:rFonts w:eastAsia="黑体"/>
          <w:sz w:val="44"/>
          <w:szCs w:val="44"/>
        </w:rPr>
      </w:pPr>
    </w:p>
    <w:p w14:paraId="07D1DEFA">
      <w:pPr>
        <w:rPr>
          <w:rFonts w:eastAsia="黑体"/>
          <w:sz w:val="44"/>
          <w:szCs w:val="44"/>
        </w:rPr>
      </w:pPr>
    </w:p>
    <w:p w14:paraId="473F8C87">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038D4FE5">
      <w:pPr>
        <w:ind w:firstLine="640" w:firstLineChars="200"/>
        <w:rPr>
          <w:rFonts w:hint="eastAsia" w:ascii="仿宋_GB2312" w:hAnsi="仿宋_GB2312" w:eastAsia="仿宋_GB2312" w:cs="仿宋_GB2312"/>
          <w:sz w:val="32"/>
          <w:szCs w:val="32"/>
          <w:lang w:val="en-US" w:eastAsia="zh-CN"/>
        </w:rPr>
      </w:pPr>
    </w:p>
    <w:p w14:paraId="6906608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4D464BA9">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660A6050">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41135945">
      <w:pPr>
        <w:ind w:firstLine="880" w:firstLineChars="200"/>
        <w:jc w:val="both"/>
        <w:rPr>
          <w:rFonts w:eastAsia="黑体"/>
          <w:sz w:val="44"/>
          <w:szCs w:val="44"/>
        </w:rPr>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bookmarkEnd w:id="0"/>
    <w:p w14:paraId="48EF5075">
      <w:pPr>
        <w:pStyle w:val="2"/>
        <w:adjustRightInd w:val="0"/>
        <w:snapToGrid w:val="0"/>
        <w:spacing w:beforeLines="0" w:line="400" w:lineRule="exact"/>
        <w:jc w:val="center"/>
        <w:rPr>
          <w:rFonts w:hint="eastAsia" w:ascii="黑体" w:hAnsi="黑体" w:eastAsia="黑体"/>
          <w:sz w:val="28"/>
          <w:szCs w:val="28"/>
        </w:rPr>
      </w:pPr>
      <w:bookmarkStart w:id="1" w:name="_Toc22209"/>
    </w:p>
    <w:p w14:paraId="1C299717">
      <w:pPr>
        <w:pStyle w:val="2"/>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3108D3E7">
      <w:pPr>
        <w:pStyle w:val="2"/>
        <w:adjustRightInd w:val="0"/>
        <w:snapToGrid w:val="0"/>
        <w:spacing w:beforeLines="0" w:line="400" w:lineRule="exact"/>
        <w:jc w:val="center"/>
        <w:rPr>
          <w:rFonts w:hint="eastAsia" w:ascii="黑体" w:hAnsi="华文中宋" w:eastAsia="黑体"/>
          <w:b w:val="0"/>
          <w:bCs w:val="0"/>
          <w:sz w:val="28"/>
          <w:szCs w:val="28"/>
        </w:rPr>
      </w:pPr>
    </w:p>
    <w:p w14:paraId="6AB01D27">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5989463D">
      <w:pPr>
        <w:adjustRightInd w:val="0"/>
        <w:snapToGrid w:val="0"/>
        <w:spacing w:before="0" w:beforeLines="0" w:line="400" w:lineRule="exact"/>
        <w:rPr>
          <w:rFonts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737BA52F">
      <w:pPr>
        <w:adjustRightInd w:val="0"/>
        <w:snapToGrid w:val="0"/>
        <w:spacing w:before="0" w:beforeLines="0" w:line="400" w:lineRule="exact"/>
        <w:rPr>
          <w:rFonts w:hint="eastAsia" w:ascii="宋体" w:hAnsi="宋体"/>
          <w:szCs w:val="21"/>
        </w:rPr>
      </w:pPr>
      <w:r>
        <w:rPr>
          <w:rFonts w:hint="eastAsia" w:ascii="宋体" w:hAnsi="宋体"/>
          <w:szCs w:val="21"/>
        </w:rPr>
        <w:t>乙方2（全称）：</w:t>
      </w:r>
      <w:r>
        <w:rPr>
          <w:rFonts w:hint="eastAsia" w:ascii="宋体" w:hAnsi="宋体"/>
          <w:szCs w:val="21"/>
          <w:u w:val="single"/>
        </w:rPr>
        <w:t xml:space="preserve">                        </w:t>
      </w:r>
      <w:r>
        <w:rPr>
          <w:rFonts w:hint="eastAsia" w:ascii="宋体" w:hAnsi="宋体"/>
          <w:szCs w:val="21"/>
        </w:rPr>
        <w:t>（联合体成员供应商或其他合同主体）（如有）</w:t>
      </w:r>
    </w:p>
    <w:p w14:paraId="033D0FAA">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1DBD942B">
      <w:pPr>
        <w:spacing w:beforeLines="0" w:line="400" w:lineRule="exact"/>
        <w:rPr>
          <w:rFonts w:hint="default" w:eastAsia="宋体"/>
          <w:lang w:val="en-US" w:eastAsia="zh-CN"/>
        </w:rPr>
      </w:pPr>
    </w:p>
    <w:p w14:paraId="1041EEB6">
      <w:pPr>
        <w:pStyle w:val="4"/>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3DF7F84E">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7F2BD4DE">
      <w:pPr>
        <w:pStyle w:val="4"/>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00010720">
      <w:pPr>
        <w:pStyle w:val="4"/>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3937F281">
      <w:pPr>
        <w:pStyle w:val="4"/>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7479DAE8">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6DC8EDDA">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15A774CD">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05A780C7">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4567C7F7">
      <w:pPr>
        <w:numPr>
          <w:ilvl w:val="-1"/>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09834499">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0B9EEAD0">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45E0BCB9">
      <w:pPr>
        <w:pStyle w:val="1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4D80AAB8">
      <w:pPr>
        <w:pStyle w:val="1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2EC1432A">
      <w:pPr>
        <w:pStyle w:val="1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5A7FEB71">
      <w:pPr>
        <w:pStyle w:val="1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5FBE9126">
      <w:pPr>
        <w:pStyle w:val="1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7511FD7A">
      <w:pPr>
        <w:pStyle w:val="1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23B44C76">
      <w:pPr>
        <w:pStyle w:val="1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4F23DFC0">
      <w:pPr>
        <w:pStyle w:val="1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03216AF7">
      <w:pPr>
        <w:pStyle w:val="1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2C35C95B">
      <w:pPr>
        <w:pStyle w:val="12"/>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3BE4D45F">
      <w:pPr>
        <w:pStyle w:val="1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30C66CF4">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7E17F646">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9D2F83F">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E67704B">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B5F3C81">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4A5BF11D">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12E986F">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6A0705CE">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723048D0">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152FB0B6">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1E39D71F">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0F5CF31A">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7CB72EF7">
      <w:pPr>
        <w:pStyle w:val="1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493143A9">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19509433">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0F8CD5D2">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355DEC40">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474B9228">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14AD188D">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5A50290D">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78131A5">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32A7BB0F">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76D8ADC5">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279477F8">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624F85A">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745F4EAD">
      <w:pPr>
        <w:pStyle w:val="1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0131AA24">
      <w:pPr>
        <w:pStyle w:val="1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12FDA10A">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EE9EE57">
      <w:pPr>
        <w:pStyle w:val="1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2C738D22">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49F1B3D0">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31734424">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00E5BA67">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364F5AD">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2ADD0FB">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05B45EDF">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6CFF1F1">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4CEA0F6A">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57CD77BB">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1DF76AFB">
      <w:pPr>
        <w:pStyle w:val="13"/>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244F6179">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10A48644">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37028481">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3F834274">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278997A1">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493A5408">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AABB914">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0A4CCEA7">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10F2C05B">
      <w:pPr>
        <w:pStyle w:val="1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6DCA9B0F">
      <w:pPr>
        <w:pStyle w:val="1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06829793">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2B21AEC8">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2C92BBA4">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5758D16F">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1010C21E">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01F1D9EB">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4CF627B0">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606A3213">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7B508A1">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75ED2AD">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74566D1">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4919ED54">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7D30406D">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18AB92E8">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13993969">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33E86937">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7032867C">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23D45CEC">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1ED49223">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24736624">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5FBDCCEF">
      <w:pPr>
        <w:pStyle w:val="1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45B9DF3A">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4AC242D6">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17F0147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09F958C7">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4267E226">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5F3B24A1">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5999E869">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52B7EDDF">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5DE09F5B">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2DC141FF">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1753FB37">
      <w:pPr>
        <w:pStyle w:val="1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4961DF76">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45135E57">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1EDCF6F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7E946BEB">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0436BACF">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9824C3B">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3CE23B35">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62ACDCF1">
      <w:pPr>
        <w:pStyle w:val="13"/>
        <w:spacing w:beforeLines="0" w:line="400" w:lineRule="exact"/>
      </w:pPr>
    </w:p>
    <w:p w14:paraId="28EFAF0B">
      <w:pPr>
        <w:pStyle w:val="2"/>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3C223B00">
      <w:pPr>
        <w:rPr>
          <w:rFonts w:hint="eastAsia"/>
        </w:rPr>
      </w:pPr>
      <w:r>
        <w:rPr>
          <w:rFonts w:hint="eastAsia"/>
        </w:rPr>
        <w:br w:type="page"/>
      </w:r>
    </w:p>
    <w:p w14:paraId="37F3A7D2">
      <w:pPr>
        <w:pStyle w:val="13"/>
        <w:rPr>
          <w:rFonts w:hint="eastAsia"/>
        </w:rPr>
      </w:pPr>
    </w:p>
    <w:tbl>
      <w:tblPr>
        <w:tblStyle w:val="8"/>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209"/>
        <w:gridCol w:w="2818"/>
        <w:gridCol w:w="2311"/>
        <w:gridCol w:w="2473"/>
      </w:tblGrid>
      <w:tr w14:paraId="4EC0AA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1A35858A">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4165E79D">
            <w:pPr>
              <w:adjustRightInd w:val="0"/>
              <w:snapToGrid w:val="0"/>
              <w:spacing w:line="300" w:lineRule="exact"/>
              <w:jc w:val="center"/>
            </w:pPr>
            <w:r>
              <w:rPr>
                <w:szCs w:val="21"/>
              </w:rPr>
              <w:t>乙方</w:t>
            </w:r>
            <w:r>
              <w:rPr>
                <w:rFonts w:hint="eastAsia"/>
                <w:szCs w:val="21"/>
              </w:rPr>
              <w:t>（供应商）</w:t>
            </w:r>
          </w:p>
        </w:tc>
      </w:tr>
      <w:tr w14:paraId="17D7E6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1DE97DC">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16513F4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9B7FE8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060F29BC">
            <w:pPr>
              <w:adjustRightInd w:val="0"/>
              <w:snapToGrid w:val="0"/>
              <w:spacing w:line="300" w:lineRule="exact"/>
              <w:jc w:val="center"/>
              <w:rPr>
                <w:spacing w:val="20"/>
                <w:szCs w:val="21"/>
              </w:rPr>
            </w:pPr>
          </w:p>
        </w:tc>
      </w:tr>
      <w:tr w14:paraId="52423DC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74B770E0">
            <w:pPr>
              <w:adjustRightInd w:val="0"/>
              <w:snapToGrid w:val="0"/>
              <w:spacing w:line="300" w:lineRule="exact"/>
              <w:jc w:val="center"/>
              <w:rPr>
                <w:szCs w:val="21"/>
              </w:rPr>
            </w:pPr>
            <w:r>
              <w:rPr>
                <w:szCs w:val="21"/>
              </w:rPr>
              <w:t>法定代表人</w:t>
            </w:r>
          </w:p>
          <w:p w14:paraId="5DF34A48">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48EBF85C">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64D10C2B">
            <w:pPr>
              <w:adjustRightInd w:val="0"/>
              <w:snapToGrid w:val="0"/>
              <w:spacing w:line="300" w:lineRule="exact"/>
              <w:jc w:val="center"/>
              <w:rPr>
                <w:szCs w:val="21"/>
              </w:rPr>
            </w:pPr>
            <w:r>
              <w:rPr>
                <w:szCs w:val="21"/>
              </w:rPr>
              <w:t>法定代表人</w:t>
            </w:r>
          </w:p>
          <w:p w14:paraId="1B01E7AB">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57622490">
            <w:pPr>
              <w:adjustRightInd w:val="0"/>
              <w:snapToGrid w:val="0"/>
              <w:spacing w:line="300" w:lineRule="exact"/>
              <w:jc w:val="center"/>
              <w:rPr>
                <w:szCs w:val="21"/>
              </w:rPr>
            </w:pPr>
          </w:p>
        </w:tc>
      </w:tr>
      <w:tr w14:paraId="06F279F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668F9D6B">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6E7A317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BF08A25">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763BA7F">
            <w:pPr>
              <w:adjustRightInd w:val="0"/>
              <w:snapToGrid w:val="0"/>
              <w:spacing w:line="300" w:lineRule="exact"/>
              <w:jc w:val="center"/>
              <w:rPr>
                <w:spacing w:val="20"/>
                <w:szCs w:val="21"/>
              </w:rPr>
            </w:pPr>
          </w:p>
        </w:tc>
      </w:tr>
      <w:tr w14:paraId="51EEB25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BD8ECD6">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3C6AA35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62ED18">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3D1E2B1D">
            <w:pPr>
              <w:adjustRightInd w:val="0"/>
              <w:snapToGrid w:val="0"/>
              <w:spacing w:line="300" w:lineRule="exact"/>
              <w:jc w:val="center"/>
              <w:rPr>
                <w:spacing w:val="20"/>
                <w:szCs w:val="21"/>
              </w:rPr>
            </w:pPr>
          </w:p>
        </w:tc>
      </w:tr>
      <w:tr w14:paraId="6D27542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DB86B9F">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D75BC0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181576B">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5E48AEF2">
            <w:pPr>
              <w:adjustRightInd w:val="0"/>
              <w:snapToGrid w:val="0"/>
              <w:spacing w:line="300" w:lineRule="exact"/>
              <w:jc w:val="center"/>
              <w:rPr>
                <w:spacing w:val="20"/>
                <w:szCs w:val="21"/>
              </w:rPr>
            </w:pPr>
          </w:p>
        </w:tc>
      </w:tr>
      <w:tr w14:paraId="5D7110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A53B352">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458570A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3B097ED">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583788D6">
            <w:pPr>
              <w:adjustRightInd w:val="0"/>
              <w:snapToGrid w:val="0"/>
              <w:spacing w:line="300" w:lineRule="exact"/>
              <w:jc w:val="center"/>
              <w:rPr>
                <w:spacing w:val="20"/>
                <w:szCs w:val="21"/>
              </w:rPr>
            </w:pPr>
          </w:p>
        </w:tc>
      </w:tr>
      <w:tr w14:paraId="6440F0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4A5FA3B">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05DDFC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91E70F4">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5B83FE47">
            <w:pPr>
              <w:adjustRightInd w:val="0"/>
              <w:snapToGrid w:val="0"/>
              <w:spacing w:line="300" w:lineRule="exact"/>
              <w:jc w:val="center"/>
              <w:rPr>
                <w:spacing w:val="20"/>
                <w:szCs w:val="21"/>
              </w:rPr>
            </w:pPr>
          </w:p>
        </w:tc>
      </w:tr>
      <w:tr w14:paraId="0B7C993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B7A0EC7">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71D2F9C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BD56249">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55D8F16B">
            <w:pPr>
              <w:adjustRightInd w:val="0"/>
              <w:snapToGrid w:val="0"/>
              <w:spacing w:line="300" w:lineRule="exact"/>
              <w:jc w:val="center"/>
              <w:rPr>
                <w:spacing w:val="20"/>
                <w:szCs w:val="21"/>
              </w:rPr>
            </w:pPr>
          </w:p>
        </w:tc>
      </w:tr>
      <w:tr w14:paraId="6790DDF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0937101">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438615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D8F50FD">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307F3128">
            <w:pPr>
              <w:adjustRightInd w:val="0"/>
              <w:snapToGrid w:val="0"/>
              <w:spacing w:line="300" w:lineRule="exact"/>
              <w:jc w:val="center"/>
              <w:rPr>
                <w:spacing w:val="20"/>
                <w:szCs w:val="21"/>
              </w:rPr>
            </w:pPr>
          </w:p>
        </w:tc>
      </w:tr>
      <w:tr w14:paraId="16F0B1A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BAC2CB4">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1472946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9269FE7">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0F25A034">
            <w:pPr>
              <w:adjustRightInd w:val="0"/>
              <w:snapToGrid w:val="0"/>
              <w:spacing w:line="300" w:lineRule="exact"/>
              <w:jc w:val="center"/>
              <w:rPr>
                <w:spacing w:val="20"/>
                <w:szCs w:val="21"/>
              </w:rPr>
            </w:pPr>
          </w:p>
        </w:tc>
      </w:tr>
      <w:tr w14:paraId="055E4D5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AE4B27D">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D38684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643ED81">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3231DBB9">
            <w:pPr>
              <w:adjustRightInd w:val="0"/>
              <w:snapToGrid w:val="0"/>
              <w:spacing w:line="300" w:lineRule="exact"/>
              <w:jc w:val="center"/>
              <w:rPr>
                <w:spacing w:val="20"/>
                <w:szCs w:val="21"/>
              </w:rPr>
            </w:pPr>
          </w:p>
        </w:tc>
      </w:tr>
      <w:tr w14:paraId="6F0B0C2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659AD1D">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FA60D2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880F416">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1EAB78A">
            <w:pPr>
              <w:adjustRightInd w:val="0"/>
              <w:snapToGrid w:val="0"/>
              <w:spacing w:line="300" w:lineRule="exact"/>
              <w:jc w:val="center"/>
              <w:rPr>
                <w:spacing w:val="20"/>
                <w:szCs w:val="21"/>
              </w:rPr>
            </w:pPr>
          </w:p>
        </w:tc>
      </w:tr>
      <w:tr w14:paraId="15AC081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C1EB5F4">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6BD387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1AFF718">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5E43987C">
            <w:pPr>
              <w:adjustRightInd w:val="0"/>
              <w:snapToGrid w:val="0"/>
              <w:spacing w:line="300" w:lineRule="exact"/>
              <w:jc w:val="center"/>
              <w:rPr>
                <w:spacing w:val="20"/>
                <w:szCs w:val="21"/>
              </w:rPr>
            </w:pPr>
          </w:p>
        </w:tc>
      </w:tr>
      <w:tr w14:paraId="5EFC602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27CE582D">
            <w:pPr>
              <w:pStyle w:val="4"/>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25606B7B">
      <w:pPr>
        <w:pStyle w:val="2"/>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2B6A74DA">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121CBB0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6D4E634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7C08262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1B7B924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11DF90D9">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41520650">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59583265">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19F9DD5B">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04C45EAA">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59411198">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1242C4A7">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B86E836">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28CD9541">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2CF8E28E">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785E8E8F">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0FC410D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2528B623">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066D25C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347AB91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04D75B68">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69957850">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2A276F4C">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5C6E15F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1A7DA7A">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2ECF242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14CF9E9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3752A99D">
      <w:pPr>
        <w:pStyle w:val="3"/>
        <w:spacing w:after="0" w:line="400" w:lineRule="exact"/>
        <w:ind w:firstLine="422"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4B39A054">
      <w:pPr>
        <w:pStyle w:val="3"/>
        <w:spacing w:after="0" w:line="400" w:lineRule="exact"/>
        <w:ind w:firstLine="422"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539CBE77">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4659F5A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22895AED">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2454779E">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5128EB9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0A610F72">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128012FC">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184FAD07">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77C679B7">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7AB22774">
      <w:pPr>
        <w:pStyle w:val="1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5A206681">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71339CF4">
      <w:pPr>
        <w:pStyle w:val="5"/>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4DAD74F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4C044AE6">
      <w:pPr>
        <w:pStyle w:val="5"/>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791F2E0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6774902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15398CA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40BD841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0CF8283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2B8790D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34F0C15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7950A914">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793F5DC1">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6C3CDF3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35DC4A2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4E029E9D">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1C2364CD">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61BEFCE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7AB53023">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7CA3F055">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6E6940E8">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0D4F8EF3">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06453760">
      <w:pPr>
        <w:pStyle w:val="2"/>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370DB831">
      <w:pPr>
        <w:pStyle w:val="3"/>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4E7D6431">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3DB88CB5">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0DF033A0">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371FFF32">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2FB6622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7D5806D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64FE77A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12EF3D1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12924E1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345DF462">
      <w:pPr>
        <w:pStyle w:val="1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2B243C5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05A78B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21A4E610">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4C76FD14">
      <w:pPr>
        <w:pStyle w:val="14"/>
        <w:keepNext w:val="0"/>
        <w:keepLines w:val="0"/>
        <w:pageBreakBefore w:val="0"/>
        <w:wordWrap/>
        <w:overflowPunct/>
        <w:topLinePunct w:val="0"/>
        <w:bidi w:val="0"/>
        <w:spacing w:line="400" w:lineRule="exact"/>
        <w:ind w:firstLine="420" w:firstLineChars="200"/>
        <w:rPr>
          <w:rFonts w:hint="eastAsia" w:ascii="宋体" w:hAnsi="宋体" w:eastAsia="Arial" w:cs="Arial"/>
          <w:snapToGrid w:val="0"/>
          <w:color w:val="auto"/>
          <w:sz w:val="21"/>
          <w:szCs w:val="21"/>
          <w:highlight w:val="none"/>
          <w:lang w:val="en-US" w:eastAsia="en-US" w:bidi="ar-SA"/>
        </w:rPr>
      </w:pPr>
      <w:r>
        <w:rPr>
          <w:rFonts w:hint="eastAsia" w:ascii="宋体" w:hAnsi="宋体" w:eastAsia="Arial" w:cs="Arial"/>
          <w:snapToGrid w:val="0"/>
          <w:color w:val="auto"/>
          <w:sz w:val="21"/>
          <w:szCs w:val="21"/>
          <w:highlight w:val="none"/>
          <w:lang w:val="en-US" w:eastAsia="en-US" w:bidi="ar-SA"/>
        </w:rPr>
        <w:t>1</w:t>
      </w:r>
      <w:r>
        <w:rPr>
          <w:rFonts w:hint="eastAsia" w:ascii="宋体" w:hAnsi="宋体" w:eastAsia="Arial" w:cs="Arial"/>
          <w:snapToGrid w:val="0"/>
          <w:color w:val="auto"/>
          <w:sz w:val="21"/>
          <w:szCs w:val="21"/>
          <w:highlight w:val="none"/>
          <w:lang w:val="en-US" w:eastAsia="zh-CN" w:bidi="ar-SA"/>
        </w:rPr>
        <w:t>5</w:t>
      </w:r>
      <w:r>
        <w:rPr>
          <w:rFonts w:hint="eastAsia" w:ascii="宋体" w:hAnsi="宋体" w:eastAsia="Arial" w:cs="Arial"/>
          <w:snapToGrid w:val="0"/>
          <w:color w:val="auto"/>
          <w:sz w:val="21"/>
          <w:szCs w:val="21"/>
          <w:highlight w:val="none"/>
          <w:lang w:val="en-US" w:eastAsia="en-US" w:bidi="ar-SA"/>
        </w:rPr>
        <w:t>.1出现下列情况，每次扣除维护服务费1000元，从当期维护服务费中扣除。</w:t>
      </w:r>
    </w:p>
    <w:p w14:paraId="463BD477">
      <w:pPr>
        <w:autoSpaceDE w:val="0"/>
        <w:autoSpaceDN w:val="0"/>
        <w:adjustRightInd w:val="0"/>
        <w:snapToGrid w:val="0"/>
        <w:spacing w:before="0" w:line="400" w:lineRule="exact"/>
        <w:ind w:firstLine="420" w:firstLineChars="200"/>
        <w:jc w:val="left"/>
        <w:rPr>
          <w:rFonts w:hint="eastAsia" w:ascii="宋体" w:hAnsi="宋体" w:eastAsia="Arial" w:cs="Arial"/>
          <w:snapToGrid w:val="0"/>
          <w:color w:val="auto"/>
          <w:sz w:val="21"/>
          <w:szCs w:val="21"/>
          <w:highlight w:val="none"/>
          <w:lang w:val="en-US" w:eastAsia="en-US" w:bidi="ar-SA"/>
        </w:rPr>
      </w:pPr>
      <w:r>
        <w:rPr>
          <w:rFonts w:hint="eastAsia" w:ascii="宋体" w:hAnsi="宋体" w:eastAsia="Arial" w:cs="Arial"/>
          <w:snapToGrid w:val="0"/>
          <w:color w:val="auto"/>
          <w:sz w:val="21"/>
          <w:szCs w:val="21"/>
          <w:highlight w:val="none"/>
          <w:lang w:val="en-US" w:eastAsia="en-US" w:bidi="ar-SA"/>
        </w:rPr>
        <w:t>（1）供应商在服务期内，应当按中心要求保证服务质量，如未按要求及时响应处理。</w:t>
      </w:r>
    </w:p>
    <w:p w14:paraId="59BC046A">
      <w:pPr>
        <w:autoSpaceDE w:val="0"/>
        <w:autoSpaceDN w:val="0"/>
        <w:adjustRightInd w:val="0"/>
        <w:snapToGrid w:val="0"/>
        <w:spacing w:before="0" w:line="400" w:lineRule="exact"/>
        <w:ind w:firstLine="420" w:firstLineChars="200"/>
        <w:jc w:val="left"/>
        <w:rPr>
          <w:rFonts w:hint="eastAsia" w:ascii="宋体" w:hAnsi="宋体" w:eastAsia="Arial" w:cs="Arial"/>
          <w:snapToGrid w:val="0"/>
          <w:color w:val="auto"/>
          <w:sz w:val="21"/>
          <w:szCs w:val="21"/>
          <w:highlight w:val="none"/>
          <w:lang w:val="en-US" w:eastAsia="en-US" w:bidi="ar-SA"/>
        </w:rPr>
      </w:pPr>
      <w:r>
        <w:rPr>
          <w:rFonts w:hint="eastAsia" w:ascii="宋体" w:hAnsi="宋体" w:eastAsia="Arial" w:cs="Arial"/>
          <w:snapToGrid w:val="0"/>
          <w:color w:val="auto"/>
          <w:sz w:val="21"/>
          <w:szCs w:val="21"/>
          <w:highlight w:val="none"/>
          <w:lang w:val="en-US" w:eastAsia="en-US" w:bidi="ar-SA"/>
        </w:rPr>
        <w:t>（2）供应商未通知甲方，擅自对合同内涉及的系统软件开展功能修改调整、版本升级等操作。</w:t>
      </w:r>
    </w:p>
    <w:p w14:paraId="37B5A989">
      <w:pPr>
        <w:autoSpaceDE w:val="0"/>
        <w:autoSpaceDN w:val="0"/>
        <w:adjustRightInd w:val="0"/>
        <w:snapToGrid w:val="0"/>
        <w:spacing w:before="0" w:line="400" w:lineRule="exact"/>
        <w:ind w:firstLine="420" w:firstLineChars="200"/>
        <w:jc w:val="left"/>
        <w:rPr>
          <w:rFonts w:hint="eastAsia" w:ascii="宋体" w:hAnsi="宋体" w:eastAsia="Arial" w:cs="Arial"/>
          <w:snapToGrid w:val="0"/>
          <w:color w:val="auto"/>
          <w:sz w:val="21"/>
          <w:szCs w:val="21"/>
          <w:highlight w:val="none"/>
          <w:lang w:val="en-US" w:eastAsia="en-US" w:bidi="ar-SA"/>
        </w:rPr>
      </w:pPr>
      <w:r>
        <w:rPr>
          <w:rFonts w:hint="eastAsia" w:ascii="宋体" w:hAnsi="宋体" w:eastAsia="Arial" w:cs="Arial"/>
          <w:snapToGrid w:val="0"/>
          <w:color w:val="auto"/>
          <w:sz w:val="21"/>
          <w:szCs w:val="21"/>
          <w:highlight w:val="none"/>
          <w:lang w:val="en-US" w:eastAsia="en-US" w:bidi="ar-SA"/>
        </w:rPr>
        <w:t>（3）开展系统调整前，供应商须充分做好调整方案设计、技术准备、时间预估、涉及系统沟通、影响范围评估以及应急处置方案等，以保障系统平稳运行。若系统调整后影响全省业务正常运行达到6小时的，每次扣款5000元；每增加6小时，增加5000元24小时内最高扣款金额20000元。影响全省业务正常运行超过24 小时的，根据造成的实际损失及影响进行责任追究。</w:t>
      </w:r>
    </w:p>
    <w:p w14:paraId="22D5014C">
      <w:pPr>
        <w:autoSpaceDE w:val="0"/>
        <w:autoSpaceDN w:val="0"/>
        <w:adjustRightInd w:val="0"/>
        <w:snapToGrid w:val="0"/>
        <w:spacing w:before="0" w:line="400" w:lineRule="exact"/>
        <w:ind w:firstLine="420" w:firstLineChars="200"/>
        <w:jc w:val="left"/>
        <w:rPr>
          <w:rFonts w:hint="eastAsia" w:ascii="宋体" w:hAnsi="宋体" w:eastAsia="Arial" w:cs="Arial"/>
          <w:snapToGrid w:val="0"/>
          <w:color w:val="auto"/>
          <w:sz w:val="21"/>
          <w:szCs w:val="21"/>
          <w:highlight w:val="none"/>
          <w:lang w:val="en-US" w:eastAsia="en-US" w:bidi="ar-SA"/>
        </w:rPr>
      </w:pPr>
      <w:r>
        <w:rPr>
          <w:rFonts w:hint="eastAsia" w:ascii="宋体" w:hAnsi="宋体" w:eastAsia="Arial" w:cs="Arial"/>
          <w:snapToGrid w:val="0"/>
          <w:color w:val="auto"/>
          <w:sz w:val="21"/>
          <w:szCs w:val="21"/>
          <w:highlight w:val="none"/>
          <w:lang w:val="en-US" w:eastAsia="zh-CN" w:bidi="ar-SA"/>
        </w:rPr>
        <w:t>15.</w:t>
      </w:r>
      <w:r>
        <w:rPr>
          <w:rFonts w:hint="eastAsia" w:ascii="宋体" w:hAnsi="宋体" w:eastAsia="Arial" w:cs="Arial"/>
          <w:snapToGrid w:val="0"/>
          <w:color w:val="auto"/>
          <w:sz w:val="21"/>
          <w:szCs w:val="21"/>
          <w:highlight w:val="none"/>
          <w:lang w:val="en-US" w:eastAsia="en-US" w:bidi="ar-SA"/>
        </w:rPr>
        <w:t>2.供应商交付的货物存在质量问题的，甲方有权要求供应商更换供应商拒绝更换或更换后仍存在质量问题的，甲方有权解除合同并有权要求供应商按照合同总价款的20%向甲方支付违约金。</w:t>
      </w:r>
    </w:p>
    <w:p w14:paraId="38BBCE08">
      <w:pPr>
        <w:autoSpaceDE w:val="0"/>
        <w:autoSpaceDN w:val="0"/>
        <w:adjustRightInd w:val="0"/>
        <w:snapToGrid w:val="0"/>
        <w:spacing w:before="0" w:line="400" w:lineRule="exact"/>
        <w:ind w:firstLine="420" w:firstLineChars="200"/>
        <w:jc w:val="left"/>
        <w:rPr>
          <w:rFonts w:hint="eastAsia" w:ascii="宋体" w:hAnsi="宋体" w:eastAsia="Arial" w:cs="Arial"/>
          <w:snapToGrid w:val="0"/>
          <w:color w:val="auto"/>
          <w:sz w:val="21"/>
          <w:szCs w:val="21"/>
          <w:highlight w:val="none"/>
          <w:lang w:val="en-US" w:eastAsia="en-US" w:bidi="ar-SA"/>
        </w:rPr>
      </w:pPr>
      <w:r>
        <w:rPr>
          <w:rFonts w:hint="eastAsia" w:ascii="宋体" w:hAnsi="宋体" w:eastAsia="Arial" w:cs="Arial"/>
          <w:snapToGrid w:val="0"/>
          <w:color w:val="auto"/>
          <w:sz w:val="21"/>
          <w:szCs w:val="21"/>
          <w:highlight w:val="none"/>
          <w:lang w:val="en-US" w:eastAsia="zh-CN" w:bidi="ar-SA"/>
        </w:rPr>
        <w:t>15.</w:t>
      </w:r>
      <w:r>
        <w:rPr>
          <w:rFonts w:hint="eastAsia" w:ascii="宋体" w:hAnsi="宋体" w:eastAsia="Arial" w:cs="Arial"/>
          <w:snapToGrid w:val="0"/>
          <w:color w:val="auto"/>
          <w:sz w:val="21"/>
          <w:szCs w:val="21"/>
          <w:highlight w:val="none"/>
          <w:lang w:val="en-US" w:eastAsia="en-US" w:bidi="ar-SA"/>
        </w:rPr>
        <w:t>3.因供应商泄密或操作不当造成中心利益损害，除一切后果与法律责任由供应商承担，中心有权要求供应商赔偿经济损失。</w:t>
      </w:r>
    </w:p>
    <w:p w14:paraId="6379B87A">
      <w:pPr>
        <w:autoSpaceDE w:val="0"/>
        <w:autoSpaceDN w:val="0"/>
        <w:adjustRightInd w:val="0"/>
        <w:snapToGrid w:val="0"/>
        <w:spacing w:before="0" w:line="400" w:lineRule="exact"/>
        <w:ind w:firstLine="420" w:firstLineChars="200"/>
        <w:jc w:val="left"/>
        <w:rPr>
          <w:rFonts w:hint="eastAsia" w:ascii="宋体" w:hAnsi="宋体" w:eastAsia="Arial" w:cs="Arial"/>
          <w:snapToGrid w:val="0"/>
          <w:color w:val="auto"/>
          <w:sz w:val="21"/>
          <w:szCs w:val="21"/>
          <w:highlight w:val="none"/>
          <w:lang w:val="en-US" w:eastAsia="en-US" w:bidi="ar-SA"/>
        </w:rPr>
      </w:pPr>
      <w:r>
        <w:rPr>
          <w:rFonts w:hint="eastAsia" w:ascii="宋体" w:hAnsi="宋体" w:eastAsia="Arial" w:cs="Arial"/>
          <w:snapToGrid w:val="0"/>
          <w:color w:val="auto"/>
          <w:sz w:val="21"/>
          <w:szCs w:val="21"/>
          <w:highlight w:val="none"/>
          <w:lang w:val="en-US" w:eastAsia="zh-CN" w:bidi="ar-SA"/>
        </w:rPr>
        <w:t>15.</w:t>
      </w:r>
      <w:r>
        <w:rPr>
          <w:rFonts w:hint="eastAsia" w:ascii="宋体" w:hAnsi="宋体" w:eastAsia="Arial" w:cs="Arial"/>
          <w:snapToGrid w:val="0"/>
          <w:color w:val="auto"/>
          <w:sz w:val="21"/>
          <w:szCs w:val="21"/>
          <w:highlight w:val="none"/>
          <w:lang w:val="en-US" w:eastAsia="en-US" w:bidi="ar-SA"/>
        </w:rPr>
        <w:t>4.上述1-3项情形累计发生5次及以上，甲方除按照上述标准扣除维护服务费外，有权单方面解除本合同。</w:t>
      </w:r>
    </w:p>
    <w:p w14:paraId="136A261F">
      <w:pPr>
        <w:autoSpaceDE w:val="0"/>
        <w:autoSpaceDN w:val="0"/>
        <w:adjustRightInd w:val="0"/>
        <w:snapToGrid w:val="0"/>
        <w:spacing w:before="0" w:line="400" w:lineRule="exact"/>
        <w:ind w:firstLine="420" w:firstLineChars="200"/>
        <w:jc w:val="left"/>
        <w:rPr>
          <w:rFonts w:hint="eastAsia" w:ascii="宋体" w:hAnsi="宋体" w:eastAsia="Arial" w:cs="Arial"/>
          <w:snapToGrid w:val="0"/>
          <w:color w:val="auto"/>
          <w:sz w:val="21"/>
          <w:szCs w:val="21"/>
          <w:highlight w:val="none"/>
          <w:lang w:val="en-US" w:eastAsia="en-US" w:bidi="ar-SA"/>
        </w:rPr>
      </w:pPr>
      <w:r>
        <w:rPr>
          <w:rFonts w:hint="eastAsia" w:ascii="宋体" w:hAnsi="宋体" w:eastAsia="Arial" w:cs="Arial"/>
          <w:snapToGrid w:val="0"/>
          <w:color w:val="auto"/>
          <w:sz w:val="21"/>
          <w:szCs w:val="21"/>
          <w:highlight w:val="none"/>
          <w:lang w:val="en-US" w:eastAsia="zh-CN" w:bidi="ar-SA"/>
        </w:rPr>
        <w:t>15.</w:t>
      </w:r>
      <w:r>
        <w:rPr>
          <w:rFonts w:hint="eastAsia" w:ascii="宋体" w:hAnsi="宋体" w:eastAsia="Arial" w:cs="Arial"/>
          <w:snapToGrid w:val="0"/>
          <w:color w:val="auto"/>
          <w:sz w:val="21"/>
          <w:szCs w:val="21"/>
          <w:highlight w:val="none"/>
          <w:lang w:val="en-US" w:eastAsia="en-US" w:bidi="ar-SA"/>
        </w:rPr>
        <w:t>5.上述违约金直接从未支付的合同金额中扣减，如合同剩余金额不足扣减违约金，供应商应在规定时限内向甲方支付违约金。</w:t>
      </w:r>
    </w:p>
    <w:p w14:paraId="2C885E90">
      <w:pPr>
        <w:autoSpaceDE w:val="0"/>
        <w:autoSpaceDN w:val="0"/>
        <w:adjustRightInd w:val="0"/>
        <w:snapToGrid w:val="0"/>
        <w:spacing w:before="0" w:line="400" w:lineRule="exact"/>
        <w:ind w:firstLine="420" w:firstLineChars="200"/>
        <w:jc w:val="left"/>
        <w:rPr>
          <w:rFonts w:hint="eastAsia" w:ascii="宋体" w:hAnsi="宋体" w:eastAsia="Arial" w:cs="Arial"/>
          <w:snapToGrid w:val="0"/>
          <w:color w:val="auto"/>
          <w:sz w:val="21"/>
          <w:szCs w:val="21"/>
          <w:highlight w:val="none"/>
          <w:lang w:val="en-US" w:eastAsia="en-US" w:bidi="ar-SA"/>
        </w:rPr>
      </w:pPr>
      <w:r>
        <w:rPr>
          <w:rFonts w:hint="eastAsia" w:ascii="宋体" w:hAnsi="宋体" w:eastAsia="Arial" w:cs="Arial"/>
          <w:snapToGrid w:val="0"/>
          <w:color w:val="auto"/>
          <w:sz w:val="21"/>
          <w:szCs w:val="21"/>
          <w:highlight w:val="none"/>
          <w:lang w:val="en-US" w:eastAsia="zh-CN" w:bidi="ar-SA"/>
        </w:rPr>
        <w:t>15.</w:t>
      </w:r>
      <w:r>
        <w:rPr>
          <w:rFonts w:hint="eastAsia" w:ascii="宋体" w:hAnsi="宋体" w:eastAsia="Arial" w:cs="Arial"/>
          <w:snapToGrid w:val="0"/>
          <w:color w:val="auto"/>
          <w:sz w:val="21"/>
          <w:szCs w:val="21"/>
          <w:highlight w:val="none"/>
          <w:lang w:val="en-US" w:eastAsia="en-US" w:bidi="ar-SA"/>
        </w:rPr>
        <w:t>6.供应商若违反本协议的任何一款，视为供应商违约；因供应商违约造成甲方损失的，由供应商承担全部的损失赔偿责任，包括但不限于直接经济损失及甲方因此开支的交通费、公证费、鉴定费、诉讼费、仲裁费、律师费、保全费、保全保险费等一切费用。</w:t>
      </w:r>
    </w:p>
    <w:p w14:paraId="4C161D7D">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67FE7BE3">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013D79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E48B4CD">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5EAB38A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701263F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2B411167">
      <w:pPr>
        <w:pStyle w:val="1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6E3B44A4">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347B6C90">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1BF2391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1BCC8256">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63F830E3">
      <w:pPr>
        <w:pStyle w:val="1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305AF009">
      <w:pPr>
        <w:pStyle w:val="1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2B6BDE8F">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607DD74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11FD724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28CD883F">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7C987EF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1C1AD36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5B60CC6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6ECDEE9B">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7962CA7D">
      <w:pPr>
        <w:pStyle w:val="1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31B1A450">
      <w:pPr>
        <w:pStyle w:val="1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318FC328">
      <w:pPr>
        <w:pStyle w:val="1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353ADFA3">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0784B340">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372459D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66A5F828">
      <w:pPr>
        <w:pStyle w:val="3"/>
        <w:spacing w:after="0" w:line="400" w:lineRule="exact"/>
        <w:ind w:firstLine="48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F5D0206">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7A4E27D1">
      <w:pPr>
        <w:pStyle w:val="1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6979863C">
      <w:pPr>
        <w:pStyle w:val="1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D441B5D">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69E04813">
      <w:pPr>
        <w:pStyle w:val="1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54E735B5">
      <w:pPr>
        <w:pStyle w:val="1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C43DE9B">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C350203">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2159AB55">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5B1750EE">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56323082">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2052A4FC">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1A8F0C01">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8"/>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3DC7DA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01C80C">
            <w:pPr>
              <w:adjustRightInd w:val="0"/>
              <w:snapToGrid w:val="0"/>
              <w:jc w:val="center"/>
              <w:rPr>
                <w:rFonts w:ascii="宋体" w:hAnsi="宋体"/>
                <w:szCs w:val="21"/>
              </w:rPr>
            </w:pPr>
            <w:r>
              <w:rPr>
                <w:rFonts w:hint="eastAsia" w:ascii="宋体" w:hAnsi="宋体"/>
                <w:szCs w:val="21"/>
              </w:rPr>
              <w:t>第二节</w:t>
            </w:r>
          </w:p>
          <w:p w14:paraId="4B14A906">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6C60FCD3">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612B7A36">
            <w:pPr>
              <w:adjustRightInd w:val="0"/>
              <w:snapToGrid w:val="0"/>
              <w:jc w:val="left"/>
              <w:rPr>
                <w:rFonts w:ascii="宋体" w:hAnsi="宋体"/>
                <w:szCs w:val="21"/>
              </w:rPr>
            </w:pPr>
          </w:p>
        </w:tc>
      </w:tr>
      <w:tr w14:paraId="2A4239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541C1AD">
            <w:pPr>
              <w:adjustRightInd w:val="0"/>
              <w:snapToGrid w:val="0"/>
              <w:jc w:val="center"/>
              <w:rPr>
                <w:rFonts w:ascii="宋体" w:hAnsi="宋体"/>
                <w:szCs w:val="21"/>
              </w:rPr>
            </w:pPr>
            <w:r>
              <w:rPr>
                <w:rFonts w:hint="eastAsia" w:ascii="宋体" w:hAnsi="宋体"/>
                <w:szCs w:val="21"/>
              </w:rPr>
              <w:t>第二节</w:t>
            </w:r>
          </w:p>
          <w:p w14:paraId="4E7894E5">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68FEB8F3">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1F48DFD3">
            <w:pPr>
              <w:adjustRightInd w:val="0"/>
              <w:snapToGrid w:val="0"/>
              <w:jc w:val="left"/>
              <w:rPr>
                <w:rFonts w:ascii="宋体" w:hAnsi="宋体" w:eastAsia="宋体" w:cs="Times New Roman"/>
                <w:kern w:val="2"/>
                <w:sz w:val="21"/>
                <w:szCs w:val="21"/>
                <w:lang w:val="en-US" w:eastAsia="zh-CN" w:bidi="ar-SA"/>
              </w:rPr>
            </w:pPr>
          </w:p>
        </w:tc>
      </w:tr>
      <w:tr w14:paraId="6FD4DA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400315">
            <w:pPr>
              <w:adjustRightInd w:val="0"/>
              <w:snapToGrid w:val="0"/>
              <w:jc w:val="center"/>
              <w:rPr>
                <w:rFonts w:ascii="宋体" w:hAnsi="宋体"/>
                <w:szCs w:val="21"/>
              </w:rPr>
            </w:pPr>
            <w:r>
              <w:rPr>
                <w:rFonts w:hint="eastAsia" w:ascii="宋体" w:hAnsi="宋体"/>
                <w:szCs w:val="21"/>
              </w:rPr>
              <w:t>第二节</w:t>
            </w:r>
          </w:p>
          <w:p w14:paraId="0CEAD017">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49830BA5">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2273D278">
            <w:pPr>
              <w:adjustRightInd w:val="0"/>
              <w:snapToGrid w:val="0"/>
              <w:jc w:val="left"/>
              <w:rPr>
                <w:rFonts w:ascii="宋体" w:hAnsi="宋体" w:eastAsia="宋体" w:cs="Times New Roman"/>
                <w:kern w:val="2"/>
                <w:sz w:val="21"/>
                <w:szCs w:val="21"/>
                <w:lang w:val="en-US" w:eastAsia="zh-CN" w:bidi="ar-SA"/>
              </w:rPr>
            </w:pPr>
          </w:p>
        </w:tc>
      </w:tr>
      <w:tr w14:paraId="00FC42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63C4E1E">
            <w:pPr>
              <w:adjustRightInd w:val="0"/>
              <w:snapToGrid w:val="0"/>
              <w:jc w:val="center"/>
              <w:rPr>
                <w:rFonts w:ascii="宋体" w:hAnsi="宋体"/>
                <w:szCs w:val="21"/>
              </w:rPr>
            </w:pPr>
            <w:r>
              <w:rPr>
                <w:rFonts w:hint="eastAsia" w:ascii="宋体" w:hAnsi="宋体"/>
                <w:szCs w:val="21"/>
              </w:rPr>
              <w:t>第二节</w:t>
            </w:r>
          </w:p>
          <w:p w14:paraId="16B72BEF">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0CC7B819">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7A74A101">
            <w:pPr>
              <w:adjustRightInd w:val="0"/>
              <w:snapToGrid w:val="0"/>
              <w:jc w:val="left"/>
              <w:rPr>
                <w:rFonts w:ascii="宋体" w:hAnsi="宋体" w:eastAsia="宋体" w:cs="Times New Roman"/>
                <w:kern w:val="2"/>
                <w:sz w:val="21"/>
                <w:szCs w:val="21"/>
                <w:lang w:val="en-US" w:eastAsia="zh-CN" w:bidi="ar-SA"/>
              </w:rPr>
            </w:pPr>
          </w:p>
        </w:tc>
      </w:tr>
      <w:tr w14:paraId="4FE786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0A0842C">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27245493">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0EE2640C">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003FC34D">
            <w:pPr>
              <w:adjustRightInd w:val="0"/>
              <w:snapToGrid w:val="0"/>
              <w:jc w:val="left"/>
              <w:rPr>
                <w:rFonts w:ascii="宋体" w:hAnsi="宋体" w:eastAsia="宋体" w:cs="Times New Roman"/>
                <w:kern w:val="2"/>
                <w:sz w:val="21"/>
                <w:szCs w:val="21"/>
                <w:lang w:val="en-US" w:eastAsia="zh-CN" w:bidi="ar-SA"/>
              </w:rPr>
            </w:pPr>
          </w:p>
        </w:tc>
      </w:tr>
      <w:tr w14:paraId="58A33F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87124BB">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429889F0">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15BD40B7">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33991F54">
            <w:pPr>
              <w:adjustRightInd w:val="0"/>
              <w:snapToGrid w:val="0"/>
              <w:jc w:val="left"/>
              <w:rPr>
                <w:rFonts w:ascii="宋体" w:hAnsi="宋体" w:eastAsia="宋体" w:cs="Times New Roman"/>
                <w:kern w:val="2"/>
                <w:sz w:val="21"/>
                <w:szCs w:val="21"/>
                <w:lang w:val="en-US" w:eastAsia="zh-CN" w:bidi="ar-SA"/>
              </w:rPr>
            </w:pPr>
          </w:p>
        </w:tc>
      </w:tr>
      <w:tr w14:paraId="1A5C95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923B3C3">
            <w:pPr>
              <w:adjustRightInd w:val="0"/>
              <w:snapToGrid w:val="0"/>
              <w:jc w:val="center"/>
              <w:rPr>
                <w:rFonts w:ascii="宋体" w:hAnsi="宋体"/>
                <w:szCs w:val="21"/>
              </w:rPr>
            </w:pPr>
            <w:r>
              <w:rPr>
                <w:rFonts w:hint="eastAsia" w:ascii="宋体" w:hAnsi="宋体"/>
                <w:szCs w:val="21"/>
              </w:rPr>
              <w:t>第二节</w:t>
            </w:r>
          </w:p>
          <w:p w14:paraId="3808DCF7">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370FE7D0">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07F06549"/>
        </w:tc>
      </w:tr>
      <w:tr w14:paraId="757BD0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E86050C">
            <w:pPr>
              <w:adjustRightInd w:val="0"/>
              <w:snapToGrid w:val="0"/>
              <w:jc w:val="center"/>
              <w:rPr>
                <w:rFonts w:hint="eastAsia" w:ascii="宋体" w:hAnsi="宋体"/>
                <w:szCs w:val="21"/>
              </w:rPr>
            </w:pPr>
          </w:p>
        </w:tc>
        <w:tc>
          <w:tcPr>
            <w:tcW w:w="1742" w:type="dxa"/>
            <w:vAlign w:val="center"/>
          </w:tcPr>
          <w:p w14:paraId="79698593">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6D824D2A">
            <w:pPr>
              <w:rPr>
                <w:rFonts w:hint="eastAsia"/>
              </w:rPr>
            </w:pPr>
          </w:p>
        </w:tc>
      </w:tr>
      <w:tr w14:paraId="0D4895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4382A4FE">
            <w:pPr>
              <w:adjustRightInd w:val="0"/>
              <w:snapToGrid w:val="0"/>
              <w:jc w:val="center"/>
              <w:rPr>
                <w:rFonts w:ascii="宋体" w:hAnsi="宋体"/>
                <w:szCs w:val="21"/>
              </w:rPr>
            </w:pPr>
            <w:r>
              <w:rPr>
                <w:rFonts w:hint="eastAsia" w:ascii="宋体" w:hAnsi="宋体"/>
                <w:szCs w:val="21"/>
              </w:rPr>
              <w:t>第二节</w:t>
            </w:r>
          </w:p>
          <w:p w14:paraId="2C03371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3EBCDDB5">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0B5FF87D">
            <w:pPr>
              <w:rPr>
                <w:rFonts w:hint="eastAsia"/>
              </w:rPr>
            </w:pPr>
          </w:p>
        </w:tc>
      </w:tr>
      <w:tr w14:paraId="1CA87B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4F89D01">
            <w:pPr>
              <w:adjustRightInd w:val="0"/>
              <w:snapToGrid w:val="0"/>
              <w:jc w:val="center"/>
              <w:rPr>
                <w:rFonts w:ascii="宋体" w:hAnsi="宋体"/>
                <w:szCs w:val="21"/>
              </w:rPr>
            </w:pPr>
            <w:r>
              <w:rPr>
                <w:rFonts w:hint="eastAsia" w:ascii="宋体" w:hAnsi="宋体"/>
                <w:szCs w:val="21"/>
              </w:rPr>
              <w:t>第二节</w:t>
            </w:r>
          </w:p>
          <w:p w14:paraId="7AED208E">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11DC253A">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175B59D5">
            <w:pPr>
              <w:rPr>
                <w:rFonts w:hint="eastAsia"/>
              </w:rPr>
            </w:pPr>
          </w:p>
        </w:tc>
      </w:tr>
      <w:tr w14:paraId="75083A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6D4DF9E">
            <w:pPr>
              <w:adjustRightInd w:val="0"/>
              <w:snapToGrid w:val="0"/>
              <w:jc w:val="center"/>
              <w:rPr>
                <w:rFonts w:ascii="宋体" w:hAnsi="宋体"/>
                <w:szCs w:val="21"/>
              </w:rPr>
            </w:pPr>
            <w:r>
              <w:rPr>
                <w:rFonts w:hint="eastAsia" w:ascii="宋体" w:hAnsi="宋体"/>
                <w:szCs w:val="21"/>
              </w:rPr>
              <w:t>第二节</w:t>
            </w:r>
          </w:p>
          <w:p w14:paraId="7216CA9F">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2B78ECF3">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63CFA352">
            <w:pPr>
              <w:autoSpaceDE w:val="0"/>
              <w:autoSpaceDN w:val="0"/>
              <w:adjustRightInd w:val="0"/>
              <w:snapToGrid w:val="0"/>
              <w:ind w:firstLine="420" w:firstLineChars="200"/>
              <w:jc w:val="left"/>
              <w:rPr>
                <w:rFonts w:ascii="宋体" w:hAnsi="宋体"/>
                <w:szCs w:val="21"/>
              </w:rPr>
            </w:pPr>
          </w:p>
        </w:tc>
      </w:tr>
      <w:tr w14:paraId="470F57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AC6AC67">
            <w:pPr>
              <w:adjustRightInd w:val="0"/>
              <w:snapToGrid w:val="0"/>
              <w:jc w:val="center"/>
              <w:rPr>
                <w:rFonts w:ascii="宋体" w:hAnsi="宋体"/>
                <w:szCs w:val="21"/>
              </w:rPr>
            </w:pPr>
            <w:r>
              <w:rPr>
                <w:rFonts w:hint="eastAsia" w:ascii="宋体" w:hAnsi="宋体"/>
                <w:szCs w:val="21"/>
              </w:rPr>
              <w:t>第二节</w:t>
            </w:r>
          </w:p>
          <w:p w14:paraId="25B4A7E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2119587B">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19BE4D9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79DE1B8D">
            <w:pPr>
              <w:adjustRightInd w:val="0"/>
              <w:snapToGrid w:val="0"/>
              <w:jc w:val="left"/>
              <w:rPr>
                <w:rFonts w:ascii="宋体" w:hAnsi="宋体"/>
                <w:szCs w:val="21"/>
              </w:rPr>
            </w:pPr>
          </w:p>
        </w:tc>
      </w:tr>
      <w:tr w14:paraId="484CB0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CD15708">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11FD464C">
            <w:pPr>
              <w:pStyle w:val="1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0A1D7B34">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067CC301">
            <w:pPr>
              <w:adjustRightInd w:val="0"/>
              <w:snapToGrid w:val="0"/>
              <w:jc w:val="left"/>
              <w:rPr>
                <w:rFonts w:ascii="宋体" w:hAnsi="宋体"/>
                <w:szCs w:val="21"/>
              </w:rPr>
            </w:pPr>
          </w:p>
        </w:tc>
      </w:tr>
      <w:tr w14:paraId="03432C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EADC43C">
            <w:pPr>
              <w:adjustRightInd w:val="0"/>
              <w:snapToGrid w:val="0"/>
              <w:jc w:val="center"/>
              <w:rPr>
                <w:rFonts w:ascii="宋体" w:hAnsi="宋体"/>
                <w:szCs w:val="21"/>
              </w:rPr>
            </w:pPr>
            <w:r>
              <w:rPr>
                <w:rFonts w:hint="eastAsia" w:ascii="宋体" w:hAnsi="宋体"/>
                <w:szCs w:val="21"/>
              </w:rPr>
              <w:t>第二节</w:t>
            </w:r>
          </w:p>
          <w:p w14:paraId="2CE1168A">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2A370681">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16EE5EF1">
            <w:pPr>
              <w:adjustRightInd w:val="0"/>
              <w:snapToGrid w:val="0"/>
              <w:jc w:val="left"/>
              <w:rPr>
                <w:rFonts w:ascii="宋体" w:hAnsi="宋体"/>
                <w:szCs w:val="21"/>
              </w:rPr>
            </w:pPr>
          </w:p>
        </w:tc>
      </w:tr>
      <w:tr w14:paraId="48C7EA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9C32ECD">
            <w:pPr>
              <w:adjustRightInd w:val="0"/>
              <w:snapToGrid w:val="0"/>
              <w:jc w:val="center"/>
              <w:rPr>
                <w:rFonts w:hint="eastAsia" w:ascii="宋体" w:hAnsi="宋体"/>
                <w:szCs w:val="21"/>
              </w:rPr>
            </w:pPr>
            <w:r>
              <w:rPr>
                <w:rFonts w:hint="eastAsia" w:ascii="宋体" w:hAnsi="宋体"/>
                <w:szCs w:val="21"/>
              </w:rPr>
              <w:t>第二节</w:t>
            </w:r>
          </w:p>
          <w:p w14:paraId="2D236F6E">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22EC1CB2">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50E105FA">
            <w:pPr>
              <w:adjustRightInd w:val="0"/>
              <w:snapToGrid w:val="0"/>
              <w:jc w:val="left"/>
              <w:rPr>
                <w:rFonts w:ascii="宋体" w:hAnsi="宋体"/>
                <w:szCs w:val="21"/>
              </w:rPr>
            </w:pPr>
          </w:p>
        </w:tc>
      </w:tr>
      <w:tr w14:paraId="166F5B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CD0ADA9">
            <w:pPr>
              <w:adjustRightInd w:val="0"/>
              <w:snapToGrid w:val="0"/>
              <w:jc w:val="center"/>
              <w:rPr>
                <w:rFonts w:hint="eastAsia" w:ascii="宋体" w:hAnsi="宋体"/>
                <w:szCs w:val="21"/>
              </w:rPr>
            </w:pPr>
            <w:r>
              <w:rPr>
                <w:rFonts w:hint="eastAsia" w:ascii="宋体" w:hAnsi="宋体"/>
                <w:szCs w:val="21"/>
              </w:rPr>
              <w:t>第二节</w:t>
            </w:r>
          </w:p>
          <w:p w14:paraId="08C1E362">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17F20BAB">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49DB51F6">
            <w:pPr>
              <w:adjustRightInd w:val="0"/>
              <w:snapToGrid w:val="0"/>
              <w:jc w:val="left"/>
              <w:rPr>
                <w:rFonts w:ascii="宋体" w:hAnsi="宋体"/>
                <w:szCs w:val="21"/>
              </w:rPr>
            </w:pPr>
          </w:p>
        </w:tc>
      </w:tr>
      <w:tr w14:paraId="2DCA42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F72DAAB">
            <w:pPr>
              <w:adjustRightInd w:val="0"/>
              <w:snapToGrid w:val="0"/>
              <w:jc w:val="center"/>
              <w:rPr>
                <w:rFonts w:ascii="宋体" w:hAnsi="宋体"/>
                <w:szCs w:val="21"/>
              </w:rPr>
            </w:pPr>
            <w:r>
              <w:rPr>
                <w:rFonts w:hint="eastAsia" w:ascii="宋体" w:hAnsi="宋体"/>
                <w:szCs w:val="21"/>
              </w:rPr>
              <w:t>第二节</w:t>
            </w:r>
          </w:p>
          <w:p w14:paraId="5A5881D3">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3408500F">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0E2A5F1F">
            <w:pPr>
              <w:adjustRightInd w:val="0"/>
              <w:snapToGrid w:val="0"/>
              <w:jc w:val="left"/>
              <w:rPr>
                <w:rFonts w:ascii="宋体" w:hAnsi="宋体"/>
                <w:szCs w:val="21"/>
              </w:rPr>
            </w:pPr>
          </w:p>
        </w:tc>
      </w:tr>
      <w:tr w14:paraId="6D56BE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911A570">
            <w:pPr>
              <w:adjustRightInd w:val="0"/>
              <w:snapToGrid w:val="0"/>
              <w:jc w:val="center"/>
              <w:rPr>
                <w:rFonts w:ascii="宋体" w:hAnsi="宋体"/>
                <w:szCs w:val="21"/>
              </w:rPr>
            </w:pPr>
            <w:r>
              <w:rPr>
                <w:rFonts w:hint="eastAsia" w:ascii="宋体" w:hAnsi="宋体"/>
                <w:szCs w:val="21"/>
              </w:rPr>
              <w:t>第二节</w:t>
            </w:r>
          </w:p>
          <w:p w14:paraId="09ACA9D0">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40DF1284">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75F39B6E">
            <w:pPr>
              <w:adjustRightInd w:val="0"/>
              <w:snapToGrid w:val="0"/>
              <w:jc w:val="left"/>
              <w:rPr>
                <w:rFonts w:ascii="宋体" w:hAnsi="宋体"/>
                <w:szCs w:val="21"/>
              </w:rPr>
            </w:pPr>
          </w:p>
        </w:tc>
      </w:tr>
      <w:tr w14:paraId="4DC0B1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6D5999">
            <w:pPr>
              <w:adjustRightInd w:val="0"/>
              <w:snapToGrid w:val="0"/>
              <w:jc w:val="center"/>
              <w:rPr>
                <w:rFonts w:ascii="宋体" w:hAnsi="宋体"/>
                <w:szCs w:val="21"/>
              </w:rPr>
            </w:pPr>
            <w:r>
              <w:rPr>
                <w:rFonts w:hint="eastAsia" w:ascii="宋体" w:hAnsi="宋体"/>
                <w:szCs w:val="21"/>
              </w:rPr>
              <w:t>第二节</w:t>
            </w:r>
          </w:p>
          <w:p w14:paraId="2C36DFDC">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06BDDF82">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3FCBF22D">
            <w:pPr>
              <w:adjustRightInd w:val="0"/>
              <w:snapToGrid w:val="0"/>
              <w:jc w:val="left"/>
              <w:rPr>
                <w:rFonts w:ascii="宋体" w:hAnsi="宋体"/>
                <w:szCs w:val="21"/>
              </w:rPr>
            </w:pPr>
          </w:p>
        </w:tc>
      </w:tr>
      <w:tr w14:paraId="6E94A1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4D82988">
            <w:pPr>
              <w:adjustRightInd w:val="0"/>
              <w:snapToGrid w:val="0"/>
              <w:jc w:val="center"/>
              <w:rPr>
                <w:rFonts w:ascii="宋体" w:hAnsi="宋体"/>
                <w:szCs w:val="21"/>
              </w:rPr>
            </w:pPr>
            <w:r>
              <w:rPr>
                <w:rFonts w:hint="eastAsia" w:ascii="宋体" w:hAnsi="宋体"/>
                <w:szCs w:val="21"/>
              </w:rPr>
              <w:t>第二节</w:t>
            </w:r>
          </w:p>
          <w:p w14:paraId="5E2DE6E5">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0FF38A46">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30B888CF">
            <w:pPr>
              <w:adjustRightInd w:val="0"/>
              <w:snapToGrid w:val="0"/>
              <w:jc w:val="left"/>
              <w:rPr>
                <w:rFonts w:ascii="宋体" w:hAnsi="宋体"/>
                <w:szCs w:val="21"/>
              </w:rPr>
            </w:pPr>
          </w:p>
        </w:tc>
      </w:tr>
      <w:tr w14:paraId="4F84D9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EE001A">
            <w:pPr>
              <w:adjustRightInd w:val="0"/>
              <w:snapToGrid w:val="0"/>
              <w:jc w:val="center"/>
              <w:rPr>
                <w:rFonts w:ascii="宋体" w:hAnsi="宋体"/>
                <w:szCs w:val="21"/>
              </w:rPr>
            </w:pPr>
            <w:r>
              <w:rPr>
                <w:rFonts w:hint="eastAsia" w:ascii="宋体" w:hAnsi="宋体"/>
                <w:szCs w:val="21"/>
              </w:rPr>
              <w:t>第二节</w:t>
            </w:r>
          </w:p>
          <w:p w14:paraId="13DC42DA">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677BFE93">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7BBEB262">
            <w:pPr>
              <w:adjustRightInd w:val="0"/>
              <w:snapToGrid w:val="0"/>
              <w:jc w:val="left"/>
              <w:rPr>
                <w:rFonts w:ascii="宋体" w:hAnsi="宋体"/>
                <w:szCs w:val="21"/>
                <w:u w:val="single"/>
              </w:rPr>
            </w:pPr>
          </w:p>
        </w:tc>
      </w:tr>
      <w:tr w14:paraId="234512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42037EF">
            <w:pPr>
              <w:adjustRightInd w:val="0"/>
              <w:snapToGrid w:val="0"/>
              <w:jc w:val="center"/>
              <w:rPr>
                <w:rFonts w:ascii="宋体" w:hAnsi="宋体"/>
                <w:szCs w:val="21"/>
              </w:rPr>
            </w:pPr>
            <w:r>
              <w:rPr>
                <w:rFonts w:hint="eastAsia" w:ascii="宋体" w:hAnsi="宋体"/>
                <w:szCs w:val="21"/>
              </w:rPr>
              <w:t>第二节</w:t>
            </w:r>
          </w:p>
          <w:p w14:paraId="51A5226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7C98477E">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4E5D3625">
            <w:pPr>
              <w:adjustRightInd w:val="0"/>
              <w:snapToGrid w:val="0"/>
              <w:jc w:val="left"/>
              <w:rPr>
                <w:rFonts w:ascii="宋体" w:hAnsi="宋体"/>
                <w:szCs w:val="21"/>
                <w:u w:val="single"/>
              </w:rPr>
            </w:pPr>
          </w:p>
        </w:tc>
      </w:tr>
      <w:tr w14:paraId="3AADE3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0E28A53D">
            <w:pPr>
              <w:adjustRightInd w:val="0"/>
              <w:snapToGrid w:val="0"/>
              <w:jc w:val="center"/>
              <w:rPr>
                <w:rFonts w:ascii="宋体" w:hAnsi="宋体"/>
                <w:szCs w:val="21"/>
              </w:rPr>
            </w:pPr>
            <w:r>
              <w:rPr>
                <w:rFonts w:hint="eastAsia" w:ascii="宋体" w:hAnsi="宋体"/>
                <w:szCs w:val="21"/>
              </w:rPr>
              <w:t>第二节</w:t>
            </w:r>
          </w:p>
          <w:p w14:paraId="62BC233C">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72CDB4B9">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08513AF1">
            <w:pPr>
              <w:adjustRightInd w:val="0"/>
              <w:snapToGrid w:val="0"/>
              <w:jc w:val="left"/>
              <w:rPr>
                <w:rFonts w:ascii="宋体" w:hAnsi="宋体"/>
                <w:szCs w:val="21"/>
                <w:u w:val="single"/>
              </w:rPr>
            </w:pPr>
          </w:p>
        </w:tc>
      </w:tr>
      <w:tr w14:paraId="0A5B82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57076B28">
            <w:pPr>
              <w:adjustRightInd w:val="0"/>
              <w:snapToGrid w:val="0"/>
              <w:jc w:val="center"/>
              <w:rPr>
                <w:rFonts w:ascii="宋体" w:hAnsi="宋体"/>
                <w:szCs w:val="21"/>
              </w:rPr>
            </w:pPr>
            <w:r>
              <w:rPr>
                <w:rFonts w:hint="eastAsia" w:ascii="宋体" w:hAnsi="宋体"/>
                <w:szCs w:val="21"/>
              </w:rPr>
              <w:t>第二节</w:t>
            </w:r>
          </w:p>
          <w:p w14:paraId="6FDC2DFA">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2CFD55D1">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243B8E02">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2E66DB89">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4F16D7D4">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005B14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44951FCF">
            <w:pPr>
              <w:adjustRightInd w:val="0"/>
              <w:snapToGrid w:val="0"/>
              <w:jc w:val="center"/>
              <w:rPr>
                <w:rFonts w:ascii="宋体" w:hAnsi="宋体"/>
                <w:szCs w:val="21"/>
              </w:rPr>
            </w:pPr>
            <w:r>
              <w:rPr>
                <w:rFonts w:hint="eastAsia" w:ascii="宋体" w:hAnsi="宋体"/>
                <w:szCs w:val="21"/>
              </w:rPr>
              <w:t>第二节</w:t>
            </w:r>
          </w:p>
          <w:p w14:paraId="705E2EC2">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52A0C7EE">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7CDAB530">
            <w:pPr>
              <w:adjustRightInd w:val="0"/>
              <w:snapToGrid w:val="0"/>
              <w:jc w:val="left"/>
              <w:rPr>
                <w:rFonts w:hint="default" w:ascii="宋体" w:hAnsi="宋体" w:eastAsia="宋体"/>
                <w:szCs w:val="21"/>
                <w:lang w:val="en-US" w:eastAsia="zh-CN"/>
              </w:rPr>
            </w:pPr>
          </w:p>
        </w:tc>
      </w:tr>
    </w:tbl>
    <w:p w14:paraId="73F93F6E"/>
    <w:p w14:paraId="73AE2023"/>
    <w:p w14:paraId="2A8493A8">
      <w:pPr>
        <w:rPr>
          <w:rFonts w:eastAsiaTheme="minorEastAsia"/>
          <w:lang w:eastAsia="zh-CN"/>
        </w:rPr>
      </w:pPr>
    </w:p>
    <w:p w14:paraId="09F57DDB"/>
    <w:p w14:paraId="3849A058">
      <w:pPr>
        <w:pStyle w:val="14"/>
        <w:rPr>
          <w:rFonts w:hint="eastAsia"/>
          <w:lang w:val="en-US" w:eastAsia="zh-Hans"/>
        </w:rPr>
      </w:pPr>
    </w:p>
    <w:p w14:paraId="7253D526">
      <w:bookmarkStart w:id="5" w:name="_GoBack"/>
      <w:bookmarkEnd w:id="5"/>
    </w:p>
    <w:sectPr>
      <w:footerReference r:id="rId7"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6196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C4E39">
                          <w:pPr>
                            <w:pStyle w:val="6"/>
                          </w:pPr>
                          <w:r>
                            <w:t xml:space="preserve">第 </w:t>
                          </w:r>
                          <w:r>
                            <w:fldChar w:fldCharType="begin"/>
                          </w:r>
                          <w:r>
                            <w:instrText xml:space="preserve"> PAGE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91C4E39">
                    <w:pPr>
                      <w:pStyle w:val="6"/>
                    </w:pPr>
                    <w:r>
                      <w:t xml:space="preserve">第 </w:t>
                    </w:r>
                    <w:r>
                      <w:fldChar w:fldCharType="begin"/>
                    </w:r>
                    <w:r>
                      <w:instrText xml:space="preserve"> PAGE  \* MERGEFORMAT </w:instrText>
                    </w:r>
                    <w:r>
                      <w:fldChar w:fldCharType="separate"/>
                    </w:r>
                    <w:r>
                      <w:t>53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F2BFA">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199921">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4C199921">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651ADC">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0651ADC">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02466">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5A0F6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qFormat/>
    <w:uiPriority w:val="0"/>
    <w:pPr>
      <w:ind w:firstLine="480"/>
    </w:pPr>
    <w:rPr>
      <w:rFonts w:ascii="宋体" w:hAnsi="宋体"/>
    </w:rPr>
  </w:style>
  <w:style w:type="paragraph" w:styleId="5">
    <w:name w:val="Plain Text"/>
    <w:basedOn w:val="1"/>
    <w:qFormat/>
    <w:uiPriority w:val="99"/>
    <w:rPr>
      <w:rFonts w:ascii="宋体" w:hAnsi="Courier New" w:cs="Courier New"/>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uiPriority w:val="0"/>
    <w:rPr>
      <w:rFonts w:ascii="Times New Roman" w:hAnsi="Times New Roman" w:eastAsia="宋体" w:cs="Times New Roman"/>
      <w:kern w:val="2"/>
      <w:sz w:val="18"/>
      <w:szCs w:val="18"/>
    </w:rPr>
  </w:style>
  <w:style w:type="character" w:customStyle="1" w:styleId="11">
    <w:name w:val="页脚 Char"/>
    <w:basedOn w:val="9"/>
    <w:link w:val="6"/>
    <w:uiPriority w:val="0"/>
    <w:rPr>
      <w:rFonts w:ascii="Times New Roman" w:hAnsi="Times New Roman" w:eastAsia="宋体" w:cs="Times New Roman"/>
      <w:kern w:val="2"/>
      <w:sz w:val="18"/>
      <w:szCs w:val="18"/>
    </w:rPr>
  </w:style>
  <w:style w:type="paragraph" w:customStyle="1" w:styleId="1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3">
    <w:name w:val="列出段落1"/>
    <w:basedOn w:val="1"/>
    <w:qFormat/>
    <w:uiPriority w:val="0"/>
    <w:pPr>
      <w:ind w:firstLine="420" w:firstLineChars="200"/>
    </w:pPr>
    <w:rPr>
      <w:szCs w:val="21"/>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1267</Words>
  <Characters>1278</Characters>
  <Lines>11</Lines>
  <Paragraphs>3</Paragraphs>
  <TotalTime>0</TotalTime>
  <ScaleCrop>false</ScaleCrop>
  <LinksUpToDate>false</LinksUpToDate>
  <CharactersWithSpaces>1547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2026-06-01T08:52:11Z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