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27885"/>
      <w:bookmarkStart w:id="1" w:name="_Toc114840461"/>
      <w:bookmarkStart w:id="2" w:name="_Toc142559899"/>
      <w:bookmarkStart w:id="3" w:name="_Toc105505626"/>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供应商</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（供应商全称）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的磋商及合同的执行和完成，以本公司的名义处理一切与之有关的事宜。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供应商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提供授权代表在本单位提交首次响应文件截止时间前三个月内任意一个月的养老保险缴纳证明</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60929130"/>
      <w:bookmarkStart w:id="9" w:name="_Toc14451"/>
      <w:bookmarkStart w:id="10" w:name="_Toc62194347"/>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szCs w:val="24"/>
          <w:highlight w:val="none"/>
        </w:rPr>
      </w:pPr>
      <w:r>
        <w:rPr>
          <w:rFonts w:eastAsia="仿宋_GB2312"/>
          <w:color w:val="auto"/>
          <w:sz w:val="24"/>
          <w:szCs w:val="24"/>
          <w:highlight w:val="none"/>
        </w:rPr>
        <w:t>符合《政府采购法》第二十二条的规定供应商条件，并提供以下证明材料；</w:t>
      </w:r>
    </w:p>
    <w:p w14:paraId="75C36121">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1、</w:t>
      </w:r>
      <w:r>
        <w:rPr>
          <w:rFonts w:hint="eastAsia" w:eastAsia="仿宋_GB2312"/>
          <w:color w:val="auto"/>
          <w:sz w:val="24"/>
          <w:szCs w:val="24"/>
          <w:highlight w:val="none"/>
          <w:lang w:eastAsia="zh-CN"/>
        </w:rPr>
        <w:t>供应商</w:t>
      </w:r>
      <w:r>
        <w:rPr>
          <w:rFonts w:eastAsia="仿宋_GB2312"/>
          <w:color w:val="auto"/>
          <w:sz w:val="24"/>
          <w:szCs w:val="24"/>
          <w:highlight w:val="none"/>
        </w:rPr>
        <w:t>合法注册的法人或其他组织的营业执照等证明文件，自然人的身份证明（格式要求见附件</w:t>
      </w:r>
      <w:r>
        <w:rPr>
          <w:rFonts w:hint="eastAsia" w:eastAsia="仿宋_GB2312"/>
          <w:color w:val="auto"/>
          <w:sz w:val="24"/>
          <w:szCs w:val="24"/>
          <w:highlight w:val="none"/>
          <w:lang w:val="en-US" w:eastAsia="zh-CN"/>
        </w:rPr>
        <w:t>1-</w:t>
      </w:r>
      <w:r>
        <w:rPr>
          <w:rFonts w:eastAsia="仿宋_GB2312"/>
          <w:color w:val="auto"/>
          <w:sz w:val="24"/>
          <w:szCs w:val="24"/>
          <w:highlight w:val="none"/>
        </w:rPr>
        <w:t>1）；</w:t>
      </w:r>
    </w:p>
    <w:p w14:paraId="2080B4E1">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2、</w:t>
      </w:r>
      <w:r>
        <w:rPr>
          <w:rFonts w:hint="eastAsia" w:eastAsia="仿宋_GB2312"/>
          <w:color w:val="auto"/>
          <w:sz w:val="24"/>
          <w:szCs w:val="24"/>
          <w:highlight w:val="none"/>
        </w:rPr>
        <w:t>2024年度</w:t>
      </w:r>
      <w:r>
        <w:rPr>
          <w:rFonts w:hint="eastAsia" w:eastAsia="仿宋_GB2312"/>
          <w:color w:val="auto"/>
          <w:sz w:val="24"/>
          <w:szCs w:val="24"/>
          <w:highlight w:val="none"/>
          <w:lang w:val="en-US" w:eastAsia="zh-CN"/>
        </w:rPr>
        <w:t>或2025年度</w:t>
      </w:r>
      <w:r>
        <w:rPr>
          <w:rFonts w:hint="eastAsia" w:eastAsia="仿宋_GB2312"/>
          <w:color w:val="auto"/>
          <w:sz w:val="24"/>
          <w:szCs w:val="24"/>
          <w:highlight w:val="none"/>
        </w:rPr>
        <w:t>经审计的财务报告</w:t>
      </w:r>
      <w:r>
        <w:rPr>
          <w:rFonts w:eastAsia="仿宋_GB2312"/>
          <w:color w:val="auto"/>
          <w:sz w:val="24"/>
          <w:szCs w:val="24"/>
          <w:highlight w:val="none"/>
        </w:rPr>
        <w:t>复印件（</w:t>
      </w:r>
      <w:r>
        <w:rPr>
          <w:rFonts w:hint="eastAsia" w:ascii="仿宋_GB2312" w:hAnsi="仿宋_GB2312" w:eastAsia="仿宋_GB2312" w:cs="仿宋_GB2312"/>
          <w:color w:val="auto"/>
          <w:sz w:val="24"/>
          <w:szCs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szCs w:val="24"/>
          <w:highlight w:val="none"/>
        </w:rPr>
        <w:t>），或</w:t>
      </w:r>
      <w:r>
        <w:rPr>
          <w:rFonts w:hint="eastAsia" w:ascii="仿宋_GB2312" w:hAnsi="仿宋_GB2312" w:eastAsia="仿宋_GB2312" w:cs="仿宋_GB2312"/>
          <w:color w:val="auto"/>
          <w:sz w:val="24"/>
          <w:szCs w:val="24"/>
          <w:highlight w:val="none"/>
        </w:rPr>
        <w:t>递交投标文件截止时间</w:t>
      </w:r>
      <w:r>
        <w:rPr>
          <w:rFonts w:hint="eastAsia" w:eastAsia="仿宋_GB2312"/>
          <w:color w:val="auto"/>
          <w:sz w:val="24"/>
          <w:szCs w:val="24"/>
          <w:highlight w:val="none"/>
        </w:rPr>
        <w:t>前三个月内</w:t>
      </w:r>
      <w:r>
        <w:rPr>
          <w:rFonts w:hint="eastAsia" w:ascii="仿宋_GB2312" w:hAnsi="仿宋_GB2312" w:eastAsia="仿宋_GB2312" w:cs="仿宋_GB2312"/>
          <w:color w:val="auto"/>
          <w:sz w:val="24"/>
          <w:szCs w:val="24"/>
          <w:highlight w:val="none"/>
          <w:lang w:eastAsia="zh-CN"/>
        </w:rPr>
        <w:t>供应商</w:t>
      </w:r>
      <w:r>
        <w:rPr>
          <w:rFonts w:hint="eastAsia" w:ascii="仿宋_GB2312" w:hAnsi="仿宋_GB2312" w:eastAsia="仿宋_GB2312" w:cs="仿宋_GB2312"/>
          <w:color w:val="auto"/>
          <w:sz w:val="24"/>
          <w:szCs w:val="24"/>
          <w:highlight w:val="none"/>
        </w:rPr>
        <w:t>基本账户</w:t>
      </w:r>
      <w:r>
        <w:rPr>
          <w:rFonts w:eastAsia="仿宋_GB2312"/>
          <w:color w:val="auto"/>
          <w:sz w:val="24"/>
          <w:szCs w:val="24"/>
          <w:highlight w:val="none"/>
        </w:rPr>
        <w:t>开户银行出具的资信证明（格式要求见附件</w:t>
      </w:r>
      <w:r>
        <w:rPr>
          <w:rFonts w:hint="eastAsia" w:eastAsia="仿宋_GB2312"/>
          <w:color w:val="auto"/>
          <w:sz w:val="24"/>
          <w:szCs w:val="24"/>
          <w:highlight w:val="none"/>
          <w:lang w:val="en-US" w:eastAsia="zh-CN"/>
        </w:rPr>
        <w:t>1</w:t>
      </w:r>
      <w:r>
        <w:rPr>
          <w:rFonts w:eastAsia="仿宋_GB2312"/>
          <w:color w:val="auto"/>
          <w:sz w:val="24"/>
          <w:szCs w:val="24"/>
          <w:highlight w:val="none"/>
        </w:rPr>
        <w:t>-2）；</w:t>
      </w:r>
    </w:p>
    <w:p w14:paraId="3967400A">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3、</w:t>
      </w:r>
      <w:r>
        <w:rPr>
          <w:rFonts w:eastAsia="仿宋_GB2312"/>
          <w:color w:val="auto"/>
          <w:sz w:val="24"/>
          <w:szCs w:val="24"/>
          <w:highlight w:val="none"/>
        </w:rPr>
        <w:t>依法缴纳税收和社会保障资金的证明材料复印件（格式见附件</w:t>
      </w:r>
      <w:r>
        <w:rPr>
          <w:rFonts w:hint="eastAsia" w:eastAsia="仿宋_GB2312"/>
          <w:color w:val="auto"/>
          <w:sz w:val="24"/>
          <w:szCs w:val="24"/>
          <w:highlight w:val="none"/>
          <w:lang w:val="en-US" w:eastAsia="zh-CN"/>
        </w:rPr>
        <w:t>1</w:t>
      </w:r>
      <w:r>
        <w:rPr>
          <w:rFonts w:eastAsia="仿宋_GB2312"/>
          <w:color w:val="auto"/>
          <w:sz w:val="24"/>
          <w:szCs w:val="24"/>
          <w:highlight w:val="none"/>
        </w:rPr>
        <w:t>-3、</w:t>
      </w:r>
      <w:r>
        <w:rPr>
          <w:rFonts w:hint="eastAsia" w:eastAsia="仿宋_GB2312"/>
          <w:color w:val="auto"/>
          <w:sz w:val="24"/>
          <w:szCs w:val="24"/>
          <w:highlight w:val="none"/>
          <w:lang w:val="en-US" w:eastAsia="zh-CN"/>
        </w:rPr>
        <w:t>1</w:t>
      </w:r>
      <w:r>
        <w:rPr>
          <w:rFonts w:eastAsia="仿宋_GB2312"/>
          <w:color w:val="auto"/>
          <w:sz w:val="24"/>
          <w:szCs w:val="24"/>
          <w:highlight w:val="none"/>
        </w:rPr>
        <w:t>-4）</w:t>
      </w:r>
    </w:p>
    <w:p w14:paraId="6B42506A">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4、</w:t>
      </w:r>
      <w:r>
        <w:rPr>
          <w:rFonts w:eastAsia="仿宋_GB2312"/>
          <w:color w:val="auto"/>
          <w:sz w:val="24"/>
          <w:szCs w:val="24"/>
          <w:highlight w:val="none"/>
        </w:rPr>
        <w:t>具备履行合同所必需的设备和专业技术能力的承诺原件（格式见附件</w:t>
      </w:r>
      <w:r>
        <w:rPr>
          <w:rFonts w:hint="eastAsia" w:eastAsia="仿宋_GB2312"/>
          <w:color w:val="auto"/>
          <w:sz w:val="24"/>
          <w:szCs w:val="24"/>
          <w:highlight w:val="none"/>
          <w:lang w:val="en-US" w:eastAsia="zh-CN"/>
        </w:rPr>
        <w:t>1</w:t>
      </w:r>
      <w:r>
        <w:rPr>
          <w:rFonts w:eastAsia="仿宋_GB2312"/>
          <w:color w:val="auto"/>
          <w:sz w:val="24"/>
          <w:szCs w:val="24"/>
          <w:highlight w:val="none"/>
        </w:rPr>
        <w:t>-5）</w:t>
      </w:r>
    </w:p>
    <w:p w14:paraId="6E73005A">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5、</w:t>
      </w:r>
      <w:r>
        <w:rPr>
          <w:rFonts w:hint="eastAsia" w:eastAsia="仿宋_GB2312"/>
          <w:color w:val="auto"/>
          <w:sz w:val="24"/>
          <w:szCs w:val="24"/>
          <w:highlight w:val="none"/>
          <w:lang w:eastAsia="zh-CN"/>
        </w:rPr>
        <w:t>供应商</w:t>
      </w:r>
      <w:r>
        <w:rPr>
          <w:rFonts w:eastAsia="仿宋_GB2312"/>
          <w:color w:val="auto"/>
          <w:sz w:val="24"/>
          <w:szCs w:val="24"/>
          <w:highlight w:val="none"/>
        </w:rPr>
        <w:t>参加政府采购活动前3年内在经营活动中没有重大违法记录的书面声明原件（格式见附件</w:t>
      </w:r>
      <w:r>
        <w:rPr>
          <w:rFonts w:hint="eastAsia" w:eastAsia="仿宋_GB2312"/>
          <w:color w:val="auto"/>
          <w:sz w:val="24"/>
          <w:szCs w:val="24"/>
          <w:highlight w:val="none"/>
          <w:lang w:val="en-US" w:eastAsia="zh-CN"/>
        </w:rPr>
        <w:t>1</w:t>
      </w:r>
      <w:r>
        <w:rPr>
          <w:rFonts w:eastAsia="仿宋_GB2312"/>
          <w:color w:val="auto"/>
          <w:sz w:val="24"/>
          <w:szCs w:val="24"/>
          <w:highlight w:val="none"/>
        </w:rPr>
        <w:t>-6）</w:t>
      </w:r>
    </w:p>
    <w:p w14:paraId="4A9F06BC">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6、</w:t>
      </w:r>
      <w:r>
        <w:rPr>
          <w:rFonts w:hint="eastAsia" w:eastAsia="仿宋_GB2312"/>
          <w:color w:val="auto"/>
          <w:sz w:val="24"/>
          <w:szCs w:val="24"/>
          <w:highlight w:val="none"/>
          <w:lang w:eastAsia="zh-CN"/>
        </w:rPr>
        <w:t>供应商</w:t>
      </w:r>
      <w:r>
        <w:rPr>
          <w:rFonts w:eastAsia="仿宋_GB2312"/>
          <w:color w:val="auto"/>
          <w:sz w:val="24"/>
          <w:szCs w:val="24"/>
          <w:highlight w:val="none"/>
        </w:rPr>
        <w:t>控股股东名称、控股公司的名称和存在管理、被管理关系的单位名称说明（格式见附件</w:t>
      </w:r>
      <w:r>
        <w:rPr>
          <w:rFonts w:hint="eastAsia" w:eastAsia="仿宋_GB2312"/>
          <w:color w:val="auto"/>
          <w:sz w:val="24"/>
          <w:szCs w:val="24"/>
          <w:highlight w:val="none"/>
          <w:lang w:val="en-US" w:eastAsia="zh-CN"/>
        </w:rPr>
        <w:t>1</w:t>
      </w:r>
      <w:r>
        <w:rPr>
          <w:rFonts w:eastAsia="仿宋_GB2312"/>
          <w:color w:val="auto"/>
          <w:sz w:val="24"/>
          <w:szCs w:val="24"/>
          <w:highlight w:val="none"/>
        </w:rPr>
        <w:t>-7）</w:t>
      </w:r>
    </w:p>
    <w:p w14:paraId="19C01651">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lang w:val="en-US" w:eastAsia="zh-CN"/>
        </w:rPr>
        <w:t>7、</w:t>
      </w:r>
      <w:r>
        <w:rPr>
          <w:rFonts w:hint="eastAsia" w:eastAsia="仿宋_GB2312"/>
          <w:color w:val="auto"/>
          <w:sz w:val="24"/>
          <w:szCs w:val="24"/>
          <w:highlight w:val="none"/>
          <w:lang w:eastAsia="zh-CN"/>
        </w:rPr>
        <w:t>供应商</w:t>
      </w:r>
      <w:r>
        <w:rPr>
          <w:rFonts w:eastAsia="仿宋_GB2312"/>
          <w:color w:val="auto"/>
          <w:sz w:val="24"/>
          <w:szCs w:val="24"/>
          <w:highlight w:val="none"/>
        </w:rPr>
        <w:t>是否属于为本项目提供整体设计、规范编制或者项目管理、监理、检测等服务的</w:t>
      </w:r>
      <w:r>
        <w:rPr>
          <w:rFonts w:hint="eastAsia" w:eastAsia="仿宋_GB2312"/>
          <w:color w:val="auto"/>
          <w:sz w:val="24"/>
          <w:szCs w:val="24"/>
          <w:highlight w:val="none"/>
          <w:lang w:eastAsia="zh-CN"/>
        </w:rPr>
        <w:t>供应商</w:t>
      </w:r>
      <w:r>
        <w:rPr>
          <w:rFonts w:eastAsia="仿宋_GB2312"/>
          <w:color w:val="auto"/>
          <w:sz w:val="24"/>
          <w:szCs w:val="24"/>
          <w:highlight w:val="none"/>
        </w:rPr>
        <w:t>声明原件（格式见附件</w:t>
      </w:r>
      <w:r>
        <w:rPr>
          <w:rFonts w:hint="eastAsia" w:eastAsia="仿宋_GB2312"/>
          <w:color w:val="auto"/>
          <w:sz w:val="24"/>
          <w:szCs w:val="24"/>
          <w:highlight w:val="none"/>
          <w:lang w:val="en-US" w:eastAsia="zh-CN"/>
        </w:rPr>
        <w:t>1</w:t>
      </w:r>
      <w:r>
        <w:rPr>
          <w:rFonts w:eastAsia="仿宋_GB2312"/>
          <w:color w:val="auto"/>
          <w:sz w:val="24"/>
          <w:szCs w:val="24"/>
          <w:highlight w:val="none"/>
        </w:rPr>
        <w:t>-8）</w:t>
      </w:r>
    </w:p>
    <w:p w14:paraId="07EED91B">
      <w:pPr>
        <w:shd w:val="clear"/>
        <w:snapToGrid w:val="0"/>
        <w:spacing w:line="360" w:lineRule="auto"/>
        <w:ind w:firstLine="480" w:firstLineChars="200"/>
        <w:rPr>
          <w:rFonts w:hint="eastAsia" w:eastAsia="仿宋_GB2312"/>
          <w:color w:val="auto"/>
          <w:sz w:val="24"/>
          <w:szCs w:val="24"/>
          <w:highlight w:val="none"/>
        </w:rPr>
      </w:pPr>
      <w:r>
        <w:rPr>
          <w:rFonts w:hint="eastAsia" w:eastAsia="仿宋_GB2312"/>
          <w:color w:val="auto"/>
          <w:sz w:val="24"/>
          <w:szCs w:val="24"/>
          <w:highlight w:val="none"/>
          <w:lang w:val="en-US" w:eastAsia="zh-CN"/>
        </w:rPr>
        <w:t>8、</w:t>
      </w:r>
      <w:r>
        <w:rPr>
          <w:rFonts w:hint="eastAsia" w:eastAsia="仿宋_GB2312"/>
          <w:color w:val="auto"/>
          <w:sz w:val="24"/>
          <w:szCs w:val="24"/>
          <w:highlight w:val="none"/>
        </w:rPr>
        <w:t>证明供应商符合特定资格条件的证明材料。</w:t>
      </w:r>
    </w:p>
    <w:p w14:paraId="07276B74">
      <w:pPr>
        <w:shd w:val="clear"/>
        <w:snapToGrid w:val="0"/>
        <w:spacing w:line="360" w:lineRule="auto"/>
        <w:ind w:firstLine="480" w:firstLineChars="200"/>
        <w:rPr>
          <w:rFonts w:eastAsia="仿宋_GB2312"/>
          <w:color w:val="auto"/>
          <w:sz w:val="24"/>
          <w:szCs w:val="24"/>
          <w:highlight w:val="none"/>
        </w:rPr>
      </w:pPr>
      <w:r>
        <w:rPr>
          <w:rFonts w:hint="eastAsia" w:eastAsia="仿宋_GB2312"/>
          <w:color w:val="auto"/>
          <w:sz w:val="24"/>
          <w:szCs w:val="24"/>
          <w:highlight w:val="none"/>
        </w:rPr>
        <w:t>（1）“信用中国”网站和中国政府采购网（www.ccgp.gov.cn）</w:t>
      </w:r>
      <w:r>
        <w:rPr>
          <w:rFonts w:eastAsia="仿宋_GB2312"/>
          <w:color w:val="auto"/>
          <w:sz w:val="24"/>
          <w:szCs w:val="24"/>
          <w:highlight w:val="none"/>
        </w:rPr>
        <w:t>；（格式见附件</w:t>
      </w:r>
      <w:r>
        <w:rPr>
          <w:rFonts w:hint="eastAsia" w:eastAsia="仿宋_GB2312"/>
          <w:color w:val="auto"/>
          <w:sz w:val="24"/>
          <w:szCs w:val="24"/>
          <w:highlight w:val="none"/>
          <w:lang w:val="en-US" w:eastAsia="zh-CN"/>
        </w:rPr>
        <w:t>1</w:t>
      </w:r>
      <w:r>
        <w:rPr>
          <w:rFonts w:eastAsia="仿宋_GB2312"/>
          <w:color w:val="auto"/>
          <w:sz w:val="24"/>
          <w:szCs w:val="24"/>
          <w:highlight w:val="none"/>
        </w:rPr>
        <w:t>-9）</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szCs w:val="24"/>
          <w:highlight w:val="none"/>
        </w:rPr>
      </w:pPr>
      <w:r>
        <w:rPr>
          <w:rFonts w:ascii="Times New Roman" w:hAnsi="Times New Roman" w:eastAsia="仿宋_GB2312"/>
          <w:b/>
          <w:color w:val="auto"/>
          <w:sz w:val="24"/>
          <w:szCs w:val="24"/>
          <w:highlight w:val="none"/>
        </w:rPr>
        <w:t>要求：以上资格证明文件须提供</w:t>
      </w:r>
      <w:r>
        <w:rPr>
          <w:rFonts w:hint="eastAsia" w:ascii="Times New Roman" w:hAnsi="Times New Roman" w:eastAsia="仿宋_GB2312"/>
          <w:b/>
          <w:color w:val="auto"/>
          <w:sz w:val="24"/>
          <w:szCs w:val="24"/>
          <w:highlight w:val="none"/>
          <w:lang w:val="en-US" w:eastAsia="zh-CN"/>
        </w:rPr>
        <w:t>盖章的扫描件</w:t>
      </w:r>
      <w:r>
        <w:rPr>
          <w:rFonts w:ascii="Times New Roman" w:hAnsi="Times New Roman" w:eastAsia="仿宋_GB2312"/>
          <w:b/>
          <w:color w:val="auto"/>
          <w:sz w:val="24"/>
          <w:szCs w:val="24"/>
          <w:highlight w:val="none"/>
        </w:rPr>
        <w:t>。</w:t>
      </w: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5BF274FA">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供应商</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具有独立承担民事责任的能力，提供供应商合法注册的法人或其他组织的营业执照等证明文件，自然人的身份证明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Toc7005121"/>
      <w:bookmarkStart w:id="13" w:name="_Ref527015333"/>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（1）提供2024年度</w:t>
      </w:r>
      <w:r>
        <w:rPr>
          <w:rFonts w:hint="eastAsia" w:eastAsia="仿宋_GB2312"/>
          <w:color w:val="auto"/>
          <w:sz w:val="24"/>
          <w:highlight w:val="none"/>
          <w:lang w:val="en-US" w:eastAsia="zh-CN"/>
        </w:rPr>
        <w:t>或2025年度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②供应商适用《事业单位会计准则》的，财务报告是指上述指定年度整个会计年度财务报表（不要求必须是经审计的），复印件至少须包括资产负债表、收入支出表（或收入费用表）、财政补助收入支出表。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③供应商适用《政府会计准则》的，财务报告是指上述指定年度整个会计年度财务报表（不要求必须是经审计的），复印件至少须包括资产负债表、收入费用表。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④供应商适用《民间非营利组织会计制度》的，财务报告是指上述指定年度整个会计年度财务报表（不要求必须是经审计的），复印件至少须包括资产负债表、业务活动表、现金流量表。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⑤供应商是上述四种情况以外情况的，按照其依法适用的会计制度、财务规则或会计准则提供财务报表复印件（不要求必须是经审计的）。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①资信证明须为递交响应文件截止时间前三个月内由供应商基本账户开户银行出具。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②无论开具银行是否标明“复印无效”，供应商提供的复印件在本次投标中予以认可（即不因“复印无效”字样而认定资信证明复印件无效）。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rPr>
        <w:t>供应商应提供自磋商响应文件递交截止时间前近六个月中（</w:t>
      </w:r>
      <w:r>
        <w:rPr>
          <w:rFonts w:hint="eastAsia" w:eastAsia="仿宋_GB2312"/>
          <w:color w:val="auto"/>
          <w:sz w:val="24"/>
          <w:highlight w:val="none"/>
          <w:lang w:eastAsia="zh-CN"/>
        </w:rPr>
        <w:t>2026年2月至今</w:t>
      </w:r>
      <w:r>
        <w:rPr>
          <w:rFonts w:hint="eastAsia" w:eastAsia="仿宋_GB2312"/>
          <w:color w:val="auto"/>
          <w:sz w:val="24"/>
          <w:highlight w:val="none"/>
        </w:rPr>
        <w:t>）任何一个月缴纳增值税或企业所得税的凭证，时间以税款所属时期为准（银行出具的缴税凭证或税务机关出具的证明的复印件，并加盖本单位公章）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rPr>
        <w:t>供应商采用汇算清缴方式缴纳企业所得税的，应提供自响应文件递交截止时间前近六个月中（</w:t>
      </w:r>
      <w:r>
        <w:rPr>
          <w:rFonts w:hint="eastAsia" w:eastAsia="仿宋_GB2312"/>
          <w:color w:val="auto"/>
          <w:sz w:val="24"/>
          <w:highlight w:val="none"/>
          <w:lang w:eastAsia="zh-CN"/>
        </w:rPr>
        <w:t>2026年2月至今</w:t>
      </w:r>
      <w:r>
        <w:rPr>
          <w:rFonts w:hint="eastAsia" w:eastAsia="仿宋_GB2312"/>
          <w:color w:val="auto"/>
          <w:sz w:val="24"/>
          <w:highlight w:val="none"/>
        </w:rPr>
        <w:t>）任何一个月缴纳增值税或最近一期缴纳企业所得税的凭证，时间以税款所属时期为准（银行出具的缴税凭证或税务机关出具的证明的复印件，并加盖本单位公章）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供应商</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供应商</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（2026年2月至今）</w:t>
      </w:r>
      <w:r>
        <w:rPr>
          <w:rFonts w:eastAsia="仿宋_GB2312"/>
          <w:color w:val="auto"/>
          <w:sz w:val="24"/>
          <w:highlight w:val="none"/>
        </w:rPr>
        <w:t>至少一个月的缴纳社会保险的凭据（专用收据或社会保险缴纳清单），并加盖本单位公章。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供应商</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60929131"/>
      <w:bookmarkStart w:id="18" w:name="_Toc60928818"/>
      <w:bookmarkStart w:id="19" w:name="_Toc7005126"/>
      <w:bookmarkStart w:id="20" w:name="_Toc60928899"/>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供应商</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9132"/>
      <w:bookmarkStart w:id="22" w:name="_Toc60928900"/>
      <w:bookmarkStart w:id="23" w:name="_Toc7005127"/>
      <w:bookmarkStart w:id="24" w:name="_Toc60928819"/>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供应商</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60928901"/>
      <w:bookmarkStart w:id="26" w:name="_Toc7005128"/>
      <w:bookmarkStart w:id="27" w:name="_Toc60929133"/>
      <w:bookmarkStart w:id="28" w:name="_Toc60928820"/>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供应商</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供应商</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为本项目提供整体设计、规范编制或者项目管理、监理、检测等服务的供应商。</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供应商</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9134"/>
      <w:bookmarkStart w:id="30" w:name="_Toc60928821"/>
      <w:bookmarkStart w:id="31" w:name="_Toc60928902"/>
      <w:bookmarkStart w:id="32" w:name="_Toc7005129"/>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供应商</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02DA4124">
      <w:pPr>
        <w:shd w:val="clea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t>（</w:t>
      </w:r>
      <w:r>
        <w:rPr>
          <w:rFonts w:hint="eastAsia" w:ascii="Times New Roman" w:hAnsi="Times New Roman" w:eastAsia="仿宋_GB2312" w:cs="Times New Roman"/>
          <w:bCs/>
          <w:color w:val="auto"/>
          <w:sz w:val="24"/>
          <w:szCs w:val="32"/>
          <w:highlight w:val="none"/>
          <w:lang w:val="en-US" w:eastAsia="zh-CN"/>
        </w:rPr>
        <w:t>1</w:t>
      </w:r>
      <w:r>
        <w:rPr>
          <w:rFonts w:hint="eastAsia" w:ascii="Times New Roman" w:hAnsi="Times New Roman" w:eastAsia="仿宋_GB2312" w:cs="Times New Roman"/>
          <w:bCs/>
          <w:color w:val="auto"/>
          <w:sz w:val="24"/>
          <w:szCs w:val="32"/>
          <w:highlight w:val="none"/>
          <w:lang w:val="zh-CN"/>
        </w:rPr>
        <w:t>）供应商未被列入“信用中国”网站(www.creditchina.gov.cn)“失信被执行人或重大税收违法失信主体”记录名单；不处于中国政府采购网(www.ccgp.gov.cn)“政府采购严重违法失信行为信息记录”中。（</w:t>
      </w:r>
      <w:r>
        <w:rPr>
          <w:rFonts w:hint="eastAsia" w:ascii="Times New Roman" w:hAnsi="Times New Roman" w:eastAsia="仿宋_GB2312" w:cs="Times New Roman"/>
          <w:bCs/>
          <w:color w:val="auto"/>
          <w:sz w:val="24"/>
          <w:szCs w:val="32"/>
          <w:highlight w:val="none"/>
          <w:lang w:val="en-US" w:eastAsia="zh-CN"/>
        </w:rPr>
        <w:t>提供查询截图</w:t>
      </w:r>
      <w:r>
        <w:rPr>
          <w:rFonts w:hint="eastAsia" w:ascii="Times New Roman" w:hAnsi="Times New Roman" w:eastAsia="仿宋_GB2312" w:cs="Times New Roman"/>
          <w:bCs/>
          <w:color w:val="auto"/>
          <w:sz w:val="24"/>
          <w:szCs w:val="32"/>
          <w:highlight w:val="none"/>
          <w:lang w:val="zh-CN"/>
        </w:rPr>
        <w:t>）</w:t>
      </w:r>
    </w:p>
    <w:p w14:paraId="53A0C2CA">
      <w:pPr>
        <w:rPr>
          <w:rFonts w:hint="eastAsia" w:ascii="Times New Roman" w:hAnsi="Times New Roman" w:eastAsia="仿宋_GB2312" w:cs="Times New Roman"/>
          <w:bCs/>
          <w:color w:val="auto"/>
          <w:sz w:val="24"/>
          <w:szCs w:val="32"/>
          <w:highlight w:val="none"/>
          <w:lang w:val="zh-CN"/>
        </w:rPr>
      </w:pPr>
      <w:r>
        <w:rPr>
          <w:rFonts w:hint="eastAsia" w:ascii="Times New Roman" w:hAnsi="Times New Roman" w:eastAsia="仿宋_GB2312" w:cs="Times New Roman"/>
          <w:bCs/>
          <w:color w:val="auto"/>
          <w:sz w:val="24"/>
          <w:szCs w:val="32"/>
          <w:highlight w:val="none"/>
          <w:lang w:val="zh-CN"/>
        </w:rPr>
        <w:br w:type="page"/>
      </w:r>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4327BD9"/>
    <w:rsid w:val="05B24974"/>
    <w:rsid w:val="085B7526"/>
    <w:rsid w:val="0F9067A2"/>
    <w:rsid w:val="11232851"/>
    <w:rsid w:val="14E37B3B"/>
    <w:rsid w:val="16B70AB9"/>
    <w:rsid w:val="19DD3A0D"/>
    <w:rsid w:val="22723A08"/>
    <w:rsid w:val="250C6474"/>
    <w:rsid w:val="26265313"/>
    <w:rsid w:val="26445859"/>
    <w:rsid w:val="26781946"/>
    <w:rsid w:val="28616AD6"/>
    <w:rsid w:val="2B9D6077"/>
    <w:rsid w:val="364D29FC"/>
    <w:rsid w:val="37A82EB0"/>
    <w:rsid w:val="3AD9074E"/>
    <w:rsid w:val="3D6C3AFB"/>
    <w:rsid w:val="3F6C636A"/>
    <w:rsid w:val="4517259F"/>
    <w:rsid w:val="468974CC"/>
    <w:rsid w:val="476D2AFA"/>
    <w:rsid w:val="493E110F"/>
    <w:rsid w:val="4A2F038B"/>
    <w:rsid w:val="4BAB31C6"/>
    <w:rsid w:val="4D64368B"/>
    <w:rsid w:val="611D6D37"/>
    <w:rsid w:val="61B064EA"/>
    <w:rsid w:val="65605444"/>
    <w:rsid w:val="684B23DC"/>
    <w:rsid w:val="69EF418F"/>
    <w:rsid w:val="7420296E"/>
    <w:rsid w:val="74A470FC"/>
    <w:rsid w:val="782C100F"/>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2870</Words>
  <Characters>2993</Characters>
  <Lines>0</Lines>
  <Paragraphs>0</Paragraphs>
  <TotalTime>9</TotalTime>
  <ScaleCrop>false</ScaleCrop>
  <LinksUpToDate>false</LinksUpToDate>
  <CharactersWithSpaces>4242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芒果</cp:lastModifiedBy>
  <dcterms:modified xsi:type="dcterms:W3CDTF">2026-08-17T12:28:50Z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67DBE4619428496397923F793B1D0B35_11</vt:lpwstr>
  </property>
  <property fmtid="{D5CDD505-2E9C-101B-9397-08002B2CF9AE}" pid="4" name="KSOTemplateDocerSaveRecord">
    <vt:lpwstr>eyJoZGlkIjoiMWY5ZTVmOTliNzFkNDM5MjdhMDM2NTg5ZTYzYTFkOTMiLCJ1c2VySWQiOiIyNDM0NTk5NjMifQ==</vt:lpwstr>
  </property>
</Properties>
</file>