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8E246">
      <w:pPr>
        <w:keepNext/>
        <w:spacing w:before="312" w:beforeLines="100" w:line="24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磋商保证金</w:t>
      </w:r>
      <w:r>
        <w:rPr>
          <w:rFonts w:hint="eastAsia" w:ascii="宋体" w:hAnsi="宋体" w:eastAsia="宋体" w:cs="宋体"/>
          <w:b/>
          <w:bCs/>
          <w:color w:val="auto"/>
          <w:sz w:val="32"/>
          <w:szCs w:val="32"/>
          <w:highlight w:val="none"/>
        </w:rPr>
        <w:t>承诺函</w:t>
      </w:r>
    </w:p>
    <w:p w14:paraId="1296643A">
      <w:pPr>
        <w:spacing w:line="460" w:lineRule="exact"/>
        <w:rPr>
          <w:rFonts w:ascii="宋体" w:hAnsi="宋体" w:cs="宋体"/>
          <w:color w:val="auto"/>
          <w:u w:val="single"/>
        </w:rPr>
      </w:pPr>
      <w:r>
        <w:rPr>
          <w:rFonts w:hint="eastAsia" w:ascii="宋体" w:hAnsi="宋体" w:cs="宋体"/>
          <w:color w:val="auto"/>
          <w:u w:val="single"/>
        </w:rPr>
        <w:t>（</w:t>
      </w:r>
      <w:r>
        <w:rPr>
          <w:rFonts w:hint="eastAsia" w:ascii="宋体" w:hAnsi="宋体" w:cs="宋体"/>
          <w:color w:val="auto"/>
          <w:u w:val="single"/>
          <w:lang w:val="en-US" w:eastAsia="zh-CN"/>
        </w:rPr>
        <w:t>采购</w:t>
      </w:r>
      <w:r>
        <w:rPr>
          <w:rFonts w:hint="eastAsia" w:ascii="宋体" w:hAnsi="宋体" w:cs="宋体"/>
          <w:color w:val="auto"/>
          <w:u w:val="single"/>
        </w:rPr>
        <w:t xml:space="preserve">人名称）： </w:t>
      </w:r>
    </w:p>
    <w:p w14:paraId="54F7ED05">
      <w:pPr>
        <w:spacing w:line="460" w:lineRule="exact"/>
        <w:rPr>
          <w:rFonts w:ascii="宋体" w:hAnsi="宋体" w:cs="宋体"/>
          <w:color w:val="auto"/>
          <w:u w:val="single"/>
        </w:rPr>
      </w:pPr>
      <w:r>
        <w:rPr>
          <w:rFonts w:hint="eastAsia" w:ascii="宋体" w:hAnsi="宋体" w:cs="宋体"/>
          <w:color w:val="auto"/>
          <w:u w:val="single"/>
        </w:rPr>
        <w:t xml:space="preserve">（代理机构）： </w:t>
      </w:r>
    </w:p>
    <w:p w14:paraId="1D7DA672">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我方已详细阅读并完全理解</w:t>
      </w:r>
      <w:r>
        <w:rPr>
          <w:rFonts w:hint="eastAsia" w:hAnsi="宋体" w:cs="宋体"/>
          <w:color w:val="auto"/>
          <w:spacing w:val="4"/>
          <w:szCs w:val="24"/>
          <w:highlight w:val="none"/>
          <w:u w:val="single"/>
          <w:lang w:val="en-US" w:eastAsia="zh-CN"/>
        </w:rPr>
        <w:t xml:space="preserve">      (项目名称)（项目编号：          ）</w:t>
      </w:r>
      <w:r>
        <w:rPr>
          <w:rFonts w:hint="eastAsia" w:hAnsi="宋体" w:cs="宋体"/>
          <w:color w:val="auto"/>
          <w:spacing w:val="4"/>
          <w:szCs w:val="24"/>
          <w:highlight w:val="none"/>
          <w:lang w:val="en-US" w:eastAsia="zh-CN"/>
        </w:rPr>
        <w:t>竞争性磋商文件全部内容，现就磋商保证金相关事宜，郑重作出如下承诺：</w:t>
      </w:r>
    </w:p>
    <w:p w14:paraId="67A7FBCB">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1.我方知晓并确认：本项目不要求供应商递交磋商保证金，但我方自愿严格遵守政府采购相关法律法规及本项目磋商文件的全部规定，诚信参与、规范履约。</w:t>
      </w:r>
    </w:p>
    <w:p w14:paraId="2C939162">
      <w:pPr>
        <w:numPr>
          <w:ilvl w:val="0"/>
          <w:numId w:val="0"/>
        </w:num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2.</w:t>
      </w:r>
      <w:r>
        <w:rPr>
          <w:rFonts w:ascii="宋体" w:hAnsi="宋体" w:eastAsia="宋体" w:cs="宋体"/>
          <w:color w:val="auto"/>
          <w:sz w:val="24"/>
          <w:szCs w:val="24"/>
        </w:rPr>
        <w:t>若我方在磋商有效期内及采购全过程中，出现下列任一行为</w:t>
      </w:r>
      <w:r>
        <w:rPr>
          <w:rFonts w:hint="eastAsia" w:ascii="宋体" w:hAnsi="宋体" w:eastAsia="宋体" w:cs="宋体"/>
          <w:color w:val="auto"/>
          <w:sz w:val="24"/>
          <w:szCs w:val="24"/>
          <w:lang w:eastAsia="zh-CN"/>
        </w:rPr>
        <w:t>：</w:t>
      </w:r>
    </w:p>
    <w:p w14:paraId="0CCFD38C">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（1）在磋商有效期内</w:t>
      </w:r>
      <w:r>
        <w:rPr>
          <w:rFonts w:hint="eastAsia" w:hAnsi="宋体" w:cs="宋体"/>
          <w:color w:val="auto"/>
          <w:spacing w:val="4"/>
          <w:szCs w:val="24"/>
          <w:highlight w:val="none"/>
        </w:rPr>
        <w:t>撤回其磋商响应文件</w:t>
      </w:r>
      <w:r>
        <w:rPr>
          <w:rFonts w:hint="eastAsia" w:hAnsi="宋体" w:cs="宋体"/>
          <w:color w:val="auto"/>
          <w:spacing w:val="4"/>
          <w:szCs w:val="24"/>
          <w:highlight w:val="none"/>
          <w:lang w:val="en-US" w:eastAsia="zh-CN"/>
        </w:rPr>
        <w:t>；</w:t>
      </w:r>
    </w:p>
    <w:p w14:paraId="79590207">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（2）在响应文件中提供虚假、伪造、变造资料；</w:t>
      </w:r>
    </w:p>
    <w:p w14:paraId="3C1BF4FD">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（3）成交后无正当理由拒绝签订合同、放弃成交资格；</w:t>
      </w:r>
    </w:p>
    <w:p w14:paraId="7484643E">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（4）将成交项目违法转包、分包，且未经采购人书面同意；</w:t>
      </w:r>
    </w:p>
    <w:p w14:paraId="7F426E7F">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（5）存在串通磋商、围标、陪标等违法违规行为；</w:t>
      </w:r>
    </w:p>
    <w:p w14:paraId="3201211E">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（6）事先未通告无故不参加磋商活动的。</w:t>
      </w:r>
    </w:p>
    <w:p w14:paraId="0E959863">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（7）不按法定程序进行质疑和投诉，捏造事实，查无实据，造成恶劣影响，导致采购活动无法正常进行的。</w:t>
      </w:r>
    </w:p>
    <w:p w14:paraId="3DACB8B8">
      <w:pPr>
        <w:spacing w:line="500" w:lineRule="exact"/>
        <w:ind w:firstLine="496" w:firstLineChars="200"/>
        <w:jc w:val="left"/>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t>（8）其他严重违反磋商文件约定及政府采购规定的行为。</w:t>
      </w:r>
    </w:p>
    <w:p w14:paraId="37FE569B">
      <w:pPr>
        <w:spacing w:line="500" w:lineRule="exact"/>
        <w:ind w:firstLine="480" w:firstLineChars="200"/>
        <w:jc w:val="left"/>
        <w:rPr>
          <w:rFonts w:ascii="宋体" w:hAnsi="宋体" w:eastAsia="宋体" w:cs="宋体"/>
          <w:sz w:val="24"/>
          <w:szCs w:val="24"/>
        </w:rPr>
      </w:pPr>
      <w:r>
        <w:rPr>
          <w:rFonts w:hint="eastAsia" w:ascii="宋体" w:hAnsi="宋体" w:eastAsia="宋体" w:cs="宋体"/>
          <w:color w:val="auto"/>
          <w:sz w:val="24"/>
          <w:szCs w:val="24"/>
          <w:lang w:val="en-US" w:eastAsia="zh-CN"/>
        </w:rPr>
        <w:t>3.</w:t>
      </w:r>
      <w:r>
        <w:rPr>
          <w:rFonts w:ascii="宋体" w:hAnsi="宋体" w:eastAsia="宋体" w:cs="宋体"/>
          <w:sz w:val="24"/>
          <w:szCs w:val="24"/>
        </w:rPr>
        <w:t>我方知晓上述违规行为将按照《中华人民共和国政府采购法》《政府采购竞争性磋商采购方式管理暂行办法》接受政府采购监管部门处罚，记入政府采购不良行为记录，自愿承担全部法律责任、赔偿采购人全部实际经济损失，采购人有权取消我方成交资格、废除合同。</w:t>
      </w:r>
    </w:p>
    <w:p w14:paraId="7C200DF0">
      <w:pPr>
        <w:spacing w:line="500" w:lineRule="exact"/>
        <w:ind w:firstLine="480" w:firstLineChars="20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ascii="宋体" w:hAnsi="宋体" w:eastAsia="宋体" w:cs="宋体"/>
          <w:color w:val="auto"/>
          <w:sz w:val="24"/>
          <w:szCs w:val="24"/>
        </w:rPr>
        <w:t>本承诺函自我方盖章、</w:t>
      </w:r>
      <w:r>
        <w:rPr>
          <w:rFonts w:hint="eastAsia" w:hAnsi="宋体" w:cs="宋体"/>
          <w:color w:val="auto"/>
          <w:sz w:val="24"/>
          <w:szCs w:val="24"/>
          <w:lang w:eastAsia="zh-CN"/>
        </w:rPr>
        <w:t>法定代表人（负责人）</w:t>
      </w:r>
      <w:r>
        <w:rPr>
          <w:rFonts w:ascii="宋体" w:hAnsi="宋体" w:eastAsia="宋体" w:cs="宋体"/>
          <w:color w:val="auto"/>
          <w:sz w:val="24"/>
          <w:szCs w:val="24"/>
        </w:rPr>
        <w:t>或授权委托人签字之日起生效，与磋商响应文件具有同等法律效力。</w:t>
      </w:r>
    </w:p>
    <w:p w14:paraId="46FE4F3E">
      <w:pPr>
        <w:spacing w:line="440" w:lineRule="exact"/>
        <w:ind w:firstLine="2640" w:firstLineChars="1100"/>
        <w:jc w:val="center"/>
        <w:rPr>
          <w:rFonts w:hint="eastAsia" w:ascii="宋体" w:hAnsi="宋体" w:cs="宋体"/>
          <w:color w:val="auto"/>
        </w:rPr>
      </w:pPr>
    </w:p>
    <w:p w14:paraId="6FA9D6AC">
      <w:pPr>
        <w:spacing w:line="240" w:lineRule="auto"/>
        <w:ind w:firstLine="3840" w:firstLineChars="1600"/>
        <w:jc w:val="both"/>
        <w:rPr>
          <w:rFonts w:ascii="宋体" w:hAnsi="宋体" w:cs="宋体"/>
          <w:color w:val="auto"/>
          <w:u w:val="single"/>
        </w:rPr>
      </w:pPr>
      <w:r>
        <w:rPr>
          <w:rFonts w:hint="eastAsia" w:ascii="宋体" w:hAnsi="宋体" w:cs="宋体"/>
          <w:color w:val="auto"/>
          <w:lang w:val="en-US" w:eastAsia="zh-CN"/>
        </w:rPr>
        <w:t>供  应  商</w:t>
      </w:r>
      <w:r>
        <w:rPr>
          <w:rFonts w:hint="eastAsia" w:ascii="宋体" w:hAnsi="宋体" w:cs="宋体"/>
          <w:color w:val="auto"/>
        </w:rPr>
        <w:t xml:space="preserve">：  </w:t>
      </w:r>
      <w:r>
        <w:rPr>
          <w:rFonts w:hint="eastAsia" w:ascii="宋体" w:hAnsi="宋体" w:cs="宋体"/>
          <w:color w:val="auto"/>
          <w:u w:val="single"/>
        </w:rPr>
        <w:t xml:space="preserve">    (盖单位公章)     </w:t>
      </w:r>
    </w:p>
    <w:p w14:paraId="6641A385">
      <w:pPr>
        <w:spacing w:before="156" w:beforeLines="50" w:after="156" w:afterLines="50" w:line="240" w:lineRule="auto"/>
        <w:ind w:firstLine="480" w:firstLineChars="200"/>
        <w:jc w:val="left"/>
        <w:outlineLvl w:val="9"/>
        <w:rPr>
          <w:rFonts w:hint="eastAsia" w:ascii="宋体" w:hAnsi="宋体" w:eastAsia="宋体" w:cs="宋体"/>
          <w:color w:val="auto"/>
          <w:szCs w:val="21"/>
        </w:rPr>
      </w:pPr>
      <w:r>
        <w:rPr>
          <w:rFonts w:hint="eastAsia" w:ascii="宋体" w:hAnsi="宋体" w:cs="宋体"/>
          <w:color w:val="auto"/>
        </w:rPr>
        <w:t xml:space="preserve">                         </w:t>
      </w:r>
      <w:r>
        <w:rPr>
          <w:rFonts w:hint="eastAsia" w:ascii="宋体" w:hAnsi="宋体" w:cs="宋体"/>
          <w:color w:val="auto"/>
          <w:lang w:val="en-US" w:eastAsia="zh-CN"/>
        </w:rPr>
        <w:t xml:space="preserve">   </w:t>
      </w:r>
      <w:r>
        <w:rPr>
          <w:rFonts w:hint="eastAsia" w:hAnsi="宋体" w:cs="宋体"/>
          <w:color w:val="auto"/>
          <w:szCs w:val="21"/>
          <w:lang w:eastAsia="zh-CN"/>
        </w:rPr>
        <w:t>法定代表人（负责人）</w:t>
      </w:r>
      <w:r>
        <w:rPr>
          <w:rFonts w:hint="eastAsia" w:ascii="宋体" w:hAnsi="宋体" w:eastAsia="宋体" w:cs="宋体"/>
          <w:color w:val="auto"/>
          <w:szCs w:val="21"/>
        </w:rPr>
        <w:t>或</w:t>
      </w:r>
    </w:p>
    <w:p w14:paraId="368ED0FB">
      <w:pPr>
        <w:spacing w:before="156" w:beforeLines="50" w:after="156" w:afterLines="50" w:line="240" w:lineRule="auto"/>
        <w:ind w:firstLine="3840" w:firstLineChars="1600"/>
        <w:jc w:val="left"/>
        <w:outlineLvl w:val="9"/>
        <w:rPr>
          <w:rFonts w:hint="eastAsia" w:ascii="宋体" w:hAnsi="宋体" w:eastAsia="宋体" w:cs="宋体"/>
          <w:color w:val="auto"/>
          <w:szCs w:val="21"/>
        </w:rPr>
      </w:pPr>
      <w:r>
        <w:rPr>
          <w:rFonts w:hint="eastAsia" w:ascii="宋体" w:hAnsi="宋体" w:eastAsia="宋体" w:cs="宋体"/>
          <w:color w:val="auto"/>
          <w:szCs w:val="21"/>
        </w:rPr>
        <w:t>其委托代理人：</w:t>
      </w:r>
      <w:r>
        <w:rPr>
          <w:rFonts w:hint="eastAsia" w:ascii="宋体" w:hAnsi="宋体" w:eastAsia="宋体" w:cs="宋体"/>
          <w:color w:val="auto"/>
          <w:szCs w:val="21"/>
          <w:u w:val="single"/>
          <w:lang w:val="en-US" w:eastAsia="zh-CN"/>
        </w:rPr>
        <w:t xml:space="preserve">     </w:t>
      </w:r>
      <w:r>
        <w:rPr>
          <w:rFonts w:hint="eastAsia" w:hAnsi="宋体" w:cs="宋体"/>
          <w:color w:val="auto"/>
          <w:szCs w:val="21"/>
          <w:u w:val="single"/>
          <w:lang w:val="en-US" w:eastAsia="zh-CN"/>
        </w:rPr>
        <w:t xml:space="preserve"> </w:t>
      </w:r>
      <w:r>
        <w:rPr>
          <w:rFonts w:hint="eastAsia" w:ascii="宋体" w:hAnsi="宋体" w:eastAsia="宋体" w:cs="宋体"/>
          <w:color w:val="auto"/>
          <w:szCs w:val="21"/>
          <w:u w:val="single"/>
          <w:lang w:val="en-US" w:eastAsia="zh-CN"/>
        </w:rPr>
        <w:t xml:space="preserve"> </w:t>
      </w:r>
      <w:r>
        <w:rPr>
          <w:rFonts w:hint="eastAsia" w:hAnsi="宋体" w:cs="宋体"/>
          <w:color w:val="auto"/>
          <w:szCs w:val="21"/>
          <w:u w:val="single"/>
          <w:lang w:val="en-US" w:eastAsia="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（签字）</w:t>
      </w:r>
    </w:p>
    <w:p w14:paraId="39754EBC">
      <w:r>
        <w:rPr>
          <w:rFonts w:hint="eastAsia" w:ascii="宋体" w:hAnsi="宋体" w:cs="宋体"/>
          <w:color w:val="auto"/>
          <w:lang w:val="en-US" w:eastAsia="zh-CN"/>
        </w:rPr>
        <w:t xml:space="preserve"> </w:t>
      </w:r>
      <w:r>
        <w:rPr>
          <w:rFonts w:hint="eastAsia" w:hAnsi="宋体" w:cs="宋体"/>
          <w:color w:val="auto"/>
          <w:lang w:val="en-US" w:eastAsia="zh-CN"/>
        </w:rPr>
        <w:t xml:space="preserve">                </w:t>
      </w:r>
      <w:bookmarkStart w:id="0" w:name="_GoBack"/>
      <w:bookmarkEnd w:id="0"/>
      <w:r>
        <w:rPr>
          <w:rFonts w:hint="eastAsia" w:ascii="宋体" w:hAnsi="宋体" w:cs="宋体"/>
          <w:color w:val="auto"/>
          <w:lang w:val="en-US" w:eastAsia="zh-CN"/>
        </w:rPr>
        <w:t xml:space="preserve">                </w:t>
      </w:r>
      <w:r>
        <w:rPr>
          <w:rFonts w:hint="eastAsia" w:ascii="宋体" w:hAnsi="宋体" w:cs="宋体"/>
          <w:color w:val="auto"/>
        </w:rPr>
        <w:t xml:space="preserve">日   </w:t>
      </w:r>
      <w:r>
        <w:rPr>
          <w:rFonts w:hint="eastAsia" w:hAnsi="宋体" w:cs="宋体"/>
          <w:color w:val="auto"/>
          <w:lang w:val="en-US" w:eastAsia="zh-CN"/>
        </w:rPr>
        <w:t xml:space="preserve"> </w:t>
      </w:r>
      <w:r>
        <w:rPr>
          <w:rFonts w:hint="eastAsia" w:ascii="宋体" w:hAnsi="宋体" w:cs="宋体"/>
          <w:color w:val="auto"/>
        </w:rPr>
        <w:t>期：</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sectPr>
      <w:pgSz w:w="11906" w:h="16838"/>
      <w:pgMar w:top="124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1C7FCC"/>
    <w:rsid w:val="111C7FCC"/>
    <w:rsid w:val="70B46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2026-08-24T07:56:00Z</dcterms:created>
  <dc:creator>admin</dc:creator>
  <cp:lastModifiedBy>admin</cp:lastModifiedBy>
  <dcterms:modified xsi:type="dcterms:W3CDTF">2026-08-24T07:58:28Z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5AF06FAEDD6C4A31875EBC2BC78E621D_11</vt:lpwstr>
  </property>
  <property fmtid="{D5CDD505-2E9C-101B-9397-08002B2CF9AE}" pid="4" name="KSOTemplateDocerSaveRecord">
    <vt:lpwstr>eyJoZGlkIjoiYWU5ODk4YTBlZjY2MTc2NmIxNDZhMTYwOTdjNDNkNTYiLCJ1c2VySWQiOiI3MjQxMDU1OTkifQ==</vt:lpwstr>
  </property>
</Properties>
</file>