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295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子洲县老君殿镇崔家坪村村集体经济蛋鸡场基础设施建设项目前期初步设计、施工图设计服务竞争性磋商公告</w:t>
      </w:r>
    </w:p>
    <w:p w14:paraId="0961613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FA4D4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子洲县老君殿镇崔家坪村村集体经济蛋鸡场基础设施建设项目前期初步设计、施工图设计服务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 CA 锁下载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2026年11月12日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48E1762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1CC98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项目编号：SJXT-2026-006</w:t>
      </w:r>
    </w:p>
    <w:p w14:paraId="68AF7B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项目名称：子洲县老君殿镇崔家坪村村集体经济蛋鸡场基础设施建设项目前期初步设计、施工图设计服务</w:t>
      </w:r>
    </w:p>
    <w:p w14:paraId="552ECE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18E445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预算金额：498,000.00元</w:t>
      </w:r>
    </w:p>
    <w:p w14:paraId="782A7F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7E8FE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合同包1(子洲县老君殿镇崔家坪村村集体经济蛋鸡场基础设施建设项目前期初步设计、施工图设计服务):</w:t>
      </w:r>
    </w:p>
    <w:p w14:paraId="028002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合同包预算金额：498,000.00元</w:t>
      </w:r>
    </w:p>
    <w:p w14:paraId="5F3159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合同包最高限价：498,000.00元</w:t>
      </w:r>
    </w:p>
    <w:tbl>
      <w:tblPr>
        <w:tblW w:w="948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9"/>
        <w:gridCol w:w="1739"/>
        <w:gridCol w:w="3266"/>
        <w:gridCol w:w="929"/>
        <w:gridCol w:w="1406"/>
        <w:gridCol w:w="1452"/>
      </w:tblGrid>
      <w:tr w14:paraId="0287B6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8175869">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2B4A382">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B014BDE">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0BCD599">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A5F1C9D">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573770D">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DCD82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B3441C9">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A00EFA9">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工程设计服务</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B1EFEEC">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子洲县老君殿镇崔家坪村村集体经济蛋鸡场基础设施建设项目前期初步设计、施工图设计服务</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5FBDE74">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FF2F18E">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400461A">
            <w:pPr>
              <w:keepNext w:val="0"/>
              <w:keepLines w:val="0"/>
              <w:widowControl/>
              <w:suppressLineNumbers w:val="0"/>
              <w:wordWrap/>
              <w:spacing w:before="0" w:beforeAutospacing="0" w:after="0" w:afterAutospacing="0" w:line="288" w:lineRule="atLeast"/>
              <w:ind w:left="0" w:right="0"/>
              <w:jc w:val="right"/>
              <w:rPr>
                <w:sz w:val="21"/>
                <w:szCs w:val="21"/>
              </w:rPr>
            </w:pPr>
            <w:r>
              <w:rPr>
                <w:rFonts w:ascii="宋体" w:hAnsi="宋体" w:eastAsia="宋体" w:cs="宋体"/>
                <w:kern w:val="0"/>
                <w:sz w:val="21"/>
                <w:szCs w:val="21"/>
                <w:bdr w:val="none" w:color="auto" w:sz="0" w:space="0"/>
                <w:lang w:val="en-US" w:eastAsia="zh-CN" w:bidi="ar"/>
              </w:rPr>
              <w:t>498,000.00</w:t>
            </w:r>
          </w:p>
        </w:tc>
      </w:tr>
    </w:tbl>
    <w:p w14:paraId="23AEA2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69DEE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合同履行期限：详见采购文件</w:t>
      </w:r>
    </w:p>
    <w:p w14:paraId="184D300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4DDFCD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11148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F97AB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合同包1(子洲县老君殿镇崔家坪村村集体经济蛋鸡场基础设施建设项目前期初步设计、施工图设计服务)落实政府采购政策需满足的资格要求如下:</w:t>
      </w:r>
    </w:p>
    <w:p w14:paraId="7CFCF5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 号）、《陕西省财政厅关于进一步加大政府采购支持中小企业力度的通知》（陕财办采〔2022〕5 号）、 《陕西省财政厅关于落实政府采购支持中小企业政策有关事项的通知》（陕财办采函〔2 022〕10 号）、《榆林市财政局关于进一步加大政府采购支持中小企业力度的通知》（榆政财采发〔2022〕10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 4〕68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2.3《国务院办公厅关于建立政府强制采购节能产品制度的通知》（国办发〔2007〕 51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2.4《节能产品政府采购实施意见》（财库[2004]185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2.5《环境标志产品政府采购实施的意见》（财库[2006]90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2.6《关于促进残疾人就业政府采购政策的通知》（财库[2017]141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2.7《财政部发展改革委生态环境部市场监管总局关于调整优化节能产品、环境标志产品政府采购执行机制的通知》（财库〔2019〕9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2.8《财政部国务院扶贫办关于运用政府采购政策支持脱贫攻坚的通知》（财库〔2 019〕27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陕西省财政厅关于印发《陕西省中小企业政府采购信用融资办法》（陕财办采〔2018〕23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2.10《陕西省财政厅关于加快推进我省中小企业政府采购信用融资工作的通知》（陕财办采〔2020〕15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2.11《关于促进中小企业健康发展的指导意见》、《陕西省中小企业政府釆购信用融资办法》（陕财办采[2018]23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2.12 其他需要落实的政府采购政策。</w:t>
      </w:r>
    </w:p>
    <w:p w14:paraId="339565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4D96D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合同包1(子洲县老君殿镇崔家坪村村集体经济蛋鸡场基础设施建设项目前期初步设计、施工图设计服务)特定资格要求如下:</w:t>
      </w:r>
    </w:p>
    <w:p w14:paraId="66C6A6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2）)供应商具备工程设计专业资质市政行业（道路工程）乙级及以上资质和公路行业（公路）乙级及以上资质，或具备工程设计综合甲级资质，拟派项目负责人具备市政或道路或公路相关专业中级及以上职称，并提供近半年内任意一个月的养老保险缴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（3）参加政府采购活动前3年内经营活动中没有重大违法记录声明书；信用中国”网站(www. creditchina.gov.cn)“记录失信被执行人、重大税收违法失信主体、政府采购严重违法失信行为 ”记录名单查询截图（打印件加盖投标单位公章），不得为中国政府采购网（www.ccgp.gov.cn）政府采购严重违法失信行为记录名单中被财政部门禁止参加政府采购活动的供应商（提供查询结果网页截图并加盖供应商公章，查询日期为从竞争性磋商文件获取之日起至投标截止日前）；</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（4）提供榆林市政府采购服务类项目供应商信用承诺书及投标人信用承诺及采购文件中其他必要承诺（以开标现场查验为主）；</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5）财务要求：提供企业赋码后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（6）税收缴纳证明：供应商须提供2026年1月1日至投标截止时间止至少一个月完税证明，完税证明上应有税务机关的公章（加盖公章复印件）；依法免税的供应商应提供相关文件证明；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（7）社会保障资金缴纳证明：供应商须提供 2026年1月1日至投标截止时间止至少一个月的社会保障资金缴存单据或社保机构开具的社会保险参保缴费情况证明；依法不需要缴纳社会保障资金的应提供相关文件证明；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（8）投标信用承诺书（保证金）（承诺书效力和作用等同投标保证金，以开标现场查验为主）；</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（9）供应商须具有履行合同所必需的设备和专业技术能力（提供相应的证明资料或承诺函）；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(10)本项目不接受联合体投标，单位负责人为同一人或者存在直接控股、管理关系的不同投标人，不得参加同一合同项下的政府采购活动。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(11)本项目专门面向小微企业采购，供应商须提供中小企业声明函。</w:t>
      </w:r>
    </w:p>
    <w:p w14:paraId="2CD065D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2C8C1A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2026年11月02日 至 2026年11月06日 ，每天上午 08:00:00 至 12:00:00 ，下午 12:00:00 至 18:00:00 （北京时间）</w:t>
      </w:r>
    </w:p>
    <w:p w14:paraId="5AB7AE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 CA 锁下载</w:t>
      </w:r>
    </w:p>
    <w:p w14:paraId="415120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7F6CF4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3E524F4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3DB232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2026年11月12日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2F939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榆林市高新区中央公园1期26号楼2单元603室纸质文件递交</w:t>
      </w:r>
    </w:p>
    <w:p w14:paraId="47B131F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0C6F72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2026年11月12日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F6D0D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榆林市高新区中央公园1期26号楼2单元603室</w:t>
      </w:r>
    </w:p>
    <w:p w14:paraId="252FAD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4B5867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712163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2AB2DD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1.本项目采用非电子化招投标的方式。</w:t>
      </w:r>
    </w:p>
    <w:p w14:paraId="26F49B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5314E5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办理CA锁方式(仅供参考):榆林市市民大厦，联系电话:0912-3452148.4、请供应商按照陕西省财政厅关于政府采购供应商注册登记有关事项的通知中的要求，通过陕西省政府采购网(http://www.ccgp-shaanxi.gov.cn/)注册登记加入陕西省政府采购供应商库。</w:t>
      </w:r>
    </w:p>
    <w:p w14:paraId="6080A87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467BF9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8E31B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子洲县老君殿镇人民政府</w:t>
      </w:r>
    </w:p>
    <w:p w14:paraId="196893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子洲县老君殿镇</w:t>
      </w:r>
    </w:p>
    <w:p w14:paraId="167BE8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18166682022</w:t>
      </w:r>
    </w:p>
    <w:p w14:paraId="64A1E9C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A784A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陕西尚郡兴泰项目管理有限责任公司</w:t>
      </w:r>
    </w:p>
    <w:p w14:paraId="109D8D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陕西省榆林市榆阳区陕西省榆林市高新技术产业园区和顺嘉府南门175号二楼</w:t>
      </w:r>
    </w:p>
    <w:p w14:paraId="5C0240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18220253041</w:t>
      </w:r>
    </w:p>
    <w:p w14:paraId="4D9A937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C5321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6D7F79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18220253041</w:t>
      </w:r>
    </w:p>
    <w:p w14:paraId="75866E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陕西尚郡兴泰项目管理有限责任公司</w:t>
      </w:r>
    </w:p>
    <w:p w14:paraId="2303C4A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A37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2026-11-01T03:44:42Z</dcterms:created>
  <dc:creator>l</dc:creator>
  <cp:lastModifiedBy>惠</cp:lastModifiedBy>
  <dcterms:modified xsi:type="dcterms:W3CDTF">2026-11-01T03:44:53Z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KSOTemplateDocerSaveRecord">
    <vt:lpwstr>eyJoZGlkIjoiNTg5ZDFlNDFjYjIwYTA3YWI0YTI4YjRkMzVmYmIyMTUiLCJ1c2VySWQiOiI2NjczMzg3MzgifQ==</vt:lpwstr>
  </property>
  <property fmtid="{D5CDD505-2E9C-101B-9397-08002B2CF9AE}" pid="4" name="ICV">
    <vt:lpwstr>854AC32E4B3D476D993FEC59D208CB33_12</vt:lpwstr>
  </property>
</Properties>
</file>