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494F1">
      <w:pPr>
        <w:jc w:val="center"/>
        <w:rPr>
          <w:rFonts w:hint="eastAsia"/>
          <w:sz w:val="36"/>
          <w:szCs w:val="36"/>
          <w:lang w:val="en-US" w:eastAsia="zh-CN"/>
        </w:rPr>
      </w:pPr>
      <w:r>
        <w:rPr>
          <w:rFonts w:hint="eastAsia"/>
          <w:sz w:val="36"/>
          <w:szCs w:val="36"/>
          <w:lang w:val="en-US" w:eastAsia="zh-CN"/>
        </w:rPr>
        <w:t>采购需求</w:t>
      </w:r>
    </w:p>
    <w:p w14:paraId="297D9BBE">
      <w:pPr>
        <w:pStyle w:val="8"/>
        <w:rPr>
          <w:rFonts w:hint="default"/>
          <w:b w:val="0"/>
          <w:bCs/>
          <w:color w:val="auto"/>
          <w:sz w:val="28"/>
          <w:szCs w:val="28"/>
        </w:rPr>
      </w:pPr>
      <w:r>
        <w:rPr>
          <w:rFonts w:ascii="仿宋_GB2312" w:hAnsi="仿宋_GB2312" w:eastAsia="仿宋_GB2312" w:cs="仿宋_GB2312"/>
          <w:b w:val="0"/>
          <w:bCs/>
          <w:color w:val="auto"/>
          <w:sz w:val="28"/>
          <w:szCs w:val="28"/>
        </w:rPr>
        <w:t>一、采购内容及技术要求</w:t>
      </w:r>
    </w:p>
    <w:p w14:paraId="6E32102E">
      <w:pPr>
        <w:pStyle w:val="8"/>
        <w:rPr>
          <w:rFonts w:hint="default" w:ascii="仿宋_GB2312" w:hAnsi="仿宋_GB2312" w:eastAsia="仿宋_GB2312" w:cs="仿宋_GB2312"/>
          <w:b w:val="0"/>
          <w:bCs/>
          <w:color w:val="auto"/>
          <w:sz w:val="28"/>
          <w:szCs w:val="28"/>
          <w:lang w:val="en-US" w:eastAsia="zh-CN"/>
        </w:rPr>
      </w:pPr>
      <w:r>
        <w:rPr>
          <w:rFonts w:ascii="仿宋_GB2312" w:hAnsi="仿宋_GB2312" w:eastAsia="仿宋_GB2312" w:cs="仿宋_GB2312"/>
          <w:b w:val="0"/>
          <w:bCs/>
          <w:color w:val="auto"/>
          <w:sz w:val="28"/>
          <w:szCs w:val="28"/>
          <w:lang w:eastAsia="zh-CN"/>
        </w:rPr>
        <w:t>1.技术要求中标“★”项为实质性要求，</w:t>
      </w:r>
      <w:r>
        <w:rPr>
          <w:rFonts w:hint="eastAsia" w:ascii="仿宋_GB2312" w:hAnsi="仿宋_GB2312" w:eastAsia="仿宋_GB2312" w:cs="仿宋_GB2312"/>
          <w:b w:val="0"/>
          <w:bCs/>
          <w:color w:val="auto"/>
          <w:sz w:val="28"/>
          <w:szCs w:val="28"/>
          <w:lang w:val="en-US" w:eastAsia="zh-CN"/>
        </w:rPr>
        <w:t>须</w:t>
      </w:r>
      <w:r>
        <w:rPr>
          <w:rFonts w:ascii="仿宋_GB2312" w:hAnsi="仿宋_GB2312" w:eastAsia="仿宋_GB2312" w:cs="仿宋_GB2312"/>
          <w:b w:val="0"/>
          <w:bCs/>
          <w:color w:val="auto"/>
          <w:sz w:val="28"/>
          <w:szCs w:val="28"/>
          <w:lang w:eastAsia="zh-CN"/>
        </w:rPr>
        <w:t>提供相应的证明材料，未按要求提供按无效文件处理；</w:t>
      </w:r>
      <w:r>
        <w:rPr>
          <w:rFonts w:hint="eastAsia" w:ascii="仿宋_GB2312" w:hAnsi="仿宋_GB2312" w:eastAsia="仿宋_GB2312" w:cs="仿宋_GB2312"/>
          <w:b w:val="0"/>
          <w:bCs/>
          <w:color w:val="auto"/>
          <w:sz w:val="28"/>
          <w:szCs w:val="28"/>
          <w:lang w:eastAsia="zh-CN"/>
        </w:rPr>
        <w:t>（</w:t>
      </w:r>
      <w:r>
        <w:rPr>
          <w:rFonts w:hint="eastAsia" w:ascii="仿宋_GB2312" w:hAnsi="仿宋_GB2312" w:eastAsia="仿宋_GB2312" w:cs="仿宋_GB2312"/>
          <w:b w:val="0"/>
          <w:bCs/>
          <w:color w:val="auto"/>
          <w:sz w:val="28"/>
          <w:szCs w:val="28"/>
          <w:lang w:val="en-US" w:eastAsia="zh-CN"/>
        </w:rPr>
        <w:t>其中</w:t>
      </w:r>
      <w:r>
        <w:rPr>
          <w:rFonts w:ascii="仿宋_GB2312" w:hAnsi="仿宋_GB2312" w:eastAsia="仿宋_GB2312" w:cs="仿宋_GB2312"/>
          <w:b w:val="0"/>
          <w:bCs/>
          <w:color w:val="auto"/>
          <w:sz w:val="28"/>
          <w:szCs w:val="28"/>
          <w:lang w:eastAsia="zh-CN"/>
        </w:rPr>
        <w:t>“★”项</w:t>
      </w:r>
      <w:r>
        <w:rPr>
          <w:rFonts w:hint="eastAsia" w:ascii="仿宋_GB2312" w:hAnsi="仿宋_GB2312" w:eastAsia="仿宋_GB2312" w:cs="仿宋_GB2312"/>
          <w:b w:val="0"/>
          <w:bCs/>
          <w:color w:val="auto"/>
          <w:sz w:val="28"/>
          <w:szCs w:val="28"/>
          <w:lang w:eastAsia="zh-CN"/>
        </w:rPr>
        <w:t>‘</w:t>
      </w:r>
      <w:r>
        <w:rPr>
          <w:rFonts w:ascii="仿宋_GB2312" w:hAnsi="仿宋_GB2312" w:eastAsia="仿宋_GB2312" w:cs="仿宋_GB2312"/>
          <w:b w:val="0"/>
          <w:bCs/>
          <w:color w:val="auto"/>
          <w:sz w:val="28"/>
          <w:szCs w:val="28"/>
          <w:lang w:eastAsia="zh-CN"/>
        </w:rPr>
        <w:t>多维交互训练仪</w:t>
      </w:r>
      <w:r>
        <w:rPr>
          <w:rFonts w:hint="eastAsia" w:ascii="仿宋_GB2312" w:hAnsi="仿宋_GB2312" w:eastAsia="仿宋_GB2312" w:cs="仿宋_GB2312"/>
          <w:b w:val="0"/>
          <w:bCs/>
          <w:color w:val="auto"/>
          <w:sz w:val="28"/>
          <w:szCs w:val="28"/>
          <w:lang w:eastAsia="zh-CN"/>
        </w:rPr>
        <w:t>’</w:t>
      </w:r>
      <w:r>
        <w:rPr>
          <w:rFonts w:hint="eastAsia" w:ascii="仿宋_GB2312" w:hAnsi="仿宋_GB2312" w:eastAsia="仿宋_GB2312" w:cs="仿宋_GB2312"/>
          <w:b w:val="0"/>
          <w:bCs/>
          <w:color w:val="auto"/>
          <w:sz w:val="28"/>
          <w:szCs w:val="28"/>
          <w:lang w:val="en-US" w:eastAsia="zh-CN"/>
        </w:rPr>
        <w:t>须现场功能演示，未演示按</w:t>
      </w:r>
      <w:r>
        <w:rPr>
          <w:rFonts w:ascii="仿宋_GB2312" w:hAnsi="仿宋_GB2312" w:eastAsia="仿宋_GB2312" w:cs="仿宋_GB2312"/>
          <w:b w:val="0"/>
          <w:bCs/>
          <w:color w:val="auto"/>
          <w:sz w:val="28"/>
          <w:szCs w:val="28"/>
          <w:lang w:eastAsia="zh-CN"/>
        </w:rPr>
        <w:t>无效文件处理</w:t>
      </w:r>
      <w:r>
        <w:rPr>
          <w:rFonts w:hint="eastAsia" w:ascii="仿宋_GB2312" w:hAnsi="仿宋_GB2312" w:eastAsia="仿宋_GB2312" w:cs="仿宋_GB2312"/>
          <w:b w:val="0"/>
          <w:bCs/>
          <w:color w:val="auto"/>
          <w:sz w:val="28"/>
          <w:szCs w:val="28"/>
          <w:lang w:eastAsia="zh-CN"/>
        </w:rPr>
        <w:t>）；</w:t>
      </w:r>
      <w:r>
        <w:rPr>
          <w:rFonts w:hint="eastAsia" w:ascii="仿宋_GB2312" w:hAnsi="仿宋_GB2312" w:eastAsia="仿宋_GB2312" w:cs="仿宋_GB2312"/>
          <w:b w:val="0"/>
          <w:bCs/>
          <w:color w:val="auto"/>
          <w:sz w:val="28"/>
          <w:szCs w:val="28"/>
          <w:lang w:val="en-US" w:eastAsia="zh-CN"/>
        </w:rPr>
        <w:t>非“</w:t>
      </w:r>
      <w:r>
        <w:rPr>
          <w:rFonts w:ascii="仿宋_GB2312" w:hAnsi="仿宋_GB2312" w:eastAsia="仿宋_GB2312" w:cs="仿宋_GB2312"/>
          <w:b w:val="0"/>
          <w:bCs/>
          <w:color w:val="auto"/>
          <w:sz w:val="28"/>
          <w:szCs w:val="28"/>
          <w:lang w:eastAsia="zh-CN"/>
        </w:rPr>
        <w:t>★</w:t>
      </w:r>
      <w:r>
        <w:rPr>
          <w:rFonts w:hint="eastAsia" w:ascii="仿宋_GB2312" w:hAnsi="仿宋_GB2312" w:eastAsia="仿宋_GB2312" w:cs="仿宋_GB2312"/>
          <w:b w:val="0"/>
          <w:bCs/>
          <w:color w:val="auto"/>
          <w:sz w:val="28"/>
          <w:szCs w:val="28"/>
          <w:lang w:val="en-US" w:eastAsia="zh-CN"/>
        </w:rPr>
        <w:t>”项提供说明或承诺；</w:t>
      </w:r>
    </w:p>
    <w:p w14:paraId="6AB8736F">
      <w:pPr>
        <w:pStyle w:val="8"/>
        <w:rPr>
          <w:rFonts w:hint="default" w:ascii="仿宋_GB2312" w:hAnsi="仿宋_GB2312" w:eastAsia="仿宋_GB2312" w:cs="仿宋_GB2312"/>
          <w:b w:val="0"/>
          <w:bCs/>
          <w:color w:val="auto"/>
          <w:sz w:val="28"/>
          <w:szCs w:val="28"/>
          <w:lang w:val="en-US" w:eastAsia="zh-CN"/>
        </w:rPr>
      </w:pPr>
      <w:r>
        <w:rPr>
          <w:rFonts w:hint="eastAsia" w:ascii="仿宋_GB2312" w:hAnsi="仿宋_GB2312" w:eastAsia="仿宋_GB2312" w:cs="仿宋_GB2312"/>
          <w:b w:val="0"/>
          <w:bCs/>
          <w:color w:val="auto"/>
          <w:sz w:val="28"/>
          <w:szCs w:val="28"/>
          <w:lang w:val="en-US" w:eastAsia="zh-CN"/>
        </w:rPr>
        <w:t>备注：演示时长15分钟，供应商演示自行准备所需设备及网络。现场演示地点：（代理公司，地址：西安市高新区科技二路72号兰基中心20楼2005室）</w:t>
      </w:r>
    </w:p>
    <w:p w14:paraId="193F485B">
      <w:pPr>
        <w:pStyle w:val="8"/>
        <w:rPr>
          <w:rFonts w:ascii="仿宋_GB2312" w:hAnsi="仿宋_GB2312" w:eastAsia="仿宋_GB2312" w:cs="仿宋_GB2312"/>
          <w:b w:val="0"/>
          <w:bCs/>
          <w:color w:val="auto"/>
          <w:sz w:val="28"/>
          <w:szCs w:val="28"/>
        </w:rPr>
      </w:pPr>
      <w:r>
        <w:rPr>
          <w:rFonts w:ascii="仿宋_GB2312" w:hAnsi="仿宋_GB2312" w:eastAsia="仿宋_GB2312" w:cs="仿宋_GB2312"/>
          <w:b w:val="0"/>
          <w:bCs/>
          <w:color w:val="auto"/>
          <w:sz w:val="28"/>
          <w:szCs w:val="28"/>
        </w:rPr>
        <w:t>2.本项目的核心产品为：人工智能康复训练平台</w:t>
      </w:r>
    </w:p>
    <w:p w14:paraId="428997F3">
      <w:pPr>
        <w:pStyle w:val="8"/>
        <w:rPr>
          <w:rFonts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lang w:val="en-US" w:eastAsia="zh-CN"/>
        </w:rPr>
        <w:t>3</w:t>
      </w:r>
      <w:r>
        <w:rPr>
          <w:rFonts w:ascii="仿宋_GB2312" w:hAnsi="仿宋_GB2312" w:eastAsia="仿宋_GB2312" w:cs="仿宋_GB2312"/>
          <w:b w:val="0"/>
          <w:bCs/>
          <w:color w:val="auto"/>
          <w:sz w:val="28"/>
          <w:szCs w:val="28"/>
        </w:rPr>
        <w:t>.采购清单及技术参数要求</w:t>
      </w:r>
    </w:p>
    <w:tbl>
      <w:tblPr>
        <w:tblStyle w:val="3"/>
        <w:tblW w:w="0" w:type="auto"/>
        <w:tblInd w:w="136"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71"/>
        <w:gridCol w:w="655"/>
        <w:gridCol w:w="1116"/>
        <w:gridCol w:w="5194"/>
        <w:gridCol w:w="472"/>
        <w:gridCol w:w="472"/>
      </w:tblGrid>
      <w:tr w14:paraId="6F731B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01D3E50">
            <w:pPr>
              <w:pStyle w:val="8"/>
              <w:jc w:val="center"/>
              <w:rPr>
                <w:rFonts w:hint="eastAsia" w:ascii="仿宋" w:hAnsi="仿宋" w:eastAsia="仿宋" w:cs="仿宋"/>
                <w:b/>
                <w:bCs w:val="0"/>
                <w:color w:val="auto"/>
                <w:sz w:val="24"/>
                <w:szCs w:val="24"/>
                <w:highlight w:val="none"/>
              </w:rPr>
            </w:pPr>
            <w:bookmarkStart w:id="0" w:name="_GoBack"/>
            <w:r>
              <w:rPr>
                <w:rFonts w:hint="eastAsia" w:ascii="仿宋" w:hAnsi="仿宋" w:eastAsia="仿宋" w:cs="仿宋"/>
                <w:b/>
                <w:bCs w:val="0"/>
                <w:color w:val="auto"/>
                <w:sz w:val="24"/>
                <w:szCs w:val="24"/>
                <w:highlight w:val="none"/>
              </w:rPr>
              <w:t>序号</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CEC9040">
            <w:pPr>
              <w:pStyle w:val="8"/>
              <w:jc w:val="center"/>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品目</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903D162">
            <w:pPr>
              <w:pStyle w:val="8"/>
              <w:jc w:val="center"/>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产品</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BED2236">
            <w:pPr>
              <w:pStyle w:val="8"/>
              <w:jc w:val="center"/>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技术参数</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64309E7">
            <w:pPr>
              <w:pStyle w:val="8"/>
              <w:jc w:val="center"/>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单位</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E1A1BC2">
            <w:pPr>
              <w:pStyle w:val="8"/>
              <w:jc w:val="center"/>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数量</w:t>
            </w:r>
          </w:p>
        </w:tc>
      </w:tr>
      <w:tr w14:paraId="73217B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722E41">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c>
          <w:tcPr>
            <w:tcW w:w="0" w:type="auto"/>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05E7A32">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认知与发育评估辅助设备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6B8B129">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多维度认知评估及训练系统</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C128D1F">
            <w:pPr>
              <w:pStyle w:val="8"/>
              <w:numPr>
                <w:ilvl w:val="0"/>
                <w:numId w:val="1"/>
              </w:numP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认知测评</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采用国际通用认知评估量表对认知障碍患者进行认知评估和智力评测，包含孤独症评估，联合瑞文评估，PPVT智力评估常模量表。系统采用多屏幕多光标多触点操作模式，认知评估系统实时分析出学生的认知情况，老师实时监控患者，辅助提醒患者评估。对评估数据、患者档案进行修改、调看、打印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2.认知基础能力训练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针对五项认知能力：感知觉、注意、观察、记忆、思维（推理）能力训练，根据患者的不同认知能力，采用阶梯式康复训练横式，同一种认知能力项训练均有不同的难度级别训练题库供康复师选择。</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（1）、至少包含图形，颜色，数字，动物，植物，交通，日常，人物，汉字，动作等10大类的认知图片训练；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（2）、可通过闪卡模式，翻阅模式，测试模式进行认知训练和评估；</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（3）、闪卡模式和翻阅模式下，包含语音和图形双重认知训练，可进行自动播放和翻阅播放，可进行跟读认知和重复认知；</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脑电波控制系统（脑电波传输），系统利用脑电波传输装置，进行训练。眼动跟踪系统，结合眼睛追踪技术和人脸识别算法，从而实现患儿的眼睛距离、方向的追踪，分析注视力的应用。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3.认知提升能力训练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（1）至少包含三个阶梯的认知训练和评估；实现了三个不同的认知训练和评估；</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（2）第一阶段包含：身体部位，日用品，人称，食物，水果，动物，衣服，蔬菜，动词的认知</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（3）第二阶段包含：交通工具，生活用品，电器，家具用品，生活环境，家庭情景，学习用品</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4.多维度能力训练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针对感知能力、注意力、记忆力、空间能力、推理能力、认知灵活性以及问题解决等7大认知能力方面的评估。</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5.数据中心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5.1.用户管理</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根据用户角色，可设定管理员、测试人员、被测人员，每个测试人员可单独设置用户名和密码。</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5.2.训练图表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患儿在完成评估和训练后，都可以查看自己的评估和训练报告，了解自己的认知能力水平，自主的参与训练。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硬件要求</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仪器配置</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触屏一体机一台：</w:t>
            </w:r>
            <w:r>
              <w:rPr>
                <w:rFonts w:hint="eastAsia" w:ascii="仿宋" w:hAnsi="仿宋" w:eastAsia="仿宋" w:cs="仿宋"/>
                <w:b w:val="0"/>
                <w:bCs/>
                <w:color w:val="auto"/>
                <w:sz w:val="24"/>
                <w:szCs w:val="24"/>
                <w:highlight w:val="none"/>
                <w:lang w:val="en-US" w:eastAsia="zh-CN"/>
              </w:rPr>
              <w:t>主频≥2.0Gh8,核数≥8核</w:t>
            </w:r>
            <w:r>
              <w:rPr>
                <w:rFonts w:hint="eastAsia" w:ascii="仿宋" w:hAnsi="仿宋" w:eastAsia="仿宋" w:cs="仿宋"/>
                <w:b w:val="0"/>
                <w:bCs/>
                <w:color w:val="auto"/>
                <w:sz w:val="24"/>
                <w:szCs w:val="24"/>
                <w:highlight w:val="none"/>
              </w:rPr>
              <w:t>，固态硬盘不低于128GB、不低于4G内存、不小于21.5</w:t>
            </w:r>
            <w:r>
              <w:rPr>
                <w:rFonts w:hint="eastAsia" w:ascii="仿宋" w:hAnsi="仿宋" w:eastAsia="仿宋" w:cs="仿宋"/>
                <w:b w:val="0"/>
                <w:bCs/>
                <w:color w:val="auto"/>
                <w:sz w:val="24"/>
                <w:szCs w:val="24"/>
                <w:highlight w:val="none"/>
                <w:lang w:val="en-US" w:eastAsia="zh-CN"/>
              </w:rPr>
              <w:t>吋</w:t>
            </w:r>
            <w:r>
              <w:rPr>
                <w:rFonts w:hint="eastAsia" w:ascii="仿宋" w:hAnsi="仿宋" w:eastAsia="仿宋" w:cs="仿宋"/>
                <w:b w:val="0"/>
                <w:bCs/>
                <w:color w:val="auto"/>
                <w:sz w:val="24"/>
                <w:szCs w:val="24"/>
                <w:highlight w:val="none"/>
              </w:rPr>
              <w:t>触摸显示屏。</w:t>
            </w:r>
          </w:p>
          <w:p w14:paraId="56786CCA">
            <w:pPr>
              <w:pStyle w:val="8"/>
              <w:numPr>
                <w:ilvl w:val="0"/>
                <w:numId w:val="0"/>
              </w:numP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ABS台车一台，尺寸不小于560mm*580mm*810mm。</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4D87264">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D3D8B7F">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6AAC76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84330C">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w:t>
            </w:r>
          </w:p>
        </w:tc>
        <w:tc>
          <w:tcPr>
            <w:tcW w:w="0" w:type="auto"/>
            <w:vMerge w:val="continue"/>
            <w:tcBorders>
              <w:top w:val="nil"/>
              <w:left w:val="nil"/>
              <w:bottom w:val="single" w:color="000000" w:sz="4" w:space="0"/>
              <w:right w:val="single" w:color="000000" w:sz="4" w:space="0"/>
            </w:tcBorders>
            <w:vAlign w:val="top"/>
          </w:tcPr>
          <w:p w14:paraId="00476A8C">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A0E158D">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发育评估套件</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D42209F">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有效地评估运动功能、学习困难程度，先天精神发育状况和发育障碍综合征，视力缺陷、孤独症、早产程度和社交/情感发育能力，并根据孩子0到8岁大脑发育各个阶段的对应标准进行可靠对比，提供实用分析，得到明确评估结果。</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领域A：运动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该领域测试孩子的运动技能，包括平衡性和协调控制动作的能力进行评估。测试项目包括与孩子年龄相对应的运动如：上下楼梯、踢球、骑自行车、小跑和跳跃等。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领域B：个人-社会</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该领域评估孩子日常生活的熟练性，独立程度和与其他孩子的交往能力。测试项目包括与孩子年龄相对应的活动如：穿脱衣服、使用餐具、运用知识信息的能力，例如是否知道生日或住址等。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领域C：语言</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该领域测试孩子接受和表达语言的能力。测试的项目包括与孩子年龄相对应的活动如：说出物体的颜色和名称，重复话语以及描述一副图画并回答一系列关于内容的相同点/不同点的问题等。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领域D：手眼协调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该领域评估孩子精细运动的技巧，手部灵巧性和视觉追踪能力。使用的项目包括与孩子年龄相对应的活动如：串珠子、用剪刀剪、复制图形、写字母和数字等。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领域E：表现</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该领域测试孩子视觉空间能力，包括工作的速度及准确性。测试的项目包括与孩子年龄相对应的活动如：搭建桥或楼梯，完成拼图和模型制作等。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领域F：实际推理</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该领域评估孩子实际解決问题的能力，对数学基本概念的理解及有关道德和顺序问题的理解。测试的项目包括与孩子年龄相对应的活动如：数数，比较大小，形今状，高矮。这个领域也测试孩子对日期的理解视觉排序能力及对错与对的认识气理解。</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044C783">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5EC56DD">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005464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45D1AA">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w:t>
            </w:r>
          </w:p>
        </w:tc>
        <w:tc>
          <w:tcPr>
            <w:tcW w:w="0" w:type="auto"/>
            <w:vMerge w:val="continue"/>
            <w:tcBorders>
              <w:top w:val="nil"/>
              <w:left w:val="nil"/>
              <w:bottom w:val="single" w:color="000000" w:sz="4" w:space="0"/>
              <w:right w:val="single" w:color="000000" w:sz="4" w:space="0"/>
            </w:tcBorders>
            <w:vAlign w:val="top"/>
          </w:tcPr>
          <w:p w14:paraId="0E6142DE">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BAF36EF">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数字化主题型-认知康复训练系统</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3142594">
            <w:pPr>
              <w:pStyle w:val="8"/>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以下内容仅为示例产品须满足训练要求：</w:t>
            </w:r>
          </w:p>
          <w:p w14:paraId="5606906D">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一：主题教学：</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学习主题模块1：包含学校、上课、你好、老师、人、我、洗手、米饭、碗、书包、衣服、点心店、汽车、电视机、楼房、花、火、水、国旗、春天、开关、出口/入口、花鸟鱼虫、牛奶、养成好习惯、我们的学校、爸爸妈妈、毛巾、小梳子、球、天气、讲卫生、过马路、公共设施、夏天的衣服以及白天/晚上等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学习主题模块2：包含学写字、数字歌、上下、学校真美、字与画（一）、字与画（二）、谢谢、秋风吹、蓝天白云、水从哪里来、小雨伞、水果、画画、红绿灯、司机、电视节目多、元旦、冬天、太阳、升旗、铃声响、爬上山、春风吹、放风筝、外面的世界、字与画、比一比、景、对对歌、远处近处、马路上的车、吃饭、穿衣服、六一、谜语和问答等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学习主题模块3：包含小小的船、海边、天要下雨了、笔、文具的家、操场上、我的家、自己的节日、我已长大了、小水滴、尊敬长辈、看电视、睡得香、秋天到、四季、会说话的车灯、炊具、图书室、我你他、晒太阳、春雨、美丽的草原、形相近/认一认、立交桥、青青草、早锻炼、课间活动、保护牙齿、剪指甲、蔬菜、鞋、调料、礼貌做客、让座、父亲的节日和胖乎乎的小手等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学习主题模块4：包含养成好习惯、我有一双小巧手、值日生、锄禾、爱、给妈妈的礼物、听收音机、别说我小、过马路、超市购物、小书架、我的小床、早餐、街上的小吃店、茶室、影子、小青蛙、杨柳谣、雨铃铛、太阳、小河流过我门前、植树的季节、节约用水、大扫除、快乐的课外活动、小猴看病、咏鹅、江南、美丽的客厅、茶、小熊请客、新华书店、看电影、悄悄话、虹和贝贝模等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学习主题模块5：包含妈妈快给我讲童话、祖国、自己的事情自己做、课桌下的纸团、小脏手、乌鸦喝水、爸爸是理发师、小小交通警、营养午餐、休闲好去处——茶楼、我会打电话、镜子中的我、棉鞋里的阳光、小猴感冒了、天气预报、水的脾气、超市、快乐过新年、识字、快乐的儿童公园、妇女节、表扬、鱼是怎么睡觉的、小小计算器、回家路上、洗袜子、保护皮肤、洒水车、我们的城市、城市美容师、小熊住山洞、你认识吗、我喜欢、爱、一起搬和爬山等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学习主题模块6：包含特别的礼物、去年今年、我喜欢、能干的孩子、好帮手、古诗二首、长大我当园艺师、新房子、我家买了大彩电、热情服务、温暖、乘车、人类的朋友、奇妙的天空、冬天的风、热闹的农贸市场、厨房里的悄悄话、春节、集中识字一、集中识字二、综合训练一、综合训练14、春到梅花山、干净的小路、举手、桌椅的对话、我的爷爷、电器的本领大、裤子的自述、拔河、识字、东方明珠、母亲节的礼物、我的小天地、大海你等着、火海逃生、会飞的图画、我爱我们的社区、方医生、多彩的夏天、综合训练一、综合训练二等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二、认知测评：</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大小判断：不少于难度1（猫和老鼠）、难度2（菠萝和面包）、难度3（熊玩具和足球）、难度4（桶、皮球、贝壳）、难度5（斑马、孔雀、猴子、乌龟）五个难度等级的测试，通过不同难度、数量、不同事物来测试儿童对大小的判断。</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短时记忆：不少于难度1（紫色糖果、红色糖果、铃铛、房子）、难度2（花、铃铛、圣诞树、帽子）、难度3（雪人、小熊、房子、蜗牛、蘑菇）、难度4（黑房子、白房子、雪花、存钱罐、相机、出租车）四个难度等级测试。</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3.方位推理：不少于难度1、难度2、难度3三个难度等级测试。</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4.积木摆放：不少于难度1、难度2、难度3、难度4、难度5、难度6、难度7、难度8八个难度等级测试。</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三、认知训练：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1、分类能力：包含材料分类、功能分类、事物分类、形状分类、颜色分类等五个模块，每个模块下都有不同难度等级的训练。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2、观察能力：包含找不同、找相同、找影子、环境感知四个模块，每个模块下都有不同难度等级的训练。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3、空间知觉：包含大小感知（清景描述:给学生提供几组大小不同的事物，让学生通过空间的想象，感知它们的不同。并通过排序练习提升儿童空间感知的能力。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空间推理：包含几何图形（情景描述:提供一张完整图形和被拆分的图形，帮助学生认知完整图形和拆分图形的关系，经过推理把拆分的图形拼合成左侧的目标图形。情景内容:目标几何图形、可拼合图形动画、奖励按钮。</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5、各类词汇：动词、动物、节日、量词、名词、形容词、生活用词七个模块。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6、想象力培养：包含看图联想（情景描述:提供两张同一类事物的图片和一个空白处，让学生观察后，凭借学生的联想从被选图中选择同一类事物的图片，通过看图联想评测学生的认知环境思维联想的能力。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7、记忆力培养：包含记数字（情景描述:提供了几组由少到多的数字图片，通过学生认真地观察、短时记忆，选出相同数字，测评学生记忆数字的能力。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手眼协调能力培养：包含七巧板（情景描述:提供了几组由七巧板拼成的模型图，通过学生观察、记忆并模仿动手拼一拼，测评学生手眼协调能力和对图形、图像的理解能力。情景内容:七巧板图片、奖励动画、鼓励动画。</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数字化主题课件系统一套：配置U盘或光碟软件。</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DEA6FFB">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57108ED">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5B4EA3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DE3FA8">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4</w:t>
            </w:r>
          </w:p>
        </w:tc>
        <w:tc>
          <w:tcPr>
            <w:tcW w:w="0" w:type="auto"/>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CBE5CCC">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行为与情绪评估系统</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1B84336">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情绪与行为障碍干预系统</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28BBD6D">
            <w:pPr>
              <w:pStyle w:val="8"/>
              <w:numPr>
                <w:ilvl w:val="0"/>
                <w:numId w:val="0"/>
              </w:numP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一、系统介绍：</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系统运用心理学原理，利用多媒体声光实时反馈技术，通过富有感染力、吸引力的视听形象，对情绪行为进行实时干预，使其接受现实、恢复功能、克服障碍，从而消除或缓解情绪行为障碍.帮助激发潜能,掌握一定生活交往技能,重新回归社会。</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二、特点和功能：</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本系统有七大模块组成，分别为系统说明、学生管理、评估系统、情绪调节、行为干预、基础认知、语言沟通</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三、灵动观测：</w:t>
            </w:r>
          </w:p>
          <w:p w14:paraId="52F43A8E">
            <w:pPr>
              <w:pStyle w:val="8"/>
              <w:numPr>
                <w:ilvl w:val="0"/>
                <w:numId w:val="0"/>
              </w:numP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rPr>
              <w:t>为了测评结果准确性和训练的有效性，系统内置注意力检测模块，通过佩戴监测传输硬件，康复师在训练过程中，在后台可以实时观测和记录使用者的专注力及放松度情况，将学习过程中脑电波转化为专注度及放松度曲势，从而实时了解学生的脑力状态。可随时停止观察，生成报表，观测结束可下载专注及放松观测数据。</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2、特教AI助手，可以自动生成所需文案：包括学校所有科目教案、康复训练与活动、学校活动通知、学校公众号、学校活动策划、学校活动总结、功能教室环境创设方案、万能文案模块。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四、充气深压训练服</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1.训练服具有不少于4个可调节大小的接口；</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2.训练服具有不少于22个独立气囊，可增强穿着贴合度；</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3.训练服具有不少于40个透气孔；</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4.带有人工充气模块，可一键放气；</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5.放气模块具有不少于两个开关，可组合使用；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6.充气模块可根据需求拆卸和安装。</w:t>
            </w:r>
          </w:p>
          <w:p w14:paraId="5028F877">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系统硬件组成，配置不低于：</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1）不小于19</w:t>
            </w:r>
            <w:r>
              <w:rPr>
                <w:rFonts w:hint="eastAsia" w:ascii="仿宋" w:hAnsi="仿宋" w:eastAsia="仿宋" w:cs="仿宋"/>
                <w:b w:val="0"/>
                <w:bCs/>
                <w:color w:val="auto"/>
                <w:sz w:val="24"/>
                <w:szCs w:val="24"/>
                <w:highlight w:val="none"/>
                <w:lang w:val="en-US" w:eastAsia="zh-CN"/>
              </w:rPr>
              <w:t>吋</w:t>
            </w:r>
            <w:r>
              <w:rPr>
                <w:rFonts w:hint="eastAsia" w:ascii="仿宋" w:hAnsi="仿宋" w:eastAsia="仿宋" w:cs="仿宋"/>
                <w:b w:val="0"/>
                <w:bCs/>
                <w:color w:val="auto"/>
                <w:sz w:val="24"/>
                <w:szCs w:val="24"/>
                <w:highlight w:val="none"/>
              </w:rPr>
              <w:t>触摸式显示器；</w:t>
            </w:r>
          </w:p>
          <w:p w14:paraId="43C73970">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2）滤波器；</w:t>
            </w:r>
          </w:p>
          <w:p w14:paraId="222BEAFF">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3）麦克风；</w:t>
            </w:r>
          </w:p>
          <w:p w14:paraId="5466DDBA">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4）耳机；</w:t>
            </w:r>
          </w:p>
          <w:p w14:paraId="5FDA3443">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5）键盘</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6）鼠标；</w:t>
            </w:r>
          </w:p>
          <w:p w14:paraId="28DB6D0F">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7）工作台；</w:t>
            </w:r>
          </w:p>
          <w:p w14:paraId="09CA9AA6">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8）音箱；</w:t>
            </w:r>
          </w:p>
          <w:p w14:paraId="1253A761">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9）专用灯具；</w:t>
            </w:r>
          </w:p>
          <w:p w14:paraId="7582E184">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10）激光打印机；</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11）宽屏显示器；</w:t>
            </w:r>
          </w:p>
          <w:p w14:paraId="058E1634">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12）显示器支架；</w:t>
            </w:r>
          </w:p>
          <w:p w14:paraId="3EC42D6C">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13）电脑主机：</w:t>
            </w:r>
            <w:r>
              <w:rPr>
                <w:rFonts w:hint="eastAsia" w:ascii="仿宋" w:hAnsi="仿宋" w:eastAsia="仿宋" w:cs="仿宋"/>
                <w:b w:val="0"/>
                <w:bCs/>
                <w:color w:val="auto"/>
                <w:sz w:val="24"/>
                <w:szCs w:val="24"/>
                <w:highlight w:val="none"/>
                <w:lang w:val="en-US" w:eastAsia="zh-CN"/>
              </w:rPr>
              <w:t>主频≥2.0GH8、核数≥8核</w:t>
            </w:r>
            <w:r>
              <w:rPr>
                <w:rFonts w:hint="eastAsia" w:ascii="仿宋" w:hAnsi="仿宋" w:eastAsia="仿宋" w:cs="仿宋"/>
                <w:b w:val="0"/>
                <w:bCs/>
                <w:color w:val="auto"/>
                <w:sz w:val="24"/>
                <w:szCs w:val="24"/>
                <w:highlight w:val="none"/>
              </w:rPr>
              <w:t>、内存不小于2GB独立显卡、不小于500GB硬盘。</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432D5EC">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5498AD6">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2C7DB4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6BB693">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5</w:t>
            </w:r>
          </w:p>
        </w:tc>
        <w:tc>
          <w:tcPr>
            <w:tcW w:w="0" w:type="auto"/>
            <w:vMerge w:val="continue"/>
            <w:tcBorders>
              <w:top w:val="nil"/>
              <w:left w:val="nil"/>
              <w:bottom w:val="single" w:color="000000" w:sz="4" w:space="0"/>
              <w:right w:val="single" w:color="000000" w:sz="4" w:space="0"/>
            </w:tcBorders>
            <w:vAlign w:val="top"/>
          </w:tcPr>
          <w:p w14:paraId="1EDE9BFC">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B2EB6A4">
            <w:pPr>
              <w:pStyle w:val="8"/>
              <w:jc w:val="center"/>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AI引导式情绪管理训练仪</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3C83935">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一、情绪干预核心功能</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1、情绪识别与表达：内置快乐、愤怒、悲伤、害怕、平静、自信6种核心情绪可视化模型，搭配90+高对比度表情动画，契合特殊儿童视觉化认知习惯，助力情绪精准识别。</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2、多感官情绪联动：每种情绪对应专属色彩灯光、情境语音、触觉反馈三重刺激，强化情绪与感官的关联记忆，加深认知印象。</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3、绘本场景：配套18个情绪主题联动绘本，涵盖社交故事、情绪应对策略等结构化内容，适配特殊儿童具象化学习特点，延伸干预场景。</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4、情绪认知模块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（1）第一级：从相片辨认面部表情。</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（2）第二级：从简单的绘图辨认面部表情。</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（3）第三级：辨认与处境有关的感受。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（4）第四级：辨认与愿望有关的感受。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（5）第五级：辨认与想法有关的感受。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5、情绪解读训练模块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（1）第一级：用多组图画卡，进行简单的视觉角度练习。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（2）第二级：用多幅图画卡，进行复杂的视觉角度练习。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（3）第三级：用一个洋娃娃或玩偶及多个容器、不同体积或颜色的小对象，进行个人及他人“所看构成所知”练习。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（4）第四级：用一座玩具屋、洋娃娃或玩偶、玩具家具、小对象，进行对的想法(符合实际情况)与行为的关系练习，想法解读训练模块意图理解训练模块。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二、适配特殊需求的交互设计</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1、情绪认知模式：智能联动绘本，通过语音旁白+灯光引导，帮助儿童建立"情绪-表情-色彩"的关联认知。</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2、颜色配对模式：高饱和度色彩识别卡，训练视觉注意力与色彩认知能力，改善视觉追踪不足问题。</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3、自由探索模式：支持生活物品色彩-情绪关联游戏，拓宽认知场景，提升泛化认知能力。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4、记忆游戏模式：颜色顺序记忆小游戏，可调节节奏适配不同专注力水平，有效训练工作记忆与注意力。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5、灯安抚模式：释放柔和暖光，营造安心入眠环境，缓解情绪焦虑。</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三、配置</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1、语音系统：支持音量调节（4级）。</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2、AI机器人一台，不少于52种表情动画，62个故事动画，包含互动绘本1套及识别卡6张。</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EAFD730">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00A9ACD">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125FDF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29A617">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6</w:t>
            </w:r>
          </w:p>
        </w:tc>
        <w:tc>
          <w:tcPr>
            <w:tcW w:w="0" w:type="auto"/>
            <w:vMerge w:val="continue"/>
            <w:tcBorders>
              <w:top w:val="nil"/>
              <w:left w:val="nil"/>
              <w:bottom w:val="single" w:color="000000" w:sz="4" w:space="0"/>
              <w:right w:val="single" w:color="000000" w:sz="4" w:space="0"/>
            </w:tcBorders>
            <w:vAlign w:val="top"/>
          </w:tcPr>
          <w:p w14:paraId="2B40A80F">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C9FE68E">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情绪行为心理障碍干预卡片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A80FA1B">
            <w:pPr>
              <w:pStyle w:val="8"/>
              <w:rPr>
                <w:rFonts w:hint="eastAsia" w:ascii="仿宋" w:hAnsi="仿宋" w:eastAsia="仿宋" w:cs="仿宋"/>
                <w:b w:val="0"/>
                <w:bCs/>
                <w:color w:val="auto"/>
                <w:sz w:val="24"/>
                <w:szCs w:val="24"/>
                <w:highlight w:val="none"/>
              </w:rPr>
            </w:pPr>
            <w:r>
              <w:rPr>
                <w:rFonts w:hint="eastAsia" w:ascii="仿宋" w:hAnsi="仿宋" w:eastAsia="仿宋" w:cs="仿宋"/>
                <w:b/>
                <w:bCs w:val="0"/>
                <w:color w:val="auto"/>
                <w:sz w:val="24"/>
                <w:szCs w:val="24"/>
                <w:highlight w:val="none"/>
              </w:rPr>
              <w:t>以下内容仅为示例产品须满足训练要求：</w:t>
            </w:r>
          </w:p>
          <w:p w14:paraId="528E05A5">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本套卡片包括我很快乐、我不想生气、我不愿悲伤、我不会害怕、我不怕孤独、我不要烦恼、我不要焦虑不少于10个单元主题，男生女生指导卡片两个版本。</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心理障碍干预卡片根据情绪管理四部曲：觉察、接纳、表达、陶冶设计而成，可按情绪觉察，情绪探索，情绪表达卡，积极情绪唤醒4个步骤进行训练。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本套卡片由我很快乐、我不想生气、我不愿悲伤、我不会害怕等不少于10个单元主题组成，旨在帮助儿童学会觉察、接纳、表达和陶冶自我情绪，丰富他们的情感体验，同时培养情绪管理能力，训练内容为生活中常会体验的基本情绪或高级情绪情感，如：快乐、生气、悲伤、害怕等，通过对多种情绪的体验，引导儿童形成健康的心态和积极乐观的生活态度。卡片既可以作为特殊儿童进行心理障碍干预的用具，也可作为普通儿童塑造健康、积极、乐观生活态度的工具。</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883BB4D">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9AA3E74">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336880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C61AD6">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7</w:t>
            </w:r>
          </w:p>
        </w:tc>
        <w:tc>
          <w:tcPr>
            <w:tcW w:w="0" w:type="auto"/>
            <w:vMerge w:val="continue"/>
            <w:tcBorders>
              <w:top w:val="nil"/>
              <w:left w:val="nil"/>
              <w:bottom w:val="single" w:color="000000" w:sz="4" w:space="0"/>
              <w:right w:val="single" w:color="000000" w:sz="4" w:space="0"/>
            </w:tcBorders>
            <w:vAlign w:val="top"/>
          </w:tcPr>
          <w:p w14:paraId="71429352">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96C552C">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社交情绪干预发光式交流辅具</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EBBA828">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社交情绪干预发光式交流辅具专为孤独症谱系障碍儿童设计的发光式录音辅具，通过视觉提示与语音输出结合的方式，帮助语言表达困难的孩子建立有效的沟通桥梁，提升社交互动能力与情绪表达效率。多感官刺激设计：高饱和度彩色按钮搭配柔和发光效果，能有效吸引孤独症儿童的注意力，通过视觉、听觉、触觉的多感官联动，降低沟通焦虑，提升参与意愿。</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自主录音定制：支持录制个性化短句，让孩子可以直接按下按钮表达需求，减少情绪问题与行为挑战。</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结构化教学适配：按钮可与结构化教学、ABA应用行为分析等康复方案结合，用于视觉日程、情绪识别、社交场景模拟等训练，帮助孩子建立更清晰的沟通逻辑。</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材质：ABS。录音时长不小于30秒。一套不少于3个。配套沟通电子素材库，素材不少于500张。</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04AAF43">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C4103A8">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265D8F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F58BCB">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8</w:t>
            </w:r>
          </w:p>
        </w:tc>
        <w:tc>
          <w:tcPr>
            <w:tcW w:w="0" w:type="auto"/>
            <w:vMerge w:val="continue"/>
            <w:tcBorders>
              <w:top w:val="nil"/>
              <w:left w:val="nil"/>
              <w:bottom w:val="single" w:color="000000" w:sz="4" w:space="0"/>
              <w:right w:val="single" w:color="000000" w:sz="4" w:space="0"/>
            </w:tcBorders>
            <w:vAlign w:val="top"/>
          </w:tcPr>
          <w:p w14:paraId="73B07929">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40BCD09">
            <w:pPr>
              <w:pStyle w:val="8"/>
              <w:jc w:val="center"/>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情绪行为调节课程资源套件</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D31189A">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一、情绪认知类</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1、表情解码套装：干预操作板不少于1套，尺寸不小于20x13cm；干预提示卡不少于15张，尺寸不小于12x8cm。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2、社交表情建构组：圆形干预操作盘不少于1套，直径17cm±3%；干预提示卡8cm×7cm，可替换表情拼块不少于1套、情绪提示卡不少于9张。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3、感官情绪建构组：材质为高密度多层木+食品级水性漆+热转印图案，不少于主体拼板不少于1套、双面木质表情片（头发/眼睛/鼻子/嘴巴各8片）、情绪提示卡不少于32张，主体拼板尺寸不小于17×14.5cm。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4、心感解码套卡：情绪卡不少于20张、情境卡不少于40张（共62张，双面内容），尺寸不小于5寸，300g白卡。</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5、情绪行为引导套卡：材质为300g防水覆膜，尺寸不小于5寸，情绪认知卡不少于47张，涵盖9种核心情绪，每种情绪分5个部分：表情/身体肢体表情反应/情绪原因/我可以怎么做/我不应该这么做。</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6、表情镜像干预组：材质为亚克力镜面，尺寸不小于12*20cm，具有6套表情引导模板。</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口型发音训练镜：（1）尺寸不小于12x12cm，透明前盖为可开合式结构，兼容视觉提示卡插入。（2）录音模块支持最长30秒音频存储。（3）支持钢笔与干擦笔直接书写，可以随时擦写。（4）镜面成像失真率＜1%。</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8、情绪分层引导盒：不少于73张，尺寸不少于7.5*10cm，每张卡背面都有对应一种情绪的处理方案。</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9、AI情绪管理仪：AI机器人一台，机器人具有不少于52种表情动画、62个故事动画和互动本1套及识别卡6张，参数点：包含情绪识别与表达、情绪灯光联动和情绪配对颜色。</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二、情绪理解类</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1、情绪解码互动桌游：至少包含450g厚卡纸的游戏卡80张、1张游戏地图、4颗游戏子。</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2、情绪管理桌游：主要训练情绪识别与命名、情绪接纳与管理、社交互动能力和语言表达训练，至少包含动盘×1、情绪卡×82、道具×12、贴纸×1、宝石道具×12、骰子×2、棋子×4、使用说明书×1。</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共情解码沟通桌游：训练目标为共情能力建立、非暴力沟通训练、情绪表达与识别和社交倾听与反馈等。至少包含1块游戏垫、2张介绍卡、1个标记、9个确认标记、24个动物标记、32张观察卡、25张感官卡、25张需求卡、20张协助卡。</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4、百变造型桌游：训练目标为社交角色的理解，至少包含卡片×8张、磁力件×52个。</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5、故事手偶：一套不少于3个，材质为PP棉，高度不低于25cm。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6、可视化沟通板套装：</w:t>
            </w:r>
          </w:p>
          <w:p w14:paraId="06C52824">
            <w:pPr>
              <w:pStyle w:val="8"/>
              <w:jc w:val="lef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1）沟通场景覆盖：包含情绪表达、生活需求、社交互动、日常活动等24类高频场景图标，支持图标定制更换，另外包含6个定制化录音按钮，可以按压按钮进行个性化录制沟通语音，内容可以随洗随录。提供相关证明材料（产品认证证书、检测报告、产品彩页、产品说明书、官网和功能截图等）其中任意一项即可。</w:t>
            </w:r>
          </w:p>
          <w:p w14:paraId="1CA3824A">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（2）一共30个图标按钮，按压可输出语音，按钮为内嵌式设计，便于学生按压，语音输出：按下按键播放对应图标场景语音，音量支持4级调节。</w:t>
            </w:r>
          </w:p>
          <w:p w14:paraId="0C22CE17">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（3）配套制作软件：软件具有不少于2000张简约线条图，可以直接打印，贴到按钮上，录制语音后，可以做到播放对应图标场景语音。</w:t>
            </w:r>
          </w:p>
          <w:p w14:paraId="60881744">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（4）材质：ABS材质，尺寸不小于26x8x1.8cm。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三、情绪安抚类</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1、振动感官安抚拥抱枕：尺寸不小于30*30cm；内置材质涤纶；一面毛绒布和一面亮片设计；内置按压振动设备，尺寸不小于8.5x3cm；带有振动控制开关，一次振动最长时长为3分。</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2、重力安抚器：尺寸不小于80*35*25cm，重不低于1000g，填充内容：3D立体PP棉。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3、加权安抚感知组：模拟拥抱的厚重感，提供全身性深压觉输入，有效安抚情绪。尺寸不大于55cm，重量不小于1.5kg，材质：PP棉+玻璃珠填充。</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4、节律安抚玩偶：玩偶具有音乐和灯光，材料为PP棉，可带有节奏性呼吸，重量不小于280g。</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5、触觉情绪调节组：不少于16件为一套，表面图形凹凸不一，材料为环保软胶。</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6、多维情绪调节组：尺寸不小于19x19x19cm,训练包含旋转轮、视觉齿轮、拉伸弹力、圆盘、扣合带、抽抽乐、按压开关、开锁、滑轨、推挡、插拔、按压推动、旋转模拟、视听摇晃、推拉、按压弹力和方位等。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7、触感解压组：一共不少于6种颜色，数量不少于36个，重量不小于480g。</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8、多模态视觉安抚组：尺寸不小于180×180×55mm，材质ABS，不少于7种幻彩光影模式。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9、八音盒：实木，尺寸不小于100x4mm。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10、多模态色彩感知组：不少于8个为一组，尺寸不小于10x10x3.5cm，材质为塑料，带有色彩开关。</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11、七彩渐变感知组：支持暖白/冷白静态模式与七彩渐变动态模式，材料为ABS，尺寸不小于20cm。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四、情绪宣泄类</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1、情绪解压组，企鹅尺寸不小于6x7cm；卡通龙尺寸不小于11x6cm；青蛙不小于7.5x5cm，可发声；惨叫鸡尺寸不小于30cm；兔子尺寸不小于7.5x9cm,会发光。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2、可流动情绪释放组：材料为TPU，组合尺寸不小于35x35cm。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3、行为疏导支持教具：材质为硅胶，重量不小于130g，组合长度不小于2.9m。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4、敲击式情绪宣泄板：材料为荷木和夹木，具有16个敲击点,尺寸不小于21x10x13cm。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5、呐喊消音教具：尺寸不少于13x13x18.5cm,材质为树脂。</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6、发声解压垫：尺寸不小于24x3.5x19cm。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五、安静互动类</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1、多感协同情绪稳定组：尺寸不少于23x18cm,带有3D触感和声音。</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2、绘画套装：不少于12色马克笔，配套1本涂鸦本和8本不同主题的绘画本。</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3、翻转情绪调节组：1组不少于10个，材质为ABS+贴纸。</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4、趣味故事组：左右手布艺手套，立体机关书包含动物园、海洋、森林和农场主题。</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5、触觉平衡调节套件：数量不少于28个，重量不小于0.65kg,尺寸为30-80mm,材质为木质。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6、安静工具箱：材质为木质，重量不少于1kg，尺寸不小于21x13x13cm,至少包含8种工具组。</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7、推理能力引导工具组：材料为木质和纸质，包含不少于25张推理提示卡，30颗游戏珠，工具组台尺寸不小于22x18x4cm。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六、配套课程</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课程书有不少于38个产品组合的课程，课程内容包含课程目标、材料准备、目标行为、教学方法、教学步骤和知识泛化。</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七、情绪教学支持平台</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1、系统首页：系统首页可以查看学生总数、待评估学生、今日训练数、已完成计划数、最近添加的学生、待办事项（待评估学生、今日训练、完成计划等）及查看训练进度概览；</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学生管理：学生信息查看，可以看到学生姓名、性别、年龄、学号、创建时间。学生详情：可查看学生的评估记录、训练记录、训练计划。添加学生包括学生姓名、性别、出生日期、学号、诊断类型、头像等学生信息。可批量导入学生信息（下载Excel模板，填写学生信息后上传导入）；</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3、系统管理：</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3.1用户管理主要对用户的管理其中包括用户总数、管理员的数量、教师数、活跃用户等。可以看到用户的ID、用户名、姓名、角色、邮箱、用户状态、最后登录时间、操作（可对用户信息自行编辑、密码重置、停用、删除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3.2数据备份：将系统数据导出为加密备份文件包含学生信息、评估记录和训练数据等。数据恢复：可从备份文件恢复系统数据。</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3.3系统设置：基本设置：可设置系统的基本信息。备份设置：设置是否开启备份和备份的间隔时间，系统根据系统的间隔时间自动在指定天数自动执行备份。</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4、能力评估：评估完成后，根据结果给出评估结果，评估建议。</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5、训练任务：提供情绪训练小游戏，记录训练数据，并基于数据生成IEP（个性化教育计划）评估报告。</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6、训练计划：可以自行创建学生的训练计划，从计划名称、开始日期、结束日期、计划说明、选择任务。选择任务来指定相应的训练计划。训练计划详情可查看计划的状态、完成率、任务列表、训练记录等。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7、训练记录：查看学生所训练的任务、时长、准确率（基础分）、平均反应时、备注说明。可导出训练记录和显示训练统计。</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8、报告生成：查看每个学生的报告总数、报告类型、每个量表的所评估的数量、训练报告等。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9、资料库：资源库可分为文档资料、视频教程、音频资料、压缩包、图片素材、其他资源等资源，教师也可自行上传资源以便进行教学。</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八、训练卡</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本套训练卡用于特殊儿童的情绪识别、情绪状态、情绪反应及情绪调节策略，通过视觉化提示帮助孩子感受情绪状态并选择适宜的情感活动，促进自我调节及情绪稳定。</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训练卡不少于：</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1、情绪识别选择板（18张）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2、身体感官卡（15张）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3、情绪状态卡（12张）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4、情景-情绪反应卡（12张）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5、情绪调节策略卡（18张）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6、情绪探索小卫士金属奖章1枚：直径为7.5cm，情绪主题具有凹凸雕刻，中间部分能旋转，作为强化物。</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7、情绪探索家奖励贴纸1份使用指南1本</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九、包装分类盒：包含不少于28个PVC分类包装盒子，尺寸分别不小于26x17.5x4cm、38x27x14cm、38x27.5x24cm。不少于4个柜子。</w:t>
            </w:r>
          </w:p>
          <w:p w14:paraId="51F9001F">
            <w:pPr>
              <w:pStyle w:val="8"/>
              <w:rPr>
                <w:rFonts w:hint="eastAsia" w:ascii="仿宋" w:hAnsi="仿宋" w:eastAsia="仿宋" w:cs="仿宋"/>
                <w:b w:val="0"/>
                <w:bCs/>
                <w:color w:val="auto"/>
                <w:sz w:val="24"/>
                <w:szCs w:val="24"/>
                <w:highlight w:val="none"/>
              </w:rPr>
            </w:pPr>
            <w:r>
              <w:rPr>
                <w:rStyle w:val="5"/>
                <w:rFonts w:hint="eastAsia" w:ascii="仿宋" w:hAnsi="仿宋" w:eastAsia="仿宋" w:cs="仿宋"/>
                <w:b w:val="0"/>
                <w:bCs/>
                <w:i w:val="0"/>
                <w:iCs w:val="0"/>
                <w:caps w:val="0"/>
                <w:color w:val="auto"/>
                <w:spacing w:val="0"/>
                <w:sz w:val="24"/>
                <w:szCs w:val="24"/>
                <w:highlight w:val="none"/>
                <w:shd w:val="clear" w:fill="FFFFFF"/>
              </w:rPr>
              <w:t>★</w:t>
            </w:r>
            <w:r>
              <w:rPr>
                <w:rFonts w:hint="eastAsia" w:ascii="仿宋" w:hAnsi="仿宋" w:eastAsia="仿宋" w:cs="仿宋"/>
                <w:b w:val="0"/>
                <w:bCs/>
                <w:color w:val="auto"/>
                <w:sz w:val="24"/>
                <w:szCs w:val="24"/>
                <w:highlight w:val="none"/>
              </w:rPr>
              <w:t>产品须符合GB6675.3-2014玩具安全第3部分:易燃性能、GB6675.4-2014玩具安全第4部分:特定元素的迁移系列标准检测（验收时出具相关检测机构的合格检测报告，检测报告需加盖投标人有效公章）（投标时提供承诺书，格式自拟。）</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F12670C">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C80035D">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32334A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8F2253">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9</w:t>
            </w:r>
          </w:p>
        </w:tc>
        <w:tc>
          <w:tcPr>
            <w:tcW w:w="0" w:type="auto"/>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5033C84">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语言与沟通评估辅助工具</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3381776">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学生言语语言综合筛查及训练云平台</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F4F8B7A">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一、档案管理模式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1、个人档案：</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（1）可以进行学生的姓名、出生日期及籍贯等基本信息记录；</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（2）可以进行诊断记录的填写，包含自闭症、听障、噪音、口吃、语音障碍、语言迟缓及腭裂语音等，并可以进行扩展，进行基础信息的补充填写；</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（3）评估项目记录：包含语音评估、语法理解评估、词汇评估及腭裂语音中的基础信息填写。</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2、评估项目：</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（1）可以查看个案的评估记录，评估报告可以一键式下载保存，评估报告可以详细评估出语音评估、语法理解评估、词汇评估及腭裂语音的得分情况，并生产报表。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（2）根据评估结果，系统可以自动推荐训练课件。</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3、家课中心：在此中心可以布置家庭作业，进行家庭作业的记录以及模板的管理。</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4、训练目标的设置：可以进行学生的长期目标和短期目标的设置，包含音素、单字、词组、短句、长句、文章及对话目标的选择。</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5、训练记录：可以进行训练日期、课程内容、治疗内容、配合程度、掌握程度以及强化物的记录。</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6、进入训练：可以进行线上训练模式和线下训练模式，线下训练模式包含系统素材、我的课件和场景训练：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系统素材包含：私有素材、语音训练、逻辑思维、动词动图、思维启发、唇腭裂、熊猫安安、日常生活用品、场景、情绪、人物、职业、天气及现象、数字、乐器、交通工具、动物、食物、形状颜色和形状。</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（2）我的课件：用户可以自己编辑课件内容，并保存下来。</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（3）场景训练：包含客厅、厨房、浴室以及卧室主题，在场景训练中，可以自主布置人物和物品，制定个性化的场景图。</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二、测评中心模式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1、语音评估：检测学生发音错误比率及类型，全面掌握学生语音发育状况，为语音矫正训练提供依据，语音评估的测评报告包含评测题目分析、分析报告和训练方案：</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（1）评测题目分析：可以记录学生的答题情况和答题过程的录音存储回放；</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分析报告：包含音节首子音（总量和类型）分析、音节尾和复元音分析、发音方式分析、切合法可诱导分析和评估结果分析，系统可根据评估结果，呈现出落后同龄学生的语音内容，自动生成课程训练方案和家庭训练方案。</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（3）训练方案：训练方案包含训练内容、训练目标、训练步骤和音素诱导等。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2、语法理解：针对学生语言发育异常，从不少于七个维度全面检测学生语言理解能力，并制动训练方案；</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（1）语法理解检测七个维度包含：动作时间、物件位置、人物特征、数量/验算、符合名词、复杂句型和语法导引；七个维度的检测结果可以用柱状图显示，并直接给出正常或滞后的结果。</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根据测试结果，系统可以自动推送推荐训练课件，训练课件主题包含：语言理解表达训练、辅音训练、自编故事、并列关系、职业属性认知、特征词使用与理解、动作事件、时间副词、物件位置和多/少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3、词汇测评：检查学生词汇理解、表达能力，精准评估学生词汇发展水平，预估学生语言能力发展趋势；</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（1）词汇测评包含词汇理解、词汇表达和整体表现三个模块，可以给出测评得分以及三个模块是否达到同龄人水平的测试报告。</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4、腭裂语音测评：多维度检测腭裂学生语音语言发展状况，为促进腭裂学生早期语言发展和腭裂术后言语治疗提供依据；</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（1）评测题目分析：记录测试的答题情况，包含题目答题、转写备注以及测试过程的录音存储及播放；</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分析报告包含：a、面部口腔检查：面部扭曲、唇部、鼻部、牙齿、舌带系、扁桃体、硬腭部、软腭和音质检测；b、发音方式检测：塞音、鼻音、擦音、塞擦音和变音；c、言语发展相关的构音错误：位置、方法和结构；d、腭裂特征性构音错误。</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（3）腭裂语音测评的测评报告中，给出康复训练的建议及下一步检查的项目。</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三、训练中心模式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1、课程类型管理：用户可以自主添加及删减课程类型；</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2、课程管理：包含线上训练和线下训练，用户可以在线上预约老师进行授课及添加课程设定；</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3、我的课表：可以设置待上课程和已上课程，同时可发送短信进行通知老师；</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4、我的日历：在日历中呈现学生课程的安排，并用颜色来分类标注；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5、场景训练：可以选择系统素材、我的课件和场景训练。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6、训练方式选择：线上远程与线下训练结合,保证训练效果。</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四、家课中心模式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1、布置家庭课：可进行课程的布置，云平台接收课程的手机短信、课件内容及素材内容；</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2、家课记录：可以对家庭课进行评价及发送信息；</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3、模板管理：设置家庭课程内容；</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五、课件中心模式：课件中心模式包含素材中心、课件市场、我的课件和编辑课件。</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六、个人中心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1、个人信息：可以呈现用户的详细信息，并可生成个人的二维码，我的订单：可以呈现用户在课件市场购买订单情况，课程时长：可以呈现用户的课程时长情况。</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2、言语治疗师的认证平台：提供认证平台，具体课程可有老师自主申请，为老师的专业发展，提供多样的平台。</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3、健康管理：支持心率监测、血氧监测、睡眠监测、体温监测。</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七、特教AI助手，可以自动生成所需文案：包括学校所有科目教案、康复训练与活动、学校活动通知、学校公众号、学校活动策划、学校活动总结、功能教室环境创设方案、万能文案模块。</w:t>
            </w:r>
          </w:p>
          <w:p w14:paraId="68EDEE35">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硬件参数：</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1、配置版本：WIFI版、处理器型号：八核；</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2、屏幕尺寸：不小于10.6英寸；</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3、屏幕分辨率不小于：2560×1600；</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4、运行内存不小于：6GB（RAM）；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5、存储容量：不低于128GB</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6、摄像头像素不低于：前置800万，后置1300万；</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7、传感器：重力感应器、陀螺仪、指南针、环境光传感器、霍尔传感器；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8、电池容量不低于7250mAh、数据接口:USBType-C；</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9、电脑保护套；</w:t>
            </w:r>
          </w:p>
          <w:p w14:paraId="41964805">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10、软件U盘。</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958EAE2">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F9052C7">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444A6A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A19E77">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10</w:t>
            </w:r>
          </w:p>
        </w:tc>
        <w:tc>
          <w:tcPr>
            <w:tcW w:w="0" w:type="auto"/>
            <w:vMerge w:val="continue"/>
            <w:tcBorders>
              <w:top w:val="nil"/>
              <w:left w:val="nil"/>
              <w:bottom w:val="single" w:color="000000" w:sz="4" w:space="0"/>
              <w:right w:val="single" w:color="000000" w:sz="4" w:space="0"/>
            </w:tcBorders>
            <w:vAlign w:val="top"/>
          </w:tcPr>
          <w:p w14:paraId="21BE2CBD">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A69CE9B">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言语语言全媒体互动教学资源系统</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0E86567">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一、测评模块：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（一）听觉发展测试：</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1、对环境声音的反应：包含飞机声、音乐声、汽车喇叭声、撕纸声、哨子声、下雨声；</w:t>
            </w:r>
          </w:p>
          <w:p w14:paraId="751081CD">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2、对鼓声的反应：包含鼓声；</w:t>
            </w:r>
          </w:p>
          <w:p w14:paraId="7A9A00EE">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3、对林氏五音的反应：包含对林氏六音的反应-a、对林氏六音的反应-u、对林氏六音的反应-i、对林氏六音的反应-sh、对林氏六音的反应-s;对言语声的反应：包含下雨声、狗叫、猫叫、电话铃声、警车声；</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4、教师观察学生听到声音后的反应并记录下来，并示意学生听到后按触摸屏上的显示框内的图片,此时系统将自动播放该声音的动画以示对学生奖励；</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5、在学生操作后，教师端将会接收到学生的真实反应结果。</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（二）音节测试：</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音节测试-3项测试：包含9个难度测试，情景描述：测试学生识别不同音节数（单音节、双音节、三音节）的能力。（本情景为自动测试模式）情景内容：表示不同事物词汇的图片及语音。操作说明：（1）教师点击情景内右下角”开始测试“按钮，系统自动播放音节词语音，在此时间内学生根据听到的音节词语音，指认正确的图片，系统自动记录得分。（2）测试前，老师要浏览测试项，然后选择出适合学生具体情况的测试项数。（3）测试前，老师要让学生熟悉测试材料中的词汇和测试任务。（4）测试时，学生只借助听，不能有任何唇读辅助，每个单词只说一遍。记分标准：正确反应音节数，正确反应单词数。</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2、音节测试-6项测试：6个难度。</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教学模块：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二、言语训练模块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(一)彩虹的颜色-s：进入学习前，呈现/S/音发音的舌的构音运动视频。</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1、单音节：内容包含三、洒、散、四、孙、塞、穗、桑和蒜，每个单音节都包含图片、照片和真人发声视频；</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2、双音节：内容包含银丝、宿舍、大蒜、比赛、洒水、麦穗、扫地和桑叶，每个双音节都包含图片、照片和真人发声视频；</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3、三音节：内容包含星期四、桑树叶、大扫除、三轮车、洒水车和孙悟空，每个三音节都包含图片、照片和真人发声视频；</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音位对：内容包含s/r(撕/日、色/热、岁/锐)、s/l(仨/拉、扫/老、伞/懒)、z/s(扎/仨、再/赛、早/扫)、d/s（搭/仨、呆/塞、铛/桑）、t/s(秃/酥、退/岁、烫/丧)、s/x（撕/西、酥/需、孙/勋）、zh/s（扎/仨、摘/塞、张/桑）、c/s（刺/四、猜/塞、脆/岁）、n/s（你/死、哪/洒、奈/赛）和ch/s(出/酥、锤/随、串/算)，每个音位对都有语音提问后学生回答，方式分正常回答和快速回答；</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（二）繁忙的菜市场-c：进入学习前，呈现/c/音发音的舌的构音运动视频。</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1、单音节：内容包含参、瓷、擦、藏、厕、操和菜，每个单音节都包含图片、照片和真人发声视频；</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2、双音节：内容包含板擦、菠菜、苍蝇、厕所和养蚕，每个双音节都包含图片、照片和真人发声视频；</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3、三音节：内容包含搪瓷盆、擦桌子、操场上和菜市场，每个三音节都包含图片、照片和真人发声视频；</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音位对：内容包含d/c(搭/擦、呆/猜、铛/藏)、c/s(刺/四、猜/塞、脆/岁)、ch/c(出/粗、吹/催、串/窜)、c/q（刺/气、存/裙、窜/券）、z/c(扎/擦、再/菜、早/草)、zh/c（扎/擦、窄/采、张/仓）、c/r（刺/日、册/热、脆/锐）、c/l（擦/拉、草/老、惨/懒）和t/c（秃/粗、推/摧、糖/藏），每个音位对都有语音提问后学生回答，方式分正常回答和快速回答；</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三、语言训练模块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（一）我的身体</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1、趣学词语：内容包含头、腰、胸、脚趾头、肩、脚、手指、手、膝盖和腿，通过播放声音和视频呈现具体身体部位来认知我的身体；</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2、精讲词组：通过我的自画像来一步步讲解身体组成；</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3、乐说句子：通过语音和视频以句子的的方式来介绍自己的各个身体部位。</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4、悦享短文：以视频的方式进行自我介绍的来加强课文所学。</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（二）温馨的家：</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1、趣学词语：内容包含客厅、卧室、卫生间和厨房，每个内容都包含图片、照片和真人发声；</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2、精讲词组：通过鼠标点击图片播放相对应的词组。了解图片所示家具的功能；</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3、乐说句子：内容包含客厅、卧室、厨房和卫生间，语音播放各个房间所包含的家具；</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4、悦享短文：通过声音和视频播放我的房间相关短文；</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四、听觉训练模块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（一）听觉察知：</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1、声音的产生：讲解声音产生是怎么产生的；</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2、感受声音：通过播放各种场所的声音来感受声音；</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3、认识声音：内容包含环境声、音乐声和人语声，通过播放各种声音来认知声音；</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4、音乐欣赏：内容包含贝多芬第五交响曲、莫扎特第三十一交响曲、巴赫的马太受难曲和肖邦的小狗圆舞曲，播放音乐欣赏；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（二）听觉分辨：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1、声音的长短：通过听一听、玩一玩的游戏来让学生分辨声音的长短；</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2、声音的强弱：通过听一听、玩一玩的游戏来让学生分辨声音的强弱；</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3、声音的快慢：通过听一听、玩一玩的游戏来让学生分辨声音的快慢；</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4、声音的频率：内容包含听听声音的语调、听听声音的声调和玩玩小游戏来学习声音的频率；</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五、认知能力模块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（一）分类能力;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1、找相同：内容包含认一认、练一练和玩一玩，训练学生的找相同能力；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2、找同类：内容包含认一认、练一练和玩一玩，训练学生的找同类能力；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3、找不同：内容包含认一认、练一练和玩一玩，训练学生的找不同能力；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（二）基础认知能力：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1、注意力-聪明的孩子坐得住：内容包含认一认、练一练和玩一玩，训练学生的注意力；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2、观察力-布谷鸟找不到你了：内容包含认一认、练一练和玩一玩，训练学生的观察力；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3、记忆力-过目忘不掉:内容包含认一认、练一练和玩一玩，训练学生的记忆力；</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299876D">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F9A1E86">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6DFC66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F6EDDB">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11</w:t>
            </w:r>
          </w:p>
        </w:tc>
        <w:tc>
          <w:tcPr>
            <w:tcW w:w="0" w:type="auto"/>
            <w:vMerge w:val="continue"/>
            <w:tcBorders>
              <w:top w:val="nil"/>
              <w:left w:val="nil"/>
              <w:bottom w:val="single" w:color="000000" w:sz="4" w:space="0"/>
              <w:right w:val="single" w:color="000000" w:sz="4" w:space="0"/>
            </w:tcBorders>
            <w:vAlign w:val="top"/>
          </w:tcPr>
          <w:p w14:paraId="0C85A8C0">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1D725C9">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听力言语训练设备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4C588FE">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具有国家版权局颁发的软件著作权登记证书，证书复印件盖投标人公章有效。</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1、外型尺寸不小于32*26*12cm，外壳为ABS材料，电源按钮和音量按钮嵌入到外壳中，可以防摔。</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2、内置不低于5600mAh电池。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3、存储：不小于512GB云端存储空间。</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4、内置双通道不低于100dB扬声器和双麦克风列阵，与屏幕同一水平方向。</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沟通场景覆盖：包含情绪表达、生活需求、社交互动、日常活动等不少于24类高频场景图标，支持图标定制更换，另外包含不少于6个定制化录音按钮，可以按压按钮进行个性化录制沟通语音，内容可以随洗随录。</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一共不少于30个实体按钮，按压可输出语音，按钮为内嵌式设计，便于学生按压，语音输出：按下按键播放对应图标场景语音。</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CCB3565">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FDE1F54">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4564DE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C34AF7">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12</w:t>
            </w:r>
          </w:p>
        </w:tc>
        <w:tc>
          <w:tcPr>
            <w:tcW w:w="0" w:type="auto"/>
            <w:vMerge w:val="continue"/>
            <w:tcBorders>
              <w:top w:val="nil"/>
              <w:left w:val="nil"/>
              <w:bottom w:val="single" w:color="000000" w:sz="4" w:space="0"/>
              <w:right w:val="single" w:color="000000" w:sz="4" w:space="0"/>
            </w:tcBorders>
            <w:vAlign w:val="top"/>
          </w:tcPr>
          <w:p w14:paraId="309024A1">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558C4DD">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社交沟通能力发展课程资源套装</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ABC17F1">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一、启蒙篇：专为社交觉醒阶段的孤独症及社交发展困难儿童研发，聚焦眼神游离、叫名不应、沉浸自我、缺乏社交动机等核心问题，通过强感官刺激诱导儿童关注他人，搭建社交沟通的基础能力框架，涵盖视觉诱导、感官调节、情绪认知、基础沟通、肢体模仿五大核心类别。</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1、视觉诱导-光纤棒：数量不少于5支，尺寸不小于25cm，材料为光纤丝和塑料手柄。</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2、视觉诱导-多彩球：数量不少于2个，直径不小于5cm，材料为塑料，发光孔不小于7个。</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3、感官调节-耳罩：数量不少于1套，材质为ABS，内置吸音绵。</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4、感官调节-冷静瓶：数量不少于1套，材质为塑料，单次运行时间为5分钟。</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5、情绪认知-触觉解压球:数量不少于4个，材质为塑胶，直径不少于6cm，每个球面为不同纹路。</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6、情绪认知-木质互动组：不少于6枚基础拼合教具，搭配不少于15份场景引导组，尺寸不少于19x13cm。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7、情绪认知-悦知互动组：4色系模组不少于16枚，搭配不少于70份场景引导教具，配套不少于1个铃铛，尺寸不小于11x14x3cm。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8、基础沟通-主动沟通卡：不少于50张5寸覆膜卡，包含不少于48个沟通主题。</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9、基础沟通-社交沟通场景组合：不少于90张沟通卡，对应配套不少于240个游戏组合，尺寸不小于200x140x78mm。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10、肢体模仿-协作器：材质为橡皮/魔术贴/钢圈，尺寸不小于48x5cm。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11、肢体模仿-趣动组合套：不少于2件一套，材质为编织带/牛津布，尺寸不小于42x32cm。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12、肢体模仿-指引卡：不少于45张动作指引卡，尺寸不小于8.9x12cm,卡片过塑。</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互动篇：专为具备基础社交意识的孤独症及社交发展困难儿童研发，适配课堂小组互动教学、规则意识专项训练、社交游戏化课堂等多元场景，将抽象的社交规则、轮流等待、竞争合作等概念转化为具象化、游戏化的实物训练形式，涵盖规则建立、肢体互动、策略游戏、精细博弈、反应游戏五大核心类别，形成完整的中等阶社交互动干预体系。</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1、规则建立-互动灯：含三种颜色，具有语音播报，材质为塑胶，尺寸不小于13x5x15cm。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2、规则建立-强化收纳罐：材质为塑料，尺寸不小于11x13cm。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3、规则建立-身体语言组合卡：尺寸不小于8.9x12cm,卡片过塑，数量不少于60张，卡片内容为真人演示。</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4、规则建立-声音标尺：材质为亚克力，磨砂材质，尺寸不小于240x150x4mm,带有声音标识滑块，不少于5个等级场景图，分别为心里的声音、耳语、交谈、演讲和尖叫，场景图为直接印刷到亚克力。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5、肢体互动-形言互动教具：尺寸不小于21x3.3cm，数量不小于2个。</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6、肢体互动-稳取平衡组：尺寸不小于10x7x16cm,数量不少于48个，材质为木质。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7、肢体互动-植序插拼组：材质为木质，完整尺寸不小于35x35cm,数量不少于40个。</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8、策略游戏-速应协作游戏套：尺寸不小于480x330mm,游戏周边配件不少于32件。</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9、策略游戏-追应互动游戏组：材质为木质，游戏组件不少于29个，可组成不少于4种社交游戏，人数为2-4人。</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10、策略游戏-棋盘组合：五合一游戏棋，尺寸不小于30x30cm，含跳棋、五子棋、围棋、飞行棋和会师棋。</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11、精细博弈-织创桌面协作组：尺寸不小于285x285mm，铃铛不少于1个，版型卡不少于4张，卡牌不少于1套。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12、精细博弈-叠叠高：材质为木质，产品尺寸不小于20x3x16cm。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13、精细博弈-半圆平衡：材质为木质，产品尺寸不小于16x8x8.9cm,数量不少于40个。</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14、反应游戏-匹配游戏组：配对组不少于5组，材质为木质，整体尺寸不小于19x3x7cm。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15、反应游戏-数字沙包：尺寸不小于6.5cm，数字沙包不少于5只，加厚帆布，稻谷填充。</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16、反应游戏-专注力训练组：宝石x40+游戏盘x1+帖子x1+故事绘本x1,游戏桌尺寸不小于25x7cm,材质ABS。</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三、合作篇：专为具备基础社交互动能力、规则理解能力，需进一步提升团队协作、分工配合、共同完成任务能力的孤独症及社交发展困难儿童，是特殊教育学校开展高阶社交干预的核心教具。涵盖社交距离、时间管理、共同建构、角色扮演、竞争合作和肢体协作六大核心类别，形成完整的高阶社交合作干预体系，实现“从互动到协作、从个体到集体”的能力进阶。</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1、社交距离-传声筒：含2米长的通话管，听话筒2个。</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2、社交距离-脚垫丈量：一共20对，尺寸为8x14cm±3%,材质为塑料，可贴。</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3、时间管理-可视化计时器：可视化60分钟计时器，带闹铃。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共同建构-协作创构积木组：不少于100个积木。不小于3x3cm圆柱4块，不小于3x3x1m方形32块，不小于3x4x2cm三角形8块，不小于3x3x1.8cm半圆形积木4块，不小于3x33cm正方体积木14块，不小于3x5x2cm三角形积木6块，不小于3x6x1.5cm长方形积木14块，不小于3x6x3cm桥积木4块，不小于3x6x3cm长方形积木4块，不小于6x3cm圆柱积木6块，不小于3x9x1.5cm长方形积木4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5、共同建构-互动桌游：材质为木质，尺寸不小于30x30x6cm，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6、角色扮演-冰淇淋餐车：尺寸不小于25x32.3cm，木制,14个仿真木制冰淇淋。</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角色扮演-家园：材质为实木，梯子不小于3x12cm，车头不小于8.x2x5cm，车箱不小于7x3x2cm，谷剁不小于14x5x2cm，围栏不小于10x4cm，狗不小于5x4x1cm，牛不小于5x3cm，人物不小于3x7cm，羊不小于5x5cm，猪不小于6.5x4cm，鸡不小于3x4cm，鹅不小于5x4cm，马不小于5x5cm，房不小于5.5x6.cm，树不小于3x6cm，树不小于3x4cm。总重量不低于800g。</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8、竞争合作-趣食协作训练套：ABS材质，直径不小于27cm，配套教具有不少于90个，支持不少于4人同时协作。</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9、竞争合作-认知互动教具：材质为木质和纸质，尺寸不小于30x30x3cm，配套教具不少于230个。</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10、肢体协作-集体协作绳具：不低于2米的一根，不低于3米的一根，绒布+弹力绳。</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11、肢体协作-四人协作器不少于：2个一组，4人协力抛球。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四、融合篇：专为将或正在进入融合教育场景（普通课堂、集体生活、社会场景）的孤独症及社交发展困难儿童准备，是特殊教育学校、康复机构开展融合前过渡训练、融合中适配训练的核心专业教具，装涵盖心智解读和情景模拟核心类别，让儿童在仿真训练中掌握融合场景的社交技能，降低真实融合环境中的适应难度。</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1、心智解读-心理画像：材质为亚克力，尺寸不小于24x19x14cm。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2、心智解读-归因推理：材质为塑料，含“不小心/意外”、“好心办坏事”、“故意捣乱”和“想引起注意”旋转模式，尺寸不小于14x5x10cm。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3、心智解读-视觉阻断屏风：材质为PVC板，尺寸不小于40x60cm。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心智解读-情绪认知教具：含9种基本情绪：升心/生气/伤心/害怕/无聊/讨厌/喜欢/害羞/疑惑。每种情绪分5个部分：表情/身体肢体表情反应/情绪原因/我可以怎么做/我不应该怎么做；材质不低于300克覆膜，尺寸不小于130x90mm,主题数量为47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5、心智解读-场景学习教具组：300克覆膜，场景学习有不少于80张，尺寸不小于79x79cm。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6、情景模拟-生活主题教具组：包含不少于15个生活主题，255个常用提问，尺寸不小于18x25cm。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7、情景模拟-场景化学习教具组：含家庭、学校和社区化学习主题，配套教具不少于88个教具。</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8、情景模拟-亲子互动场景教具组：不少于57个学习教具，可进行色彩分辨、认知学习等。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9、情景模拟-创作场景教具组：不少于双面画板1块，粉笔3只，水性笔1只，粉笔擦1个，可收纳木盒1个（尺寸不小于23x30x3cm），贴片120片。</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10、情景模拟-进阶互动教具：不少于220克白卡55张双面，尺寸不小于18x12cm,含借还、需求、邀请、询问、赞扬、描述、分享、告状和解释主题。</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11、情景模拟-交流辅具：含“是的、不是、谢谢、我很开心、我难过、我需要帮助、我生气了、我渴了、我受伤了、我感觉很困、我渴了、我饿了、我不知道、太吵了、我想洗澡、我需要去厕所、我想安静一会、我感觉不舒服、我想看书、我想听音乐、我想看电视、我想玩玩具、我想出去、我想回家”等24个交流按钮，按压可发声交流，按钮为圆形内嵌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五、配套课程</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课程书有50个产品组合的课程，课程内容包含课程目标、材料准备、目标行为、教学方法、教学步骤和知识泛化。</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六、社交沟通课程支持平台</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1、系统首页：系统首页可以查看学生总数、待评估学生、今日训练数、已完成计划数、最近添加的学生、待办事项（待评估学生、今日训练、完成计划等）及查看训练进度概览；</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学生管理：学生信息查看，可以看到学生姓名、性别、年龄、学号、创建时间。学生详情：可查看学生的评估记录、训练记录、训练计划。添加学生包括学生姓名、性别、出生日期、学号、诊断类型、头像等学生信息。可批量导入学生信息（下载Excel模板，填写学生信息后上传导入）；</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3、系统管理：</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3.1用户管理主要对用户的管理其中包括用户总数、管理员的数量、教师数、活跃用户等。可以看到用户的ID、用户名、姓名、角色、邮箱、用户状态、最后登录时间、操作（可对用户信息自行编辑、密码重置、停用、删除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3.2数据备份：将系统数据导出为加密备份文件包含学生信息、评估记录和训练数据等。数据恢复：可从备份文件恢复系统数据。</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3.3系统设置：基本设置：可设置系统的基本信息。备份设置：设置是否开启备份和备份的间隔时间，系统根据系统的间隔时间自动在指定天数自动执行备份。</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4、能力评估：评估完成后，根据结果给出评估结果，评估建议。</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5、训练任务：提供社交沟通训练小游戏，记录训练数据，并基于数据生成IEP（个性化教育计划）评估报告。</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6、训练计划：可以自行创建学生的训练计划，从计划名称、开始日期、结束日期、计划说明、选择任务。选择任务来指定相应的训练计划。训练计划详情可查看计划的状态、完成率、任务列表、训练记录等。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7、训练记录：查看学生所训练的任务、时长、准确率（基础分）、平均反应时、备注说明。可导出训练记录和显示训练统计。</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8、报告生成：查看每个学生的报告总数、报告类型、每个量表的所评估的数量、训练报告等。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9、资料库：资源库可分为文档资料、视频教程、音频资料、压缩包、图片素材、其他资源等资源，教师也可自行上传资源以便进行教学。</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10、情绪与场景：（1）场景识别：提供不少于80张真实生活场景图片，涵盖生日派对、医院探望、学校等日常情境。（2）情绪解读：引导用户识别图片中人物的表情与情绪（开心、失落、尴尬、生气等）。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11、表达关心：（1）情境练习：模拟“朋友考试失利”“家人身体不适”等需要表达关心的场景，表达关心场景不少于60张。（2）话术训练：提供不同程度的关心表达方式（如共情式、建议式），帮助用户学习得体回应。（3）视角切换：让用户从“表达者”和“接收者”两个角度体验沟通效果，增强共情能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七、社交沟通训练卡</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本套社交沟通训练卡含非语言沟通、基础社交技能、心智解读、社交情景应对和社交游戏。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训练卡不少于：</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1、非语言沟通（15张）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2、基础社交技能（20张）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3、心智解读（15张）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4、社交情境与应对（12张）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5、社交游戏（10张）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6、社交小卫士金属奖章不少于1枚：直径不小于7.5cm，社交沟通主题具有凹凸雕刻，中间部分能旋转，作为强化物。</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7、社交沟通探索家奖励贴纸1份使用指南1本</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八、包装分类盒：包含不少于30个PVC分类包装盒子，尺寸分别不小于26x17.5x4cm、38x27x14cm、38x27.5x24cm。含4柜。</w:t>
            </w:r>
          </w:p>
          <w:p w14:paraId="5649D528">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产品须符合GB6675.3-2014玩具安全第3部分:易燃性能、GB6675.4-2014玩具安全第4部分:特定元素的迁移系列标准检测（（验收时出具相关检测机构的合格检测报告，检测报告需加盖投标人有效公章）（投标时提供承诺书，格式自拟。）</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C45DF51">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AF91E7F">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67D719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88E9F5">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13</w:t>
            </w:r>
          </w:p>
        </w:tc>
        <w:tc>
          <w:tcPr>
            <w:tcW w:w="0" w:type="auto"/>
            <w:vMerge w:val="continue"/>
            <w:tcBorders>
              <w:top w:val="nil"/>
              <w:left w:val="nil"/>
              <w:bottom w:val="single" w:color="000000" w:sz="4" w:space="0"/>
              <w:right w:val="single" w:color="000000" w:sz="4" w:space="0"/>
            </w:tcBorders>
            <w:vAlign w:val="top"/>
          </w:tcPr>
          <w:p w14:paraId="6C16A574">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ABC7363">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社交音量视觉支持标尺</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CF802C3">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构建了标准化的1-5级递进式音量分级体系，每一级均通过「等级数字+行为定义+场景标注+具象化场景图标」形成完整的语义闭环，兼顾不同认知水平的孤独症儿童，低龄/低认知儿童可通过色块、图标完成识别，高认知儿童可通过文字、数字实现精准理解。</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2、材质为亚克力，亮面材质，尺寸不小于240x150x4mm,带有声音标识滑块，不少于5个等级场景图，分别为心里的声音、耳语、交谈、演讲和尖叫，场景图为直接印刷到亚克力。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3、一组：配置训练标尺不少于5个。</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C9A5E83">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E9CCAC6">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502808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E6127D">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14</w:t>
            </w:r>
          </w:p>
        </w:tc>
        <w:tc>
          <w:tcPr>
            <w:tcW w:w="0" w:type="auto"/>
            <w:vMerge w:val="continue"/>
            <w:tcBorders>
              <w:top w:val="nil"/>
              <w:left w:val="nil"/>
              <w:bottom w:val="single" w:color="000000" w:sz="4" w:space="0"/>
              <w:right w:val="single" w:color="000000" w:sz="4" w:space="0"/>
            </w:tcBorders>
            <w:vAlign w:val="top"/>
          </w:tcPr>
          <w:p w14:paraId="2F2B8CDD">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E1FB60F">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口型发音训练镜</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B03879A">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口型发音训练镜是一款专为特殊教育领域研发的多感官语言干预工具，尤其适配孤独症、语言发育迟缓儿童的康复与学习需求。它以“视觉-听觉-动作”多模态联动为核心设计理念，将12cm高清镜面与30秒录音回放功能深度结合，让孩子在发声时清晰观察自身唇舌运动，同步聆听声音反馈，从而建立“发音动作—声音输出”的精准关联，有效提升构音清晰度与语言模仿能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这款工具的透明前盖支持插入视觉提示卡或书写教学内容，教育者可根据儿童兴趣与能力层级，定制个性化训练场景，例如用动物图片引导模仿叫声、用情绪卡片练习表达感受，完美契合孤独症儿童的视觉学习偏好。可调音量设计与无压力的自主操作模式，能显著降低孩子的社交焦虑，鼓励他们主动开口探索声音。</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1、尺寸不小于12x12cm，透明前盖为可开合式结构，兼容视觉提示卡插入，同时可录音；</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2、录音模块</w:t>
            </w:r>
            <w:r>
              <w:rPr>
                <w:rFonts w:hint="eastAsia" w:ascii="仿宋" w:hAnsi="仿宋" w:eastAsia="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lang w:eastAsia="zh-CN"/>
              </w:rPr>
              <w:t>20</w:t>
            </w:r>
            <w:r>
              <w:rPr>
                <w:rFonts w:hint="eastAsia" w:ascii="仿宋" w:hAnsi="仿宋" w:eastAsia="仿宋" w:cs="仿宋"/>
                <w:b w:val="0"/>
                <w:bCs/>
                <w:color w:val="auto"/>
                <w:sz w:val="24"/>
                <w:szCs w:val="24"/>
                <w:highlight w:val="none"/>
              </w:rPr>
              <w:t>秒音频存储；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3、支持钢笔与干擦笔直接书写，可以随时擦写；</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4、镜面采用防雾高清镀铝工艺，能让儿童清晰观察唇舌运动轨迹；</w:t>
            </w:r>
          </w:p>
          <w:p w14:paraId="63350D12">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5、配套各类提示卡不少于200张，可以插入到训练镜中。</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2C8F9E5">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6FDE380">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2EB030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D01F82">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15</w:t>
            </w:r>
          </w:p>
        </w:tc>
        <w:tc>
          <w:tcPr>
            <w:tcW w:w="0" w:type="auto"/>
            <w:vMerge w:val="continue"/>
            <w:tcBorders>
              <w:top w:val="nil"/>
              <w:left w:val="nil"/>
              <w:bottom w:val="single" w:color="000000" w:sz="4" w:space="0"/>
              <w:right w:val="single" w:color="000000" w:sz="4" w:space="0"/>
            </w:tcBorders>
            <w:vAlign w:val="top"/>
          </w:tcPr>
          <w:p w14:paraId="7455D542">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4769773">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交流辅具-卡片式电子沟通板</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43414EB">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1.录音：用户可自选卡片进行录音，所录声音不随电池用尽或关机而消失。再次录音会覆盖该位置原有储存，本机储存芯片总录音时长为不少于16分钟。（4层页面设计）</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2.模式：共分为四种模式，模式一：12键模式，模式二：4键模式，模式三：2键模式，模式四：1键模式。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3.沟通卡：配置不少于50张沟通卡片，插入卡片即可使用。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4．页面所在层设置：根据不同学生的需求我们可以设置录音和放音的所在层，页面上指示灯1/2/3/4分别对应4层页面。</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5.沟通图库：配置沟通图库优盘，专业的图库数量不少于2000份，便于老师制作个性化的沟通卡。</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6.特殊开关模式：本机可使用3.5mm标准插头的特殊开关，按压特殊开关进行沟通，为肢体不便人士提供便利。</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7.巡检成句模式：插好特殊开关，按特殊按钮，进入巡检成句模式，本机开始顺序播报，</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播报过程中，根据听到的想要表达的声音播报按压特殊开关，全部播报完毕后，本机按照使用者所选（特殊按钮选择位置顺序）组成整句，再次播报。</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8.本沟通板可外接耳机或功放，以适用不同障碍人士要求使用。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配置：沟通板一台：沟通板面不小于9.6</w:t>
            </w:r>
            <w:r>
              <w:rPr>
                <w:rFonts w:hint="eastAsia" w:ascii="仿宋" w:hAnsi="仿宋" w:eastAsia="仿宋" w:cs="仿宋"/>
                <w:b w:val="0"/>
                <w:bCs/>
                <w:color w:val="auto"/>
                <w:sz w:val="24"/>
                <w:szCs w:val="24"/>
                <w:highlight w:val="none"/>
                <w:lang w:val="en-US" w:eastAsia="zh-CN"/>
              </w:rPr>
              <w:t>吋</w:t>
            </w:r>
            <w:r>
              <w:rPr>
                <w:rFonts w:hint="eastAsia" w:ascii="仿宋" w:hAnsi="仿宋" w:eastAsia="仿宋" w:cs="仿宋"/>
                <w:b w:val="0"/>
                <w:bCs/>
                <w:color w:val="auto"/>
                <w:sz w:val="24"/>
                <w:szCs w:val="24"/>
                <w:highlight w:val="none"/>
              </w:rPr>
              <w:t>；沟通卡不少于50张；特殊开关一台。</w:t>
            </w:r>
          </w:p>
          <w:p w14:paraId="6F44F31A">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9.用户界面要求：如果中央单元给出多种访问方式，则不论用户使用哪种访问方式（如，触摸屏，开关），系统所有功能应可运行。提供相关证明材料（产品认证证书、检测报告、产品彩页、产品说明书、官网和功能截图等）其中任意一项即可。</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3A2C736">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3319DFE">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1AEB46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9FD883">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16</w:t>
            </w:r>
          </w:p>
        </w:tc>
        <w:tc>
          <w:tcPr>
            <w:tcW w:w="0" w:type="auto"/>
            <w:vMerge w:val="continue"/>
            <w:tcBorders>
              <w:top w:val="nil"/>
              <w:left w:val="nil"/>
              <w:bottom w:val="single" w:color="000000" w:sz="4" w:space="0"/>
              <w:right w:val="single" w:color="000000" w:sz="4" w:space="0"/>
            </w:tcBorders>
            <w:vAlign w:val="top"/>
          </w:tcPr>
          <w:p w14:paraId="3E4CA4C5">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06CB9CA">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语言理解能力评估用具</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3E4E513">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本套用具主要包括语言理解能力评估（词语、词组、句子、短文）训练卡片册和记录词表、词语的简单训练卡片册、语法的简单训练卡片册、句子的简单训练卡片册、会话的简单训练卡片册、语言理解能力训练记录词表、会话的简单训练卡片册和使用手册、奖励贴纸、卡通棋子、电子骰子、使用说明和配套光盘等。特点和功能：本套用具专为语言功能评估和训练而设计，可用于语言理解能力评估，进行相应的词语、语法、会话和句子等的简单训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适用范围：医疗康复、特殊教育领域，可为语言发育迟缓、聋儿、脑瘫、构音障碍、孤独症、唐氏综合征、精神发育迟滞、品行障碍、学习障碍、儿童注意力缺陷多动障碍(即ADHD)等特殊人群提供康复训练。</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88E466D">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B45246A">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7E2446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5856BD">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17</w:t>
            </w:r>
          </w:p>
        </w:tc>
        <w:tc>
          <w:tcPr>
            <w:tcW w:w="0" w:type="auto"/>
            <w:vMerge w:val="restart"/>
            <w:tcBorders>
              <w:top w:val="nil"/>
              <w:left w:val="nil"/>
              <w:bottom w:val="nil"/>
              <w:right w:val="nil"/>
            </w:tcBorders>
            <w:tcMar>
              <w:top w:w="0" w:type="dxa"/>
              <w:left w:w="105" w:type="dxa"/>
              <w:bottom w:w="0" w:type="dxa"/>
              <w:right w:w="105" w:type="dxa"/>
            </w:tcMar>
            <w:vAlign w:val="top"/>
          </w:tcPr>
          <w:p w14:paraId="3501D098">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综合评估管理系统</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C669FF">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特殊教育数字化综合管理平台</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F93EFE3">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一、筛查安置：涵盖入学筛查记录、安置转档、安置申诉，可自动生成单号及记录日期；①入学筛查记录，可自动生成单号及日期，涵盖学生基础信息、医学鉴定、评鉴安置、家长签字及筛查结果等内容，支持医学鉴定资料上传删除/终止，支持一键保存；②安置转档单，可自动生成单号及日期，包含学生基础信息、安置学校及人员、安置建议及相关签字说明，支持一键保存。</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建档资料：姓名、学籍号、头像上传、身份证号、出生日期、性别、所属机构、班级、教学形式、残疾证有/无及残疾证编号录入、障碍类型选择、障碍等级、现居住省份、城市、区/县、街道/镇寸、现居备注、监护人、与学生关系、紧急联系人电话、，一键保存档案和打印档案；</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三、数据大脑：①空间分布可视化-在地图上按街道/镇直观展示残障学生总安置人数（深浅色块）、叠加显示随班就读学生比例/密度及送教上门学生比例/密度（不同颜色或符号）、揭示融合教育与重度支持服务的覆盖情况、精确定位标注资源学校位置（图标标记）、以点的大小动态反映各区域月度送教服务量（送教次数/人数热点）。②交互式详情洞察：点击/悬停任一街道/镇，即时弹出面板；</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四、测评信息：涵盖学生统测、筛查测评、专项测评、体系测评、集体测评、评估中心等，通过新建学生测评、系统自动生成测评单号（字母与数字组成）及评测日期、学生基础测评信息等；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五、送教上门：包含五大核心模块：①新增送教记录，系统自动生成字母数字组合单号，支持选择学生、送教日期、地点、主题及送教老师，需录入送教目标、准备、过程与反馈内容，同时支持送教文档上传（上传中可删除或终止）、现场音视频及照片按功能图标分类上传，完成后一键保存记录；②记录查询与修改，支持按日期、姓名、机构检索送教记录。</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六、结化构教学管理：支持创建动态调整的个性化任务表，涵盖四类任务场景及数据分析：①低功段家庭任务，含任务内容、视觉提示图管理（本地照片上传自动压缩）、教师评价、提醒次数、完成情况，专为低功能学生家庭干预设计，结构化任务流（创建→执行→评价→优化）；②中高段家庭任务，在低功段功能基础上增加时间点任务教学控制点，适配中高段学生家庭干预，；③学校日常活动任务，增设任务起止时间教学控制点，支持视觉提示图管理，适配中高段学生校园干预。</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七、特教AI助手（智体文案）：以卡片式方式展现特教百科、教案（科目、课程名称、教学要点及其他信息补充）、康复训练活动（需要训练的能力领域、康复训练时长、注意事项）、活动通知（名称、时间、活动要点介绍）、公众号（名称、内容要点、其他信息）、活动策划（活动名称、时间及要点）、活动总结（活动名称、时间及要点）、环境创设方案（教室名称及其他说明）、万能文案模块，点击对应卡片可以一键运行AI自动生成所需文案，同时也可以在搜索框提出问题直接进行AI对话，也可以搜索历史对话主题进行二次AI对话或删除；</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F6E1450">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E7A6117">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575AE9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620DBB">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18</w:t>
            </w:r>
          </w:p>
        </w:tc>
        <w:tc>
          <w:tcPr>
            <w:tcW w:w="0" w:type="auto"/>
            <w:vMerge w:val="continue"/>
            <w:tcBorders>
              <w:top w:val="nil"/>
              <w:left w:val="nil"/>
              <w:bottom w:val="nil"/>
              <w:right w:val="nil"/>
            </w:tcBorders>
            <w:vAlign w:val="top"/>
          </w:tcPr>
          <w:p w14:paraId="62643B31">
            <w:pPr>
              <w:rPr>
                <w:rFonts w:hint="eastAsia" w:ascii="仿宋" w:hAnsi="仿宋" w:eastAsia="仿宋" w:cs="仿宋"/>
                <w:b w:val="0"/>
                <w:bCs/>
                <w:color w:val="auto"/>
                <w:sz w:val="24"/>
                <w:szCs w:val="24"/>
                <w:highlight w:val="none"/>
              </w:rPr>
            </w:pPr>
          </w:p>
        </w:tc>
        <w:tc>
          <w:tcPr>
            <w:tcW w:w="0" w:type="auto"/>
            <w:tcBorders>
              <w:top w:val="nil"/>
              <w:left w:val="single" w:color="000000" w:sz="4" w:space="0"/>
              <w:bottom w:val="nil"/>
              <w:right w:val="single" w:color="000000" w:sz="4" w:space="0"/>
            </w:tcBorders>
            <w:tcMar>
              <w:top w:w="0" w:type="dxa"/>
              <w:left w:w="105" w:type="dxa"/>
              <w:bottom w:w="0" w:type="dxa"/>
              <w:right w:w="105" w:type="dxa"/>
            </w:tcMar>
            <w:vAlign w:val="top"/>
          </w:tcPr>
          <w:p w14:paraId="504D918A">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特殊儿童综合评估及训练康复平台(1v1)</w:t>
            </w:r>
          </w:p>
        </w:tc>
        <w:tc>
          <w:tcPr>
            <w:tcW w:w="0" w:type="auto"/>
            <w:tcBorders>
              <w:top w:val="nil"/>
              <w:left w:val="nil"/>
              <w:bottom w:val="nil"/>
              <w:right w:val="single" w:color="000000" w:sz="4" w:space="0"/>
            </w:tcBorders>
            <w:tcMar>
              <w:top w:w="0" w:type="dxa"/>
              <w:left w:w="105" w:type="dxa"/>
              <w:bottom w:w="0" w:type="dxa"/>
              <w:right w:w="105" w:type="dxa"/>
            </w:tcMar>
            <w:vAlign w:val="top"/>
          </w:tcPr>
          <w:p w14:paraId="1BB4F4C8">
            <w:pPr>
              <w:pStyle w:val="8"/>
              <w:numPr>
                <w:ilvl w:val="0"/>
                <w:numId w:val="2"/>
              </w:numPr>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同步模式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1、主控/教师端可以群体控制学生端界面，一对一或者一对多。</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2、同步模式下可解锁，学生端可在主控端设置的界面下，学生进行训练作答和互动。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3、在同步模式下教师端可同步录音给学生端。</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二、测评模式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1、具有历史记录：图表的形式呈现第一次和其他次数的折线图，包含总分、语言能力、感觉能力、交往能力、运动能力和自理能力对比折线图。</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2、康复训练计划：根据评估结果自动生成康复课程内容，课程内容包含语言、感觉、自理、交往和运动等内容。</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3、测试结果可视化：点击折线图模块，可呈现测试报告及分析相关能力/进步信息等。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lang w:eastAsia="zh-CN"/>
              </w:rPr>
              <w:t>4、数字疗法康复训练地图：根据时间为节点，呈现康复训练课程完成数量、正确率和进度等信息。</w:t>
            </w:r>
          </w:p>
          <w:p w14:paraId="0C27D8AC">
            <w:pPr>
              <w:pStyle w:val="8"/>
              <w:numPr>
                <w:ilvl w:val="0"/>
                <w:numId w:val="0"/>
              </w:numP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5、训练效果评估统计：根据最后一次测评五种能力的得分情况推荐的相应训练课程进行训练情况统计，实时生成统计报告。支持分类切换呈现五大能力的分项统计，包含完成进展、正确率、错误率、得星次数等，通过采集多维度的训练和学习内容的数据，支持阶段性和周期性评估，帮助教师掌握训练进展。</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三、人工智能推荐课程</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根据测评结果的能力评估分析系统，智能推荐算法会生成满足当前能力各维度的课程内容，即针对语言、感觉、自理、运动、交往五项能力得分情况推荐基础部分、进阶部分、提升部分对应等级的能力推荐训练课程。</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四、数字化疗法数据库资源：资源形式为互动语音、声效、音乐、有声探索和动画交互等，</w:t>
            </w:r>
          </w:p>
          <w:p w14:paraId="2BBE1E48">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1、训练题目不少于1900道；</w:t>
            </w:r>
          </w:p>
          <w:p w14:paraId="457EA764">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2、数字化主题不少于1000份；</w:t>
            </w:r>
          </w:p>
          <w:p w14:paraId="6C2A0945">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3、训练语音播放时长不短500小时；</w:t>
            </w:r>
          </w:p>
          <w:p w14:paraId="48D6CEB0">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4、互动点击不少于59000个，支持搜索和收藏功能，可快速定位所需课程资源。</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五、认知类学习：基础认知类不少于800个词汇，进阶段内容包含抽象概念认知的触觉、视觉、数学和质地等，提升段包含时间概念、数概念和排序推理等互动化内容。</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六、课程体系：与人教版培智教材1-8年级生活语文内容匹配，并提供教学资源的拓展训练，每学期每单元内容可单独设置，辅助教材服务同步教材，匹配与人教版培智教材一共491个拓展教学主题，拓展教学主题方式为“学一学”、“玩一玩”、“演一演”“听一听”，寓教于乐。</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七、语言类学习：包含语音、前语言阶段、名词、动词、词组、情绪情感、短句、句子、短文、对话及故事等互动主题，学习主题不少于800个。</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八、场景式社交学习：包含角色扮演、主题游戏、规则主题和模仿游戏等，学习主题不少于100个。</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九、配套教材：包含拓展课程、配套教材、学习主题和训练方案指导，教材内容不少于480个。</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硬件配置：</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教师端1台：尺寸不低于10</w:t>
            </w:r>
            <w:r>
              <w:rPr>
                <w:rFonts w:hint="eastAsia" w:ascii="仿宋" w:hAnsi="仿宋" w:eastAsia="仿宋" w:cs="仿宋"/>
                <w:b w:val="0"/>
                <w:bCs/>
                <w:color w:val="auto"/>
                <w:sz w:val="24"/>
                <w:szCs w:val="24"/>
                <w:highlight w:val="none"/>
                <w:lang w:val="en-US" w:eastAsia="zh-CN"/>
              </w:rPr>
              <w:t>吋</w:t>
            </w:r>
            <w:r>
              <w:rPr>
                <w:rFonts w:hint="eastAsia" w:ascii="仿宋" w:hAnsi="仿宋" w:eastAsia="仿宋" w:cs="仿宋"/>
                <w:b w:val="0"/>
                <w:bCs/>
                <w:color w:val="auto"/>
                <w:sz w:val="24"/>
                <w:szCs w:val="24"/>
                <w:highlight w:val="none"/>
              </w:rPr>
              <w:t>，处理器8核，空间不低于6+120G。</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学生端1台：尺寸不低于10</w:t>
            </w:r>
            <w:r>
              <w:rPr>
                <w:rFonts w:hint="eastAsia" w:ascii="仿宋" w:hAnsi="仿宋" w:eastAsia="仿宋" w:cs="仿宋"/>
                <w:b w:val="0"/>
                <w:bCs/>
                <w:color w:val="auto"/>
                <w:sz w:val="24"/>
                <w:szCs w:val="24"/>
                <w:highlight w:val="none"/>
                <w:lang w:val="en-US" w:eastAsia="zh-CN"/>
              </w:rPr>
              <w:t>吋</w:t>
            </w:r>
            <w:r>
              <w:rPr>
                <w:rFonts w:hint="eastAsia" w:ascii="仿宋" w:hAnsi="仿宋" w:eastAsia="仿宋" w:cs="仿宋"/>
                <w:b w:val="0"/>
                <w:bCs/>
                <w:color w:val="auto"/>
                <w:sz w:val="24"/>
                <w:szCs w:val="24"/>
                <w:highlight w:val="none"/>
              </w:rPr>
              <w:t>，处理器8核，空间不低于6+120G。</w:t>
            </w:r>
          </w:p>
        </w:tc>
        <w:tc>
          <w:tcPr>
            <w:tcW w:w="0" w:type="auto"/>
            <w:tcBorders>
              <w:top w:val="nil"/>
              <w:left w:val="nil"/>
              <w:bottom w:val="nil"/>
              <w:right w:val="single" w:color="000000" w:sz="4" w:space="0"/>
            </w:tcBorders>
            <w:tcMar>
              <w:top w:w="0" w:type="dxa"/>
              <w:left w:w="105" w:type="dxa"/>
              <w:bottom w:w="0" w:type="dxa"/>
              <w:right w:w="105" w:type="dxa"/>
            </w:tcMar>
            <w:vAlign w:val="top"/>
          </w:tcPr>
          <w:p w14:paraId="3DA5D5E4">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nil"/>
              <w:right w:val="single" w:color="000000" w:sz="4" w:space="0"/>
            </w:tcBorders>
            <w:tcMar>
              <w:top w:w="0" w:type="dxa"/>
              <w:left w:w="105" w:type="dxa"/>
              <w:bottom w:w="0" w:type="dxa"/>
              <w:right w:w="105" w:type="dxa"/>
            </w:tcMar>
            <w:vAlign w:val="top"/>
          </w:tcPr>
          <w:p w14:paraId="59930825">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5CA018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EF1310">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19</w:t>
            </w:r>
          </w:p>
        </w:tc>
        <w:tc>
          <w:tcPr>
            <w:tcW w:w="0" w:type="auto"/>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0A3D50">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启智类教具</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1B8D988">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星语伴学系统</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AA7672E">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星语伴学系统是专为孤独症谱系障碍、发育迟缓、社交沟通障碍及认知功能缺陷儿童设计的全场景智能化康复干预平台。系统基于国际认可的结构化教学和应用行为分析理论，深度融合多感官整合训练与AI动态适配技术，覆盖3-12岁特殊儿童的六大核心发展领域：基础能力训练（符号理解、视动协调）、认知与思维训练（执行功能、逻辑推理）、社交沟通训练（双向注意力、规则内化）、适应行为塑造训练（环境风险应对、行为链建立）、多维感官训练（视觉空间、触觉运动整合）和拓展与泛化训练（跨场景应用、文化概念衔接），通过六大领域联动模式，为儿童提供分阶式、数据化的康复路径，解决传统干预中资源分散、泛化困难的核心痛点，助力儿童实现从“技能习得”到“社会融合”的实质性突破。</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一、基础能力训练领域</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包含早期发展干预、转衔适应能力培养、视觉支持训练、符号系统训练、语音编码能力建构、视动整合书写训练和视觉符号理解训练等七大模块：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（一）早期发展干预模块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1、认知类包含动作、身体、日常用品、人物、水果和动物等480种数据，具有学习和测试形式，测试形式可每次自由组合数据，并给出测试回馈。</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2、单韵母、声母、复韵母和识字等，每个学习点都有视频，包括发音要领、写一写、念一念、拼一拼等模式，视频不少于110个。</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3、认识图形、四边形和认识数字等，训练方式为学习和动画演示，视频不少于20个。</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（二）转衔适应能力培养模块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1、高矮、大小、粗细、轻重、左右和前后等概念，每个概念都有游戏视频的形式学习，学生可操作游戏进行学习。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2、数字游戏，操作形式可移动目标物体，进行发射数字作答。</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3、认识食品、上中下方位、颜色和方位的相对概念，系统提问作答的动画形式进行学习。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4、相关模块游戏视频数量不少于120个。</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（三）视觉支持训练模块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1、具有思维训练等内容，操作形式为写一写、读一读、再来一次及提示等。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2、相关模块游戏视频数量不少于500个。</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（四）符号系统训练模块：包含25个学习符号和音频。</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（五）语音编码能力建构模块：具有25个语音符号、音频和对应的主题图。</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（六）视动整合书写训练模块：具有1000个书写主题，每个主题都有游戏及语音。</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（七）视觉符号理解训练模块：具有40个动画主题，在动画中学习视觉符号。</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二、认知与思维训练领域</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认知与思维训练领域包含结构化教具应用、执行功能模块训练和智能开发等三大模块：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（一）结构化教具应用模块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1、通过4个虚拟游戏，培养学生辨别大小、高低、粗细和视觉能力，依据物品顺序对应培养逻辑思考敏锐观察能力。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2、通过触觉、视觉及听觉的辨别，以3个游戏为载体，了解递增/减的概念，训练视觉对三维空间差别变化的认知，培养逻辑思考能力。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3、配置14个数字等虚拟游戏，游戏具有指导动画、说明等，增强学生的动手能力。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（二）执行功能模块训练：包含空间、逻辑、认知、数字以及综合能力等5个学习主题，每个主题有4个学习阶段，难度递增。独立的学习游戏不少于200个。</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（三）智能开发模块：包含8个大类，不少于50个训练游戏。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三、社交沟通训练领域：社会叙事理解训练：社会叙事理解主题不少于280个，双向注意力调控训练：主题不少于5个，文化符号解码训练：训练主题不少30个动画。</w:t>
            </w:r>
          </w:p>
          <w:p w14:paraId="7CAAE644">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四、适应行为塑造训练领域：行为链式塑造方案：包括洗手、吃饭、食物、睡觉、刷牙、眼睛、运动、规则、礼貌及整理收拾等12大类，训练形式为视频和步骤分解的互动动画游戏；环境风险评估应对：包含12大类安全教育主题，训练形式为主题视频；情境化行为教学：包含12个场景化教学，带有真人视频讲解。其他（如动画等）形式情景化教学不少于70个。提供相关证明材料（产品认证证书、检测报告、产品彩页、产品说明书、官网和功能截图等）其中任意一项即可。</w:t>
            </w:r>
          </w:p>
          <w:p w14:paraId="28089B6F">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五、多维感官训练领域</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（一）视觉空间统合训练，包含15个视觉空间主题，可以进行作品的保存。</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（二）触觉运动协调训练，包含不少于50个触觉运动协调训练主题，形式为真人视频讲解。</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（三）多通道感官整合，包含不少于25个训练主题。</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六、拓展与泛化训练领域：由文化概念迁移应用、社会情境推演训练、韵律节奏泛化训练和跨场景理解应用4大类别组成，包含不少于150个的训练主题。</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七、人工智能机器人</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1、个性化教案生成：自动输出定制化评估建议与教学方案；</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2、可以进行语音输入，同时可文字和语音输出；</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F0DB60C">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8D4137F">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44B210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131461">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20</w:t>
            </w:r>
          </w:p>
        </w:tc>
        <w:tc>
          <w:tcPr>
            <w:tcW w:w="0" w:type="auto"/>
            <w:vMerge w:val="continue"/>
            <w:tcBorders>
              <w:top w:val="single" w:color="000000" w:sz="4" w:space="0"/>
              <w:left w:val="nil"/>
              <w:bottom w:val="single" w:color="000000" w:sz="4" w:space="0"/>
              <w:right w:val="single" w:color="000000" w:sz="4" w:space="0"/>
            </w:tcBorders>
            <w:vAlign w:val="top"/>
          </w:tcPr>
          <w:p w14:paraId="65E72708">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2F65640">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基础能力训练仪</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C6E2915">
            <w:pPr>
              <w:pStyle w:val="8"/>
              <w:numPr>
                <w:ilvl w:val="0"/>
                <w:numId w:val="0"/>
              </w:numP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一、功能</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1.无屏幕的实物交互智能平板。</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2.触摸方式：采用电容式触摸点，可支持196个触摸点。</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3.操作：内置Mic，喇叭*2，WIFIIEEE802.11b/g/n，Bluetooth4.0，音频格式：MP3，WMA，MP2，OGG，AAC，MP4，M4A，FLAC，APE，3GP，WAV。</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4.外观尺寸不小于：长336mm*宽336mm*高17.2mm，外壳材质：PC/ABS，显示类型：单色/全彩LED灯，红，蓝，白，绿。</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5.网络应用：蓝牙，WIFI上网，通过WIFI实现系统自动更新和游戏数据上传。</w:t>
            </w:r>
          </w:p>
          <w:p w14:paraId="5F6243AC">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6.输入法：底图，手指触摸，卡片识别，能够识别物体，如卡片、积木、游戏棋子等。</w:t>
            </w:r>
          </w:p>
          <w:p w14:paraId="61BF964F">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7.通过软件将电容触摸数据转化为音乐。</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8.主题底图：在实物感应屏上使用，可以被实物感应屏识别；定义该游戏的场景和用户玩游戏的方式。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9.游戏底图规格：不小于294.5*294.5*0.3mm，描述：整张PC物料4C印刷（反印正看）+电子标签+底图PET贴纸+底图提手PET贴纸棋子规格：全透亚克力+电子标签。</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10.针对基础能力训练共设立六大训练模块：反应力转移训练、反应力分配训练、记忆力目的训练、记忆力复述训练、观察力目的训练、观察力理解训练。</w:t>
            </w:r>
          </w:p>
          <w:p w14:paraId="6F128AD3">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二、训练内容</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答题卡通：放入云卡，通过设备提示音进入游戏模式，选择打擂模式，启动转盘通过转盘随机选择游戏类目：游戏类目分为四个题材，该游戏可分四人同时进行抢答训练从而得到相对应的正确指数，训练目的：锻炼孩子的反应能力以及观察能力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图形游戏：该游戏分为不少于6种形状，放入云卡，选择游戏模式;游戏模式分为寻找颜色，寻找形状，颜色形状，通过设备提示音提出问题，在指定的时间内选择正确的图形形状以及图形颜色，训练目的：锻炼孩子对形状和颜色的认知，提升逻辑思维。</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3.快乐点数：放入云卡，选择游戏模式，游戏模式分为：点数识数、整五识数、整十识数等，通过提示音播报的规则进行训练。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4.交通游戏：放入云卡，通过语言提示配合相应的交通工具卡片来完成游戏训练。</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数字游戏：放入云卡，选择游戏模式，游戏模式分为:找出数字，找最小数，找最大数，从大到小，通过设备语音播报在云卡中选择正确的数字从而进行游戏训练，训练目的：建立孩子的数感，通过不同的模式对25以内数的大小，奇偶性及数的相对性深入感知和学习，为以后的数算笔算奠定良好的基础，还能培养孩子的反应能力和专注度。</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动物：放入云卡，选择游戏模式：找出数量，找出最多，找出最少，从少到多，从多到少,通过提示音播报的规则进行训练，训练目的：提升孩子的专注力，认知灵活度以及数理逻辑能力语言活动包含6张游戏底图：放入云卡和智能机器人，通过设备提示选择模块；模块中包括听故事，点读，答题，表达按钮；进入游戏，通过智能机器人的协作从而使游戏提升了更多的乐趣。</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7.基础数学能力评估训练模块：</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基础数学能力评估训练模块针对儿童基础数学能力的评估与训练，覆盖3-12岁应掌握的数学学习内容及课程大纲要求。软件的评估部分提供早期数学能力测试、中国小学生数学能力评估测试、工作记忆评估测试。</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三、物理特性</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1．设备绝缘接地，承受AC3000V的交流电压，60秒内绝缘不被击穿；</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2．设备在-10℃低温环境，工作10小时无异常；</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3.设备在50℃高温环境，工作10小时无异常；</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4．设备在40℃,90％RH高湿度环境，工作10小时无异常；</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5.阻燃达到V-2级；</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6.屏幕触摸精度≥2mm物体；</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7.运行噪音≤35分贝；</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8.屏幕触摸响应，手指或专业触摸笔测试响应。衣服、头发、木制品、纸制品、杂物等非人体皮肤触摸不响应，从而有效避免误操作；</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lang w:val="en-US" w:eastAsia="zh-CN"/>
              </w:rPr>
              <w:t>9</w:t>
            </w:r>
            <w:r>
              <w:rPr>
                <w:rFonts w:hint="eastAsia" w:ascii="仿宋" w:hAnsi="仿宋" w:eastAsia="仿宋" w:cs="仿宋"/>
                <w:b w:val="0"/>
                <w:bCs/>
                <w:color w:val="auto"/>
                <w:sz w:val="24"/>
                <w:szCs w:val="24"/>
                <w:highlight w:val="none"/>
              </w:rPr>
              <w:t>.配置机器人：可根据指令卡指示行动。</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8F74AE3">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FC0E3C0">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1F09AA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695D58">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21</w:t>
            </w:r>
          </w:p>
        </w:tc>
        <w:tc>
          <w:tcPr>
            <w:tcW w:w="0" w:type="auto"/>
            <w:vMerge w:val="continue"/>
            <w:tcBorders>
              <w:top w:val="single" w:color="000000" w:sz="4" w:space="0"/>
              <w:left w:val="nil"/>
              <w:bottom w:val="single" w:color="000000" w:sz="4" w:space="0"/>
              <w:right w:val="single" w:color="000000" w:sz="4" w:space="0"/>
            </w:tcBorders>
            <w:vAlign w:val="top"/>
          </w:tcPr>
          <w:p w14:paraId="12442D33">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D6F7951">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人工智能康复训练平台</w:t>
            </w:r>
            <w:r>
              <w:rPr>
                <w:rFonts w:hint="eastAsia" w:ascii="仿宋" w:hAnsi="仿宋" w:eastAsia="仿宋" w:cs="仿宋"/>
                <w:b/>
                <w:bCs w:val="0"/>
                <w:color w:val="auto"/>
                <w:sz w:val="24"/>
                <w:szCs w:val="24"/>
                <w:highlight w:val="none"/>
              </w:rPr>
              <w:t>（核心产品）</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0B2188D">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平台课程库可训练11大专项能力，100多个课程涉及6大生活场景，课程库可在线自动更新。</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通过虚拟现实技术将ABA、DTT、PRT、AAC等疗法的核心技术和游戏治疗、同伴介入法、社会故事法等方式进行有机结合，提供了一个对绝大部分学生都适用的练习动态、真实社交场景的平台。它用一种安全可控的方式展现出了逼真的生活场景，沉浸式的虚拟现实环境+趣味化设计，能激发学生的想象力和参与意愿，让他们在虚拟场景中主动进行探索和体验，并且可以低成本地反复暴露和学习。不同于传统面对面交流，在虚拟现实技术所提供的社交环境中，学生不必担心错误和拒绝，也不会有高强度的焦虑，从而拥有更强的参与意愿，并通过不断地练习掌握正确的社交技巧和回应方式，建立起与他人维持关系的信心，进而起到很好的康复效果。</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2.系统主界面包含个案管理（添加切换不同学生）、场景、专项、报告、搜索、账号、隐藏设置（账号设置、连接设备等）。</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3.系统包含6大生活场景：</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动物：和可爱的虚拟动物、虚拟老师一起，在轻松的游戏中训练交际眼神、听觉回复、注意力、遵循规则等能力。包含：认识动物、手势：让开和推、谁发出了声音？、找到声音、看着它走、跟随动物、老师指着、快速看向动物、老师也想看、引起老师注意、观察动物（综合）、看看海底世界、找到鱼、空间概念：上和下、冥想：海底世界、听和找（按名称找）、听和找（按名称找）、听和找（按特征找）、听和找（先按名称后按特征找）、听和找（先按特征后按名称找）、手势：挥手和举手、手势：选和推、手势：来和停共不少于23节课程。</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游乐：在虚拟游乐园中、学习基本的使用手势、交际眼神、注意力调节、语言理解等基本技能。包含：乐器：木琴、看和找：180度、看和找：360度、雪中、雪中180度观察、雪中360度观察、冥想：雪中、空间概念：进和出、加入对话（公园）、模仿：跟着别人说、模仿：别人跟你说、模仿：跟着别人连续说、模仿：跟着别人做、模仿：别人跟着你做、夜晚寻宝：平静的提醒、夜晚寻宝：边走边找、夜晚寻宝：身体放松共不少于17节课程。</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交通：在虚拟街景中学会识别交通标识、交通状况，学习过马路、避让汽车、乘坐公共汽车等基本的生活技能。包含：空间概念：火车在哪里？、呼吸火车、看着火车、认识人行红绿灯、从人行红绿灯过马路、不要跟着闯红灯、发现危险汽车、认识人行标志、司机点头和招手、过十字路口、自己过马路、乘坐公交、乘坐公交（人流量大）、识别正确的公交和下车站点共不少于14节课程。</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（4）生活：在虚拟超市中学习识别商品区域、寻找商品、购买商品等基本生活技能。包含：向邻居借东西、向邻居还东西、寻找商品、熟悉超市等不少于4节课程。</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安全：面对虚拟警察，学会回答警察的基本提问，以应对独自在外遇到困难的情境。包含：警察问题1、警察问题2、警察问题3、警察问题4、我们为什么要戴口罩？、别人为什么要戴口罩？、有关口罩的重要通知等不少于7节课程。</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学校：在虚拟幼儿园、小学的教室、走廊、食堂等环境中，与虚拟老师同学一起，学习社交沟通、听觉回复、情绪控制等能力，并学会识别友好和不友好的同学，学会躲避恐吓、霸凌。包含友好的问候、不友好的问候。</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4.系统包含11大专项能力的训练：听觉回复、使用手势、交际眼神、语言表达、感官调节、情绪调节、注意力调节、生活技能、社交技能、冲动控制、规则遵守。</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5.自动判断：系统的每个课程均有明确的训练目标，训练目标由系统基于能力行为设定，并由系统依据学生的训练情况自动评判、自动记录，有效避免了人为主观因素和差错，减轻了训练记录的工作量。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6.课程训练开始包括练习回顾（练习次数、练习时长、平均完成率、整体进步率的统计和图表）、课程介绍、练习目标、准备提示、相关课程等内容。</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平台可以观测心跳间期的时序信号，并计算出心率变异性各项指标，分析自主神经的波动和表达模式，做到情绪的效价唤醒和情绪采集，完成精准的动态检测学生的情绪。同时通过数据收集，教师可查看学生的健康状况、情绪状况、运动情况、安全情况等。（1）情绪管理模式：支持心情监测、压力监测、疲劳监测、情绪成分状态。情绪成分状态根据自定义心率上传时间进行分析，气愤、紧张、快乐、忧虑、平静、欣然、消极、松懈、宁静和疲惫等情绪状态呈现。（2）安全管理模块：支持定位、轨迹追踪、围栏告警、一键求救（SOS）。（3）健康管理：支持心率监测、血氧监测、睡眠监测、体温监测。</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8.课程提供正式训练模式和指导者预览模式。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9.单次训练结束后系统会自动统计并显示本次训练的主题、训练标签、练习时长、完成率、练习目标和近五次的完成率图形分析。</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10.系统会对当日做过的所有练习进行统计分析，包含练习的课程数量、次数、时长、最高完成率、最低完成率、并可点击查看详情；详情包含每一次练习课程的统计和每一个课程多次练习的统计。支持分享、下载、打印。提供相关证明材料（产品认证证书、检测报告、产品彩页、产品说明书、官网和功能截图等）其中任意一项即可。</w:t>
            </w:r>
          </w:p>
          <w:p w14:paraId="7ABA2B10">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11.系统提供所有练习报告的数据分析，包含最近7天、最近30天、最近90天和所有数据的统计。统计内容包括练习的起止时间，累计练习课程数、累计练习次数、累计练习时长、平均完成率、平均完成提升率、整体进步率，支持分享、下载、打印。提供相关证明材料（产品认证证书、检测报告、产品彩页、产品说明书、官网和功能截图等）其中任意一项即可。</w:t>
            </w:r>
          </w:p>
          <w:p w14:paraId="553C79C9">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12.系统提供三大能力（基础能力、情志能力、社会能力）种类，11个能力组成的雷达图展示，基础能力包含听觉回复、使用手势、交际眼神、语言表达、空间方位；情绪能力包含情绪调节、注意力调节、感官调节；社会能力包含生活技能、社交技能、规则遵守。</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13.完整追踪：所有练习课程的目标结果将汇总成完整维度的训练报告。报告汇总了从训练开始之日起至当前时间的所有训练数据，包含累计训练数据和专项训练数据，可以清晰的了解孩子的训练强度和训练效果，为后续训练计划提供参考分析。报告支持下载、分享、打印，便于机构、学校和家长之间进行沟通、存档。</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14.支持同时10人数据在线。</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硬件配置：头盔一台：空间定位、双眼不低于4K分辨率、支持物理瞳距调节，包含头盔一个、手柄一对、电源适配器、用户指南、眼睛支架、手柄挂绳、数据线。平板电脑一台：屏幕不小于10.1</w:t>
            </w:r>
            <w:r>
              <w:rPr>
                <w:rFonts w:hint="eastAsia" w:ascii="仿宋" w:hAnsi="仿宋" w:eastAsia="仿宋" w:cs="仿宋"/>
                <w:b w:val="0"/>
                <w:bCs/>
                <w:color w:val="auto"/>
                <w:sz w:val="24"/>
                <w:szCs w:val="24"/>
                <w:highlight w:val="none"/>
                <w:lang w:val="en-US" w:eastAsia="zh-CN"/>
              </w:rPr>
              <w:t>尺</w:t>
            </w:r>
            <w:r>
              <w:rPr>
                <w:rFonts w:hint="eastAsia" w:ascii="仿宋" w:hAnsi="仿宋" w:eastAsia="仿宋" w:cs="仿宋"/>
                <w:b w:val="0"/>
                <w:bCs/>
                <w:color w:val="auto"/>
                <w:sz w:val="24"/>
                <w:szCs w:val="24"/>
                <w:highlight w:val="none"/>
              </w:rPr>
              <w:t>寸，不低于6G+128GWiFi版，便携工具箱一个，产品说明书一本。</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993ACC4">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0C18C0B">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636429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8DC5F7">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22</w:t>
            </w:r>
          </w:p>
        </w:tc>
        <w:tc>
          <w:tcPr>
            <w:tcW w:w="0" w:type="auto"/>
            <w:vMerge w:val="continue"/>
            <w:tcBorders>
              <w:top w:val="single" w:color="000000" w:sz="4" w:space="0"/>
              <w:left w:val="nil"/>
              <w:bottom w:val="single" w:color="000000" w:sz="4" w:space="0"/>
              <w:right w:val="single" w:color="000000" w:sz="4" w:space="0"/>
            </w:tcBorders>
            <w:vAlign w:val="top"/>
          </w:tcPr>
          <w:p w14:paraId="286A0B52">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52E10A2">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加减法游戏</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ADE6856">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1、产品材质：桦木胶合板、榉木、PS。</w:t>
            </w:r>
          </w:p>
          <w:p w14:paraId="18B4FB94">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2、产品尺寸：木盒不小于336x226x68Hmm。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3、产品配件：1个木盒、216个6色2种直径圆木片、2组1-10数字符号、2组1-10点数符号、2组“+、-、=”符号、1本说明书。</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4、产品介绍：初学加减法的儿童，一般使用建构事实的方法，例如，当一个学龄前儿童被问到5加3等于多少时，他会先数出5个原片，再数出3个圆片，然后从头到尾数一次。最会才能排列出一个抽象的加法算式。</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4239E17">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A0222EF">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6154F0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94F3C7">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23</w:t>
            </w:r>
          </w:p>
        </w:tc>
        <w:tc>
          <w:tcPr>
            <w:tcW w:w="0" w:type="auto"/>
            <w:vMerge w:val="continue"/>
            <w:tcBorders>
              <w:top w:val="single" w:color="000000" w:sz="4" w:space="0"/>
              <w:left w:val="nil"/>
              <w:bottom w:val="single" w:color="000000" w:sz="4" w:space="0"/>
              <w:right w:val="single" w:color="000000" w:sz="4" w:space="0"/>
            </w:tcBorders>
            <w:vAlign w:val="top"/>
          </w:tcPr>
          <w:p w14:paraId="463717F0">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0EB0ABD">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形状块触摸配对游戏</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BF7A325">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触觉宾果游戏：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1、产品材质：桦木胶合板、PS、榉木、荷木。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2、产品尺寸：木盒不小于336x226x68Hmm。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3、产品配件不少于1个木盒、6张单面印刷任务卡、18张单图单面印刷游戏卡、2组18个形状几何体、1本说明书。</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695EEAF">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B73398D">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1317F6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151AF1">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24</w:t>
            </w:r>
          </w:p>
        </w:tc>
        <w:tc>
          <w:tcPr>
            <w:tcW w:w="0" w:type="auto"/>
            <w:vMerge w:val="continue"/>
            <w:tcBorders>
              <w:top w:val="single" w:color="000000" w:sz="4" w:space="0"/>
              <w:left w:val="nil"/>
              <w:bottom w:val="single" w:color="000000" w:sz="4" w:space="0"/>
              <w:right w:val="single" w:color="000000" w:sz="4" w:space="0"/>
            </w:tcBorders>
            <w:vAlign w:val="top"/>
          </w:tcPr>
          <w:p w14:paraId="2EBD4370">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85D9753">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找错游戏盒</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F82119D">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1、产品材质：桦木胶合板、PS、PP。</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2、产品尺寸：木盒不小于336x226x68Hmm。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3、产品配件不少于1个木盒、24张主题游戏卡、24张透明X指示卡、1本说明书。</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8F004D4">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DB3B011">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6F36A6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1AEE08">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25</w:t>
            </w:r>
          </w:p>
        </w:tc>
        <w:tc>
          <w:tcPr>
            <w:tcW w:w="0" w:type="auto"/>
            <w:vMerge w:val="continue"/>
            <w:tcBorders>
              <w:top w:val="single" w:color="000000" w:sz="4" w:space="0"/>
              <w:left w:val="nil"/>
              <w:bottom w:val="single" w:color="000000" w:sz="4" w:space="0"/>
              <w:right w:val="single" w:color="000000" w:sz="4" w:space="0"/>
            </w:tcBorders>
            <w:vAlign w:val="top"/>
          </w:tcPr>
          <w:p w14:paraId="57273EBC">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2168F9E">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螺丝螺母组合游戏</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AD3B93A">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教学目标：发展视觉色彩感知能力，发展肌肉运动技能；提高手眼协调能力。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1、产品材质：桦木胶合板、PP、ABS。</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2、产品尺寸：木盒不小于420x330x86Hmm。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3、产品配件不少于1个木盒、5张双面印刷任务板、16根螺杆（4色4形状），48个螺丝（4色4形状，3组）、1本说明书。</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8E12419">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2A5F19D">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6AEBAD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7018F7">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26</w:t>
            </w:r>
          </w:p>
        </w:tc>
        <w:tc>
          <w:tcPr>
            <w:tcW w:w="0" w:type="auto"/>
            <w:vMerge w:val="continue"/>
            <w:tcBorders>
              <w:top w:val="single" w:color="000000" w:sz="4" w:space="0"/>
              <w:left w:val="nil"/>
              <w:bottom w:val="single" w:color="000000" w:sz="4" w:space="0"/>
              <w:right w:val="single" w:color="000000" w:sz="4" w:space="0"/>
            </w:tcBorders>
            <w:vAlign w:val="top"/>
          </w:tcPr>
          <w:p w14:paraId="5949B64D">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DB168EF">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记忆游戏- 动物系列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468C591">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教育目标：提高视觉感知能力，锻炼语言表达能力；培养专注力和记忆力。</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1、产品材质：桦木胶合板、PS。</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2、产品尺寸：木盒不小于336x226x68Hmm。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3、产品配件不少于1个木盒、48张单面印刷游戏卡、1本说明书。</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30FABEA">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804C1AF">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3707DC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AF33C3">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27</w:t>
            </w:r>
          </w:p>
        </w:tc>
        <w:tc>
          <w:tcPr>
            <w:tcW w:w="0" w:type="auto"/>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59A2166">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视觉辅助类设备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D4099E7">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盲文学习套装（九件套）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115AF47">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1.产品组成：量角器、圆规、直尺、算盘、30度三角尺、等边三角尺、盲人刻字板、盲笔、卷尺</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2.规格：</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1）量角器：尺寸不小于180*90mm</w:t>
            </w:r>
          </w:p>
          <w:p w14:paraId="4C583F35">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2）圆规：尺寸不小于140*15mm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3）直尺：尺寸不小于214*27mm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4）等腰直角三角尺角度：45度</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5）直角三角尺角度：30度、60度</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6）算盘：尺寸不小于158*90*10mm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7）盲笔：尺寸不小于60*20mm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8）盲人刻字板：220*45mm，28方*4行</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9）卷尺长度：尺寸不小于1500mm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3.材质：ABS工程塑料</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4.功能：具有盲人学习、制图和标注功能</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5.包装：配有独立包装袋</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C98069A">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2CC871A">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1110D4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5F66A6">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28</w:t>
            </w:r>
          </w:p>
        </w:tc>
        <w:tc>
          <w:tcPr>
            <w:tcW w:w="0" w:type="auto"/>
            <w:vMerge w:val="continue"/>
            <w:tcBorders>
              <w:top w:val="nil"/>
              <w:left w:val="nil"/>
              <w:bottom w:val="single" w:color="000000" w:sz="4" w:space="0"/>
              <w:right w:val="single" w:color="000000" w:sz="4" w:space="0"/>
            </w:tcBorders>
            <w:vAlign w:val="top"/>
          </w:tcPr>
          <w:p w14:paraId="2890833B">
            <w:pPr>
              <w:rPr>
                <w:rFonts w:hint="eastAsia" w:ascii="仿宋" w:hAnsi="仿宋" w:eastAsia="仿宋" w:cs="仿宋"/>
                <w:b w:val="0"/>
                <w:bCs/>
                <w:color w:val="auto"/>
                <w:sz w:val="24"/>
                <w:szCs w:val="24"/>
                <w:highlight w:val="none"/>
              </w:rPr>
            </w:pPr>
          </w:p>
        </w:tc>
        <w:tc>
          <w:tcPr>
            <w:tcW w:w="0" w:type="auto"/>
            <w:tcBorders>
              <w:top w:val="nil"/>
              <w:left w:val="nil"/>
              <w:bottom w:val="nil"/>
              <w:right w:val="nil"/>
            </w:tcBorders>
            <w:tcMar>
              <w:top w:w="0" w:type="dxa"/>
              <w:left w:w="105" w:type="dxa"/>
              <w:bottom w:w="0" w:type="dxa"/>
              <w:right w:w="105" w:type="dxa"/>
            </w:tcMar>
            <w:vAlign w:val="top"/>
          </w:tcPr>
          <w:p w14:paraId="16F96F3A">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盲文纸</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CAE47A">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A4、8开纸张、适合盲文打字机、盲文刻印机用纸。不少于500张/包。视障学校专用纸张</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473B2BD">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包</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B965440">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7DE5D3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BBCCBB">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29</w:t>
            </w:r>
          </w:p>
        </w:tc>
        <w:tc>
          <w:tcPr>
            <w:tcW w:w="0" w:type="auto"/>
            <w:vMerge w:val="continue"/>
            <w:tcBorders>
              <w:top w:val="nil"/>
              <w:left w:val="nil"/>
              <w:bottom w:val="single" w:color="000000" w:sz="4" w:space="0"/>
              <w:right w:val="single" w:color="000000" w:sz="4" w:space="0"/>
            </w:tcBorders>
            <w:vAlign w:val="top"/>
          </w:tcPr>
          <w:p w14:paraId="41B32F30">
            <w:pPr>
              <w:rPr>
                <w:rFonts w:hint="eastAsia" w:ascii="仿宋" w:hAnsi="仿宋" w:eastAsia="仿宋" w:cs="仿宋"/>
                <w:b w:val="0"/>
                <w:bCs/>
                <w:color w:val="auto"/>
                <w:sz w:val="24"/>
                <w:szCs w:val="24"/>
                <w:highlight w:val="none"/>
              </w:rPr>
            </w:pP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3DF64F7">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盲用几何关系探究器</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35A63D7">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图形与几何关系教学是数学教学的重要组成部分。该产品由6种长度不同的拼接条，可实现特定角度和任意角度活动角的拼接，实现各类三角形、四边形、多边形和多角形的拼接、三角形三边关系探究、点到直线间垂线段最短定理验证、平行线性质学习等功能。</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1.产品组成：6中长度及颜色各不相同且带有磁铁并且设有盲文提示信息的拼接条组成；</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2.产品实用性强、适用范围广、体积小巧、便于携带，便于操作；</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3.产品通过盲文提示、磁铁吸附连接等人性化设计实现盲生对几何知识的学习和几何关系的探究；</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4.产品规格：白色底板条：长不小于16.2CM、白色拼接条：长不小于14CM、黑色拼接条：长不小于12CM、黄色拼接条：长不小于10CM、红色拼接条：长不小于8CM、蓝色拼接条：长不小于6CM；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5.主体材质：ABS+PC。</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3633F32">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A3F291F">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2597B4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6ABF3B">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30</w:t>
            </w:r>
          </w:p>
        </w:tc>
        <w:tc>
          <w:tcPr>
            <w:tcW w:w="0" w:type="auto"/>
            <w:vMerge w:val="continue"/>
            <w:tcBorders>
              <w:top w:val="nil"/>
              <w:left w:val="nil"/>
              <w:bottom w:val="single" w:color="000000" w:sz="4" w:space="0"/>
              <w:right w:val="single" w:color="000000" w:sz="4" w:space="0"/>
            </w:tcBorders>
            <w:vAlign w:val="top"/>
          </w:tcPr>
          <w:p w14:paraId="0D090E16">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66A8329">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盲用时间学习教具</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8C85714">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本产品可帮助盲生建立时间概念，如认识钟表，理解年、月、季节等概念，还可帮助盲生掌握10以内数的分解，并掌握方向概念。</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1.产品组成：数分解小盘、数分解大盘、时钟盘、秒针、分针、时针、钢轴及各类齿轮；</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2.产品采用双层折叠设计、每层实现不同知识点的展示与操作；</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3.产品含有可触摸钟表界面、年月及四季界面、数的分解及方位罗盘界面；</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4.产品规格：展开尺寸不小于41CM*20CM，合并尺寸不小于20CM*20CM；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5.主体材质：ABS+PC。</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B5268B9">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8779DF1">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1D62C9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A74C32">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31</w:t>
            </w:r>
          </w:p>
        </w:tc>
        <w:tc>
          <w:tcPr>
            <w:tcW w:w="0" w:type="auto"/>
            <w:vMerge w:val="continue"/>
            <w:tcBorders>
              <w:top w:val="nil"/>
              <w:left w:val="nil"/>
              <w:bottom w:val="single" w:color="000000" w:sz="4" w:space="0"/>
              <w:right w:val="single" w:color="000000" w:sz="4" w:space="0"/>
            </w:tcBorders>
            <w:vAlign w:val="top"/>
          </w:tcPr>
          <w:p w14:paraId="30A0EA74">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2E16A85">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盲文学习机</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63A9F30">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1.单独学习现行盲文的声母、韵母、标签符号、阿拉伯数字、声调的盲点组成及发音；</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2.学习现行盲文的拼音和盲点组成及发音；</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3.内置3首古典音乐，使学习充满乐趣；</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4.电子音量调节，10级音量调节；</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5.自动关机功能，节省电能；</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6.外音和耳机两种声音输出方式，方便使用；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7.电池供电和外界电源适配器供电两种方式，随时随地方便使用；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8.仿笔记本设计，外观美观大方；</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9.人性化按键分区排列，学习更加方便快速；</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10.按键表面盲点的圆弧型设计，在不降低盲点的识别率的基础上减少对手指的刺激。</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3DA6385">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3119AAA">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23F739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1CDB0A">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32</w:t>
            </w:r>
          </w:p>
        </w:tc>
        <w:tc>
          <w:tcPr>
            <w:tcW w:w="0" w:type="auto"/>
            <w:vMerge w:val="continue"/>
            <w:tcBorders>
              <w:top w:val="nil"/>
              <w:left w:val="nil"/>
              <w:bottom w:val="single" w:color="000000" w:sz="4" w:space="0"/>
              <w:right w:val="single" w:color="000000" w:sz="4" w:space="0"/>
            </w:tcBorders>
            <w:vAlign w:val="top"/>
          </w:tcPr>
          <w:p w14:paraId="7FEA9EAF">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55E7343">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盲文显形器</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DA03FD8">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1.规格：不小于230×60×35mm；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2.材料：ABS；</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3.用途：盲文显形器由8方塑料盲点构成，每个盲点可单独凸起和凹进，通过每方6个盲点的变换组合显示不同盲文信息，帮助初学盲文者触摸、感知及学习盲文；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C4080D0">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92D4037">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7894EB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13F76F">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33</w:t>
            </w:r>
          </w:p>
        </w:tc>
        <w:tc>
          <w:tcPr>
            <w:tcW w:w="0" w:type="auto"/>
            <w:vMerge w:val="continue"/>
            <w:tcBorders>
              <w:top w:val="nil"/>
              <w:left w:val="nil"/>
              <w:bottom w:val="single" w:color="000000" w:sz="4" w:space="0"/>
              <w:right w:val="single" w:color="000000" w:sz="4" w:space="0"/>
            </w:tcBorders>
            <w:vAlign w:val="top"/>
          </w:tcPr>
          <w:p w14:paraId="07014241">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187B400">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视听读一体机</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3210C6C">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1、一机多能：听书，听音乐，听电影，收音机、录音机等功能。</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2、显示屏幕尺寸：≥5寸，宽≥16:9㎜的高清液晶显示屏。</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3、放大倍率在1至21倍之间；</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4、颜色模式：≥8种，方便不同低视力者使用；同步显示文字，背景颜色调节，支持文字大小调节。</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5、可远近两用，具有拍照功能，保存回放，图片可缩放，图像冻结模式下支持缩放；</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6、500万高清自动对焦镜头</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7、支持HDMI接口，连接电视或显示器</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8、USBOTG接口、高速传输，可连接U盘，浏览U盘内容</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9、内置4G存储容量，具有TF扩展功能，最大可扩展至32G。内存与TF卡之间自由地将文件或文件夹互相拷贝</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10、电子书播放：支持TXT、HTM、HTML、WORD、EPUB、PDF、EBK等电子书格式</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11、音乐播放：支持MP3、WMA、WAV、FlAC、APE、ACC、OGG、RA、M4A等音频格式</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12、视频播放：支持RM、RMVB、AVI、MP4、3GP、MOV、WMV、FLV、MPG、MPEG、DAT等视频格式</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13、USBOTG接口、高速传输，可连接U盘。浏览U盘内容。完全USB闪盘功能，标准FAT三二文件格式</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14、自由选择多声音</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15、工具箱：包含万年历、计算器、计时器、按摩管理系统、磁盘管理（格式化本机及格式化TF卡）、英汉词典、汉英词典、汉语词典、汉语成语词典等功能</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16、机身方便低视力人群操作，带可折叠阅读支架，帮助低视力用户书写</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17、持续供电时间≥4小时。</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52F4927">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D52E116">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3AF3D0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58AC5F">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34</w:t>
            </w:r>
          </w:p>
        </w:tc>
        <w:tc>
          <w:tcPr>
            <w:tcW w:w="0" w:type="auto"/>
            <w:vMerge w:val="continue"/>
            <w:tcBorders>
              <w:top w:val="nil"/>
              <w:left w:val="nil"/>
              <w:bottom w:val="single" w:color="000000" w:sz="4" w:space="0"/>
              <w:right w:val="single" w:color="000000" w:sz="4" w:space="0"/>
            </w:tcBorders>
            <w:vAlign w:val="top"/>
          </w:tcPr>
          <w:p w14:paraId="30F18E18">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0CFD096">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盲文计算器（带盲文）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F03521E">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1.产品组成：语音计算器和盲文标识</w:t>
            </w:r>
          </w:p>
          <w:p w14:paraId="285B0949">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2.性能参数：1）工作时间：待机时间一年2）供电方式：2节7号电池</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3.规格：（长*宽*高）不小于180*108*15mm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4.材质：外壳采用ABS工程塑料</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5.功能：</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1）具有全程语音播报功能</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2）具有语音报时功能，可播报当前时间</w:t>
            </w:r>
          </w:p>
          <w:p w14:paraId="41113DF9">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3）具有语音播报日历功能，可播报当前日期</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4）对应数字按键带有盲文标识，具有盲文读取功能</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5）对应按键采用大字显示，具有辅助阅读功能</w:t>
            </w:r>
          </w:p>
          <w:p w14:paraId="6D5706D7">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6.包装：配有独立包装盒</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8DDD5E8">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6797EC5">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07EF8F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5D4187">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35</w:t>
            </w:r>
          </w:p>
        </w:tc>
        <w:tc>
          <w:tcPr>
            <w:tcW w:w="0" w:type="auto"/>
            <w:vMerge w:val="continue"/>
            <w:tcBorders>
              <w:top w:val="nil"/>
              <w:left w:val="nil"/>
              <w:bottom w:val="single" w:color="000000" w:sz="4" w:space="0"/>
              <w:right w:val="single" w:color="000000" w:sz="4" w:space="0"/>
            </w:tcBorders>
            <w:vAlign w:val="top"/>
          </w:tcPr>
          <w:p w14:paraId="6A957598">
            <w:pPr>
              <w:rPr>
                <w:rFonts w:hint="eastAsia" w:ascii="仿宋" w:hAnsi="仿宋" w:eastAsia="仿宋" w:cs="仿宋"/>
                <w:b w:val="0"/>
                <w:bCs/>
                <w:color w:val="auto"/>
                <w:sz w:val="24"/>
                <w:szCs w:val="24"/>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C070EEF">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直杆盲杖</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7908AA7">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1.产品组成：手柄、杖体、橡皮筋和杖尖</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2.性能参数：</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1）手柄结构设计适合盲杖使用中多种正确握持，手柄上端装有弹性腕带，不易从手中滑落；</w:t>
            </w:r>
          </w:p>
          <w:p w14:paraId="422339D4">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2）杖尖适合在水泥、沥青、砖质等硬质路面上使用；易更换</w:t>
            </w:r>
          </w:p>
          <w:p w14:paraId="7BE48153">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3.规格：</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1）整杖长度：不小于130cm；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2）杖体直径：不小于13mm，管壁厚度不小于1mm；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3）手柄最小长度：不小于150mm；</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4.材质：</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1）杆身采用铝合金；</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2）杆身均贴有反光膜，反光色不低于四级反光膜亮度；</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3）手柄材质采用ABS工程塑料，无毒、无害、抗菌、无异味、防滑、绝缘；</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4）杖尖采用尼龙加纤维，耐磨、绝缘；</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5.功能：具有振动传导信号功能，有敲击声反馈</w:t>
            </w:r>
            <w:r>
              <w:rPr>
                <w:rFonts w:hint="eastAsia" w:ascii="仿宋" w:hAnsi="仿宋" w:eastAsia="仿宋" w:cs="仿宋"/>
                <w:b w:val="0"/>
                <w:bCs/>
                <w:color w:val="auto"/>
                <w:sz w:val="24"/>
                <w:szCs w:val="24"/>
                <w:highlight w:val="none"/>
              </w:rPr>
              <w:br w:type="textWrapping"/>
            </w:r>
            <w:r>
              <w:rPr>
                <w:rFonts w:hint="eastAsia" w:ascii="仿宋" w:hAnsi="仿宋" w:eastAsia="仿宋" w:cs="仿宋"/>
                <w:b w:val="0"/>
                <w:bCs/>
                <w:color w:val="auto"/>
                <w:sz w:val="24"/>
                <w:szCs w:val="24"/>
                <w:highlight w:val="none"/>
              </w:rPr>
              <w:t>6.包装：配有独立包装袋</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8A83D12">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49CECA1">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tr w14:paraId="1A0AAF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nil"/>
              <w:left w:val="single" w:color="000000" w:sz="4" w:space="0"/>
              <w:bottom w:val="single" w:color="auto" w:sz="4" w:space="0"/>
              <w:right w:val="single" w:color="000000" w:sz="4" w:space="0"/>
            </w:tcBorders>
            <w:tcMar>
              <w:top w:w="0" w:type="dxa"/>
              <w:left w:w="105" w:type="dxa"/>
              <w:bottom w:w="0" w:type="dxa"/>
              <w:right w:w="105" w:type="dxa"/>
            </w:tcMar>
            <w:vAlign w:val="top"/>
          </w:tcPr>
          <w:p w14:paraId="2D68F159">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36</w:t>
            </w:r>
          </w:p>
        </w:tc>
        <w:tc>
          <w:tcPr>
            <w:tcW w:w="0" w:type="auto"/>
            <w:tcBorders>
              <w:top w:val="nil"/>
              <w:left w:val="nil"/>
              <w:bottom w:val="single" w:color="auto" w:sz="4" w:space="0"/>
              <w:right w:val="single" w:color="000000" w:sz="4" w:space="0"/>
            </w:tcBorders>
            <w:tcMar>
              <w:top w:w="0" w:type="dxa"/>
              <w:left w:w="105" w:type="dxa"/>
              <w:bottom w:w="0" w:type="dxa"/>
              <w:right w:w="105" w:type="dxa"/>
            </w:tcMar>
            <w:vAlign w:val="top"/>
          </w:tcPr>
          <w:p w14:paraId="21A93AB9">
            <w:pPr>
              <w:pStyle w:val="8"/>
              <w:jc w:val="center"/>
              <w:rPr>
                <w:rFonts w:hint="eastAsia" w:ascii="仿宋" w:hAnsi="仿宋" w:eastAsia="仿宋" w:cs="仿宋"/>
                <w:b w:val="0"/>
                <w:bCs/>
                <w:color w:val="auto"/>
                <w:sz w:val="24"/>
                <w:szCs w:val="24"/>
                <w:highlight w:val="none"/>
              </w:rPr>
            </w:pPr>
          </w:p>
        </w:tc>
        <w:tc>
          <w:tcPr>
            <w:tcW w:w="0" w:type="auto"/>
            <w:tcBorders>
              <w:top w:val="nil"/>
              <w:left w:val="nil"/>
              <w:bottom w:val="single" w:color="auto" w:sz="4" w:space="0"/>
              <w:right w:val="single" w:color="000000" w:sz="4" w:space="0"/>
            </w:tcBorders>
            <w:tcMar>
              <w:top w:w="0" w:type="dxa"/>
              <w:left w:w="105" w:type="dxa"/>
              <w:bottom w:w="0" w:type="dxa"/>
              <w:right w:w="105" w:type="dxa"/>
            </w:tcMar>
            <w:vAlign w:val="top"/>
          </w:tcPr>
          <w:p w14:paraId="62D30551">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多维交互训练仪</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现场功能演示）</w:t>
            </w:r>
          </w:p>
        </w:tc>
        <w:tc>
          <w:tcPr>
            <w:tcW w:w="0" w:type="auto"/>
            <w:tcBorders>
              <w:top w:val="nil"/>
              <w:left w:val="nil"/>
              <w:bottom w:val="single" w:color="auto" w:sz="4" w:space="0"/>
              <w:right w:val="single" w:color="000000" w:sz="4" w:space="0"/>
            </w:tcBorders>
            <w:tcMar>
              <w:top w:w="0" w:type="dxa"/>
              <w:left w:w="105" w:type="dxa"/>
              <w:bottom w:w="0" w:type="dxa"/>
              <w:right w:w="105" w:type="dxa"/>
            </w:tcMar>
            <w:vAlign w:val="top"/>
          </w:tcPr>
          <w:p w14:paraId="74629AFF">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一、功能要求</w:t>
            </w:r>
          </w:p>
          <w:p w14:paraId="38E4D859">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1、系统主要包括训练中心，学习中心，报告中心，系统中心四个模块。</w:t>
            </w:r>
          </w:p>
          <w:p w14:paraId="4C0CA3D0">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2、系统借助安卓平台，可以实现更为便捷的携带和存放，在任意场合，任意地点，都可以任意使用。</w:t>
            </w:r>
          </w:p>
          <w:p w14:paraId="5B518246">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用户通过标准训练范式快速掌握心理学研究的原理和方法，灵活变更训练参数和材料，丰富训练研究的手段和对象，对训练结果进行组间的统计分析，实现“范式学习——总结分析——应用研究——探索提升”的学习循环，从而大幅度提升训练教学的层次和目标。</w:t>
            </w:r>
          </w:p>
          <w:p w14:paraId="33B84E4A">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4、训练中心模块主要有：空间认知，逻辑思维训练，注意广度，数字记忆广度，工作记忆，反应时能力训练，决策能力，测试卡片、眼动训练游戏测评模块。用户可通过对应的训练进行逻辑能力提升。</w:t>
            </w:r>
          </w:p>
          <w:p w14:paraId="758E0B12">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5、空间认知包含三种难度的3D空间场景训练模式。</w:t>
            </w:r>
          </w:p>
          <w:p w14:paraId="322BA0DD">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6、工作记忆可以提供不少于15关记忆类模拟场景进行训练。</w:t>
            </w:r>
          </w:p>
          <w:p w14:paraId="5B6B4FBB">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7、反应时能力训练可以提供不少于5种反应速度测试场景进行训练。</w:t>
            </w:r>
          </w:p>
          <w:p w14:paraId="38909E47">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8、决策能力可以提供不少于15关模拟游戏进行训练。</w:t>
            </w:r>
          </w:p>
          <w:p w14:paraId="01120EAA">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9、眼动训练可以通过虚拟咨询师语音指导下，引导用户进行眼动脱敏训练。</w:t>
            </w:r>
          </w:p>
          <w:p w14:paraId="5A8F48A3">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10、逻辑思维训练由最初简单3个训练逐级可以到7个级别的难度训练。</w:t>
            </w:r>
          </w:p>
          <w:p w14:paraId="10005C04">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11、训练中心每个训练都有详细的训练介绍和操作说明，便于用户理解上手。</w:t>
            </w:r>
          </w:p>
          <w:p w14:paraId="38F2D19F">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12、学习中心模块分为专注力提升、压力舒缓、深度放松、静心冥想四大类。</w:t>
            </w:r>
          </w:p>
          <w:p w14:paraId="48CB968E">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13、专注力提升包含四种α脑波音乐；压力舒缓包含沉浸式肌肉放松，视觉放松；深度放松包含海底世界，花鸟迎春；静心冥想包含宁静，大自然，奇妙感觉，放松冥想音乐。</w:t>
            </w:r>
          </w:p>
          <w:p w14:paraId="0AB781DD">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14、训练报告列表内容包括：用户名、姓名、性别、年龄、训练项目、训练日期。可查看详细的训练报告。</w:t>
            </w:r>
          </w:p>
          <w:p w14:paraId="4E51C886">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15、训练报告详细的检测报告包含训练用户的用户名、性别等个人信息、训练日期、训练时间、训练时长、训练项目、训练结果还有相应的训练知识小贴士，方便用户获取自己的训练项目对应的训练结果，便于了解相应的训练知识。</w:t>
            </w:r>
          </w:p>
          <w:p w14:paraId="27E5C396">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16、系统管理模块可设置训练时的背景音乐和音效的开启和关闭。</w:t>
            </w:r>
          </w:p>
          <w:p w14:paraId="0F62D8B9">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二、配置要求</w:t>
            </w:r>
          </w:p>
          <w:p w14:paraId="117CE63D">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1、触摸终端1台：显示尺寸≥10英寸，分辨率≥1920×1200，运行内存≥4G，存储内存≥128G。</w:t>
            </w:r>
          </w:p>
        </w:tc>
        <w:tc>
          <w:tcPr>
            <w:tcW w:w="0" w:type="auto"/>
            <w:tcBorders>
              <w:top w:val="nil"/>
              <w:left w:val="nil"/>
              <w:bottom w:val="single" w:color="auto" w:sz="4" w:space="0"/>
              <w:right w:val="single" w:color="000000" w:sz="4" w:space="0"/>
            </w:tcBorders>
            <w:shd w:val="clear" w:color="auto" w:fill="auto"/>
            <w:tcMar>
              <w:top w:w="0" w:type="dxa"/>
              <w:left w:w="105" w:type="dxa"/>
              <w:bottom w:w="0" w:type="dxa"/>
              <w:right w:w="105" w:type="dxa"/>
            </w:tcMar>
            <w:vAlign w:val="top"/>
          </w:tcPr>
          <w:p w14:paraId="2FF1A99A">
            <w:pPr>
              <w:pStyle w:val="8"/>
              <w:jc w:val="center"/>
              <w:rPr>
                <w:rFonts w:hint="eastAsia" w:ascii="仿宋" w:hAnsi="仿宋" w:eastAsia="仿宋" w:cs="仿宋"/>
                <w:b w:val="0"/>
                <w:bCs/>
                <w:color w:val="auto"/>
                <w:sz w:val="24"/>
                <w:szCs w:val="24"/>
                <w:highlight w:val="none"/>
                <w:lang w:val="en-US" w:eastAsia="zh-Hans" w:bidi="ar-SA"/>
              </w:rPr>
            </w:pPr>
            <w:r>
              <w:rPr>
                <w:rFonts w:hint="eastAsia" w:ascii="仿宋" w:hAnsi="仿宋" w:eastAsia="仿宋" w:cs="仿宋"/>
                <w:b w:val="0"/>
                <w:bCs/>
                <w:color w:val="auto"/>
                <w:sz w:val="24"/>
                <w:szCs w:val="24"/>
                <w:highlight w:val="none"/>
              </w:rPr>
              <w:t>套</w:t>
            </w:r>
          </w:p>
        </w:tc>
        <w:tc>
          <w:tcPr>
            <w:tcW w:w="0" w:type="auto"/>
            <w:tcBorders>
              <w:top w:val="nil"/>
              <w:left w:val="nil"/>
              <w:bottom w:val="single" w:color="auto" w:sz="4" w:space="0"/>
              <w:right w:val="single" w:color="000000" w:sz="4" w:space="0"/>
            </w:tcBorders>
            <w:shd w:val="clear" w:color="auto" w:fill="auto"/>
            <w:tcMar>
              <w:top w:w="0" w:type="dxa"/>
              <w:left w:w="105" w:type="dxa"/>
              <w:bottom w:w="0" w:type="dxa"/>
              <w:right w:w="105" w:type="dxa"/>
            </w:tcMar>
            <w:vAlign w:val="top"/>
          </w:tcPr>
          <w:p w14:paraId="4B135BD3">
            <w:pPr>
              <w:pStyle w:val="8"/>
              <w:jc w:val="center"/>
              <w:rPr>
                <w:rFonts w:hint="eastAsia" w:ascii="仿宋" w:hAnsi="仿宋" w:eastAsia="仿宋" w:cs="仿宋"/>
                <w:b w:val="0"/>
                <w:bCs/>
                <w:color w:val="auto"/>
                <w:sz w:val="24"/>
                <w:szCs w:val="24"/>
                <w:highlight w:val="none"/>
                <w:lang w:val="en-US" w:eastAsia="zh-Hans" w:bidi="ar-SA"/>
              </w:rPr>
            </w:pPr>
            <w:r>
              <w:rPr>
                <w:rFonts w:hint="eastAsia" w:ascii="仿宋" w:hAnsi="仿宋" w:eastAsia="仿宋" w:cs="仿宋"/>
                <w:b w:val="0"/>
                <w:bCs/>
                <w:color w:val="auto"/>
                <w:sz w:val="24"/>
                <w:szCs w:val="24"/>
                <w:highlight w:val="none"/>
              </w:rPr>
              <w:t>1</w:t>
            </w:r>
          </w:p>
        </w:tc>
      </w:tr>
      <w:tr w14:paraId="4D18F4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63E1B2F">
            <w:pPr>
              <w:pStyle w:val="8"/>
              <w:jc w:val="center"/>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3</w:t>
            </w:r>
            <w:r>
              <w:rPr>
                <w:rFonts w:hint="eastAsia" w:ascii="仿宋" w:hAnsi="仿宋" w:eastAsia="仿宋" w:cs="仿宋"/>
                <w:b w:val="0"/>
                <w:bCs/>
                <w:color w:val="auto"/>
                <w:sz w:val="24"/>
                <w:szCs w:val="24"/>
                <w:highlight w:val="none"/>
                <w:lang w:val="en-US" w:eastAsia="zh-CN"/>
              </w:rPr>
              <w:t>7</w:t>
            </w:r>
          </w:p>
        </w:tc>
        <w:tc>
          <w:tcPr>
            <w:tcW w:w="0" w:type="auto"/>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7A59D70">
            <w:pPr>
              <w:pStyle w:val="8"/>
              <w:jc w:val="center"/>
              <w:rPr>
                <w:rFonts w:hint="eastAsia" w:ascii="仿宋" w:hAnsi="仿宋" w:eastAsia="仿宋" w:cs="仿宋"/>
                <w:b w:val="0"/>
                <w:bCs/>
                <w:color w:val="auto"/>
                <w:sz w:val="24"/>
                <w:szCs w:val="24"/>
                <w:highlight w:val="none"/>
              </w:rPr>
            </w:pPr>
          </w:p>
        </w:tc>
        <w:tc>
          <w:tcPr>
            <w:tcW w:w="0" w:type="auto"/>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795907A">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充气挤压安抚椅</w:t>
            </w:r>
          </w:p>
        </w:tc>
        <w:tc>
          <w:tcPr>
            <w:tcW w:w="0" w:type="auto"/>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09619BD">
            <w:pPr>
              <w:pStyle w:val="8"/>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环抱舒缓安抚椅适用于有感官寻求需求及特需学生。基于深层触压感理论，通过独特的U型充气环抱结构，在学生坐、卧或俯冲时提供均匀、柔和的身体挤压感，帮助处于焦虑或感官过载状态的学生迅速找回安全感，实现情绪的自我镇静。设备兼具功能性与趣味性，其充气特性支持学生在安全范围内摇晃与穿梭，满足本体觉寻求，同时锻炼核心平衡力。触感极大程度地降低了触觉防御反应，可便携折叠的感官工具，为学生提供情绪缓冲与专注力提升的理想能量站，帮助学生在环抱中回归宁静。</w:t>
            </w:r>
          </w:p>
          <w:p w14:paraId="21A47C83">
            <w:pPr>
              <w:pStyle w:val="8"/>
              <w:numPr>
                <w:ilvl w:val="0"/>
                <w:numId w:val="0"/>
              </w:numPr>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rPr>
              <w:t>产品参数：尺寸不小于:长度83cm，高度70cm，宽度45cm,内圈开口宽度30cm，接触面：采用植绒面料，产品形态为人体工学U型设计，材质：PVC+表面复合植绒，可充气放气设计，可折叠，厚度不小于0.</w:t>
            </w:r>
            <w:r>
              <w:rPr>
                <w:rFonts w:hint="eastAsia" w:ascii="仿宋" w:hAnsi="仿宋" w:eastAsia="仿宋" w:cs="仿宋"/>
                <w:b w:val="0"/>
                <w:bCs/>
                <w:color w:val="auto"/>
                <w:sz w:val="24"/>
                <w:szCs w:val="24"/>
                <w:highlight w:val="none"/>
                <w:lang w:eastAsia="zh-CN"/>
              </w:rPr>
              <w:t>25</w:t>
            </w:r>
            <w:r>
              <w:rPr>
                <w:rFonts w:hint="eastAsia" w:ascii="仿宋" w:hAnsi="仿宋" w:eastAsia="仿宋" w:cs="仿宋"/>
                <w:b w:val="0"/>
                <w:bCs/>
                <w:color w:val="auto"/>
                <w:sz w:val="24"/>
                <w:szCs w:val="24"/>
                <w:highlight w:val="none"/>
              </w:rPr>
              <w:t>mm</w:t>
            </w:r>
            <w:r>
              <w:rPr>
                <w:rFonts w:hint="eastAsia" w:ascii="仿宋" w:hAnsi="仿宋" w:eastAsia="仿宋" w:cs="仿宋"/>
                <w:b w:val="0"/>
                <w:bCs/>
                <w:color w:val="auto"/>
                <w:sz w:val="24"/>
                <w:szCs w:val="24"/>
                <w:highlight w:val="none"/>
                <w:lang w:eastAsia="zh-CN"/>
              </w:rPr>
              <w:t>；</w:t>
            </w:r>
          </w:p>
          <w:p w14:paraId="4A82F68C">
            <w:pPr>
              <w:pStyle w:val="8"/>
              <w:numPr>
                <w:ilvl w:val="0"/>
                <w:numId w:val="0"/>
              </w:numP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2.</w:t>
            </w:r>
            <w:r>
              <w:rPr>
                <w:rFonts w:hint="eastAsia" w:ascii="仿宋" w:hAnsi="仿宋" w:eastAsia="仿宋" w:cs="仿宋"/>
                <w:b w:val="0"/>
                <w:bCs/>
                <w:color w:val="auto"/>
                <w:sz w:val="24"/>
                <w:szCs w:val="24"/>
                <w:highlight w:val="none"/>
              </w:rPr>
              <w:t>一套</w:t>
            </w:r>
            <w:r>
              <w:rPr>
                <w:rFonts w:hint="eastAsia" w:ascii="仿宋" w:hAnsi="仿宋" w:eastAsia="仿宋" w:cs="仿宋"/>
                <w:b w:val="0"/>
                <w:bCs/>
                <w:color w:val="auto"/>
                <w:sz w:val="24"/>
                <w:szCs w:val="24"/>
                <w:highlight w:val="none"/>
                <w:lang w:val="en-US" w:eastAsia="zh-CN"/>
              </w:rPr>
              <w:t>含</w:t>
            </w:r>
            <w:r>
              <w:rPr>
                <w:rFonts w:hint="eastAsia" w:ascii="仿宋" w:hAnsi="仿宋" w:eastAsia="仿宋" w:cs="仿宋"/>
                <w:b w:val="0"/>
                <w:bCs/>
                <w:color w:val="auto"/>
                <w:sz w:val="24"/>
                <w:szCs w:val="24"/>
                <w:highlight w:val="none"/>
              </w:rPr>
              <w:t>3个安抚椅</w:t>
            </w:r>
            <w:r>
              <w:rPr>
                <w:rFonts w:hint="eastAsia" w:ascii="仿宋" w:hAnsi="仿宋" w:eastAsia="仿宋" w:cs="仿宋"/>
                <w:b w:val="0"/>
                <w:bCs/>
                <w:color w:val="auto"/>
                <w:sz w:val="24"/>
                <w:szCs w:val="24"/>
                <w:highlight w:val="none"/>
                <w:lang w:eastAsia="zh-CN"/>
              </w:rPr>
              <w:t>；</w:t>
            </w:r>
          </w:p>
          <w:p w14:paraId="4FD47A67">
            <w:pPr>
              <w:pStyle w:val="8"/>
              <w:numPr>
                <w:ilvl w:val="0"/>
                <w:numId w:val="0"/>
              </w:numPr>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rPr>
              <w:t>配套电子充气泵</w:t>
            </w:r>
            <w:r>
              <w:rPr>
                <w:rFonts w:hint="eastAsia" w:ascii="仿宋" w:hAnsi="仿宋" w:eastAsia="仿宋" w:cs="仿宋"/>
                <w:b w:val="0"/>
                <w:bCs/>
                <w:color w:val="auto"/>
                <w:sz w:val="24"/>
                <w:szCs w:val="24"/>
                <w:highlight w:val="none"/>
                <w:lang w:eastAsia="zh-CN"/>
              </w:rPr>
              <w:t>；</w:t>
            </w:r>
          </w:p>
        </w:tc>
        <w:tc>
          <w:tcPr>
            <w:tcW w:w="0" w:type="auto"/>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5689258">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套</w:t>
            </w:r>
          </w:p>
        </w:tc>
        <w:tc>
          <w:tcPr>
            <w:tcW w:w="0" w:type="auto"/>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7C2F40A">
            <w:pPr>
              <w:pStyle w:val="8"/>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p>
        </w:tc>
      </w:tr>
      <w:bookmarkEnd w:id="0"/>
    </w:tbl>
    <w:p w14:paraId="31173665">
      <w:pPr>
        <w:pStyle w:val="8"/>
        <w:rPr>
          <w:rFonts w:hint="default" w:ascii="仿宋_GB2312" w:hAnsi="仿宋_GB2312" w:eastAsia="仿宋_GB2312" w:cs="仿宋_GB2312"/>
          <w:b/>
          <w:color w:val="0000FF"/>
          <w:sz w:val="24"/>
          <w:szCs w:val="21"/>
          <w:lang w:eastAsia="zh-CN"/>
        </w:rPr>
      </w:pPr>
    </w:p>
    <w:p w14:paraId="5207C7A0">
      <w:pPr>
        <w:jc w:val="center"/>
        <w:rPr>
          <w:rFonts w:hint="default"/>
          <w:sz w:val="36"/>
          <w:szCs w:val="36"/>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1554C7"/>
    <w:multiLevelType w:val="singleLevel"/>
    <w:tmpl w:val="A21554C7"/>
    <w:lvl w:ilvl="0" w:tentative="0">
      <w:start w:val="1"/>
      <w:numFmt w:val="decimal"/>
      <w:lvlText w:val="%1."/>
      <w:lvlJc w:val="left"/>
      <w:pPr>
        <w:tabs>
          <w:tab w:val="left" w:pos="312"/>
        </w:tabs>
      </w:pPr>
    </w:lvl>
  </w:abstractNum>
  <w:abstractNum w:abstractNumId="1">
    <w:nsid w:val="564F55C0"/>
    <w:multiLevelType w:val="singleLevel"/>
    <w:tmpl w:val="564F55C0"/>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C2207B"/>
    <w:rsid w:val="185B7540"/>
    <w:rsid w:val="1DB65173"/>
    <w:rsid w:val="213E2F0F"/>
    <w:rsid w:val="26841133"/>
    <w:rsid w:val="33BC7D4B"/>
    <w:rsid w:val="3E754C90"/>
    <w:rsid w:val="3F8134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left"/>
    </w:pPr>
    <w:rPr>
      <w:rFonts w:ascii="宋体" w:hAnsi="宋体" w:eastAsia="宋体" w:cs="宋体"/>
      <w:b/>
      <w:kern w:val="2"/>
      <w:sz w:val="28"/>
      <w:szCs w:val="28"/>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pPr>
      <w:wordWrap w:val="0"/>
      <w:adjustRightInd w:val="0"/>
      <w:snapToGrid w:val="0"/>
      <w:spacing w:line="480" w:lineRule="auto"/>
    </w:pPr>
    <w:rPr>
      <w:rFonts w:ascii="宋体" w:hAnsi="宋体" w:eastAsia="宋体" w:cs="宋体"/>
      <w:sz w:val="28"/>
      <w:szCs w:val="28"/>
    </w:rPr>
  </w:style>
  <w:style w:type="character" w:styleId="5">
    <w:name w:val="Strong"/>
    <w:basedOn w:val="4"/>
    <w:qFormat/>
    <w:uiPriority w:val="0"/>
    <w:rPr>
      <w:b/>
    </w:rPr>
  </w:style>
  <w:style w:type="paragraph" w:customStyle="1" w:styleId="6">
    <w:name w:val="表格-左对齐"/>
    <w:basedOn w:val="1"/>
    <w:qFormat/>
    <w:uiPriority w:val="0"/>
    <w:pPr>
      <w:wordWrap w:val="0"/>
      <w:adjustRightInd w:val="0"/>
      <w:snapToGrid w:val="0"/>
      <w:spacing w:line="360" w:lineRule="auto"/>
      <w:jc w:val="center"/>
    </w:pPr>
    <w:rPr>
      <w:rFonts w:hint="eastAsia" w:ascii="宋体" w:hAnsi="宋体" w:eastAsia="宋体" w:cs="宋体"/>
      <w:sz w:val="24"/>
      <w:szCs w:val="24"/>
    </w:rPr>
  </w:style>
  <w:style w:type="paragraph" w:customStyle="1" w:styleId="7">
    <w:name w:val="表格"/>
    <w:basedOn w:val="1"/>
    <w:autoRedefine/>
    <w:qFormat/>
    <w:uiPriority w:val="0"/>
    <w:pPr>
      <w:adjustRightInd w:val="0"/>
      <w:snapToGrid w:val="0"/>
      <w:spacing w:line="240" w:lineRule="auto"/>
      <w:jc w:val="center"/>
    </w:pPr>
    <w:rPr>
      <w:rFonts w:ascii="宋体" w:hAnsi="宋体" w:eastAsia="宋体" w:cs="宋体"/>
      <w:sz w:val="24"/>
      <w:szCs w:val="24"/>
      <w:u w:val="none"/>
    </w:rPr>
  </w:style>
  <w:style w:type="paragraph" w:customStyle="1" w:styleId="8">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42</Pages>
  <Words>0</Words>
  <Characters>0</Characters>
  <Lines>0</Lines>
  <Paragraphs>0</Paragraphs>
  <TotalTime>2</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2025-02-24T07:26:00Z</dcterms:created>
  <dc:creator>admin</dc:creator>
  <cp:lastModifiedBy>w..</cp:lastModifiedBy>
  <dcterms:modified xsi:type="dcterms:W3CDTF">2026-09-22T07:45:14Z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50DBD70EEBF74746A7EEF8B5DC19B0B3_12</vt:lpwstr>
  </property>
  <property fmtid="{D5CDD505-2E9C-101B-9397-08002B2CF9AE}" pid="4" name="KSOTemplateDocerSaveRecord">
    <vt:lpwstr>eyJoZGlkIjoiMzM4ODMwNjNiZWE4OGJkYzJkNWI1MjZhMjg0MGY0NWEiLCJ1c2VySWQiOiIyOTcwOTk0MDcifQ==</vt:lpwstr>
  </property>
</Properties>
</file>