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版本号：ZCXG-ZB-202604120260601001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医疗工艺流程规划咨询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ZCXG-ZB-2026041</w:t>
      </w:r>
      <w:r>
        <w:br/>
      </w:r>
      <w:r>
        <w:br/>
      </w:r>
      <w:r>
        <w:br/>
      </w:r>
    </w:p>
    <w:p>
      <w:pPr>
        <w:pStyle w:val="null3"/>
        <w:jc w:val="center"/>
        <w:outlineLvl w:val="2"/>
      </w:pPr>
      <w:r>
        <w:rPr>
          <w:rFonts w:ascii="仿宋_GB2312" w:hAnsi="仿宋_GB2312" w:cs="仿宋_GB2312" w:eastAsia="仿宋_GB2312"/>
          <w:sz w:val="28"/>
          <w:b/>
        </w:rPr>
        <w:t>西安市雁塔区中医医院</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西安市雁塔区中医医院</w:t>
      </w:r>
      <w:r>
        <w:rPr>
          <w:rFonts w:ascii="仿宋_GB2312" w:hAnsi="仿宋_GB2312" w:cs="仿宋_GB2312" w:eastAsia="仿宋_GB2312"/>
        </w:rPr>
        <w:t>委托，拟对</w:t>
      </w:r>
      <w:r>
        <w:rPr>
          <w:rFonts w:ascii="仿宋_GB2312" w:hAnsi="仿宋_GB2312" w:cs="仿宋_GB2312" w:eastAsia="仿宋_GB2312"/>
        </w:rPr>
        <w:t>医疗工艺流程规划咨询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医疗工艺流程规划咨询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区中医医院修缮改造建设项目医疗工艺流程服务项目，医疗区域面积约5600平方米，采购第三方咨询服务公司全过程参与项目医疗工艺咨询服务，科学做好项目的功能定位、学科设置功能优化建议等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采购包1（医疗工艺流程规划咨询）：属于专门面向中小企业采购。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2、社会保障资金缴纳证明：提供响应时间前六个月内已缴存的至少一个月的社会保障资金缴存单据或社保机构开具的社会保险参保缴费情况证明，依法不需要缴纳社会保障资金的单位应提供相关证明材料；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3、税收缴纳证明：提供响应时间前六个月内已缴纳的至少一个月的纳税证明或完税证明，依法免税的单位应提供相关证明材料；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4、履约能力声明：提供具有履行合同所必需的设备和专业技术能力的承诺；</w:t>
      </w:r>
    </w:p>
    <w:p>
      <w:pPr>
        <w:pStyle w:val="null3"/>
      </w:pPr>
      <w:r>
        <w:rPr>
          <w:rFonts w:ascii="仿宋_GB2312" w:hAnsi="仿宋_GB2312" w:cs="仿宋_GB2312" w:eastAsia="仿宋_GB2312"/>
        </w:rPr>
        <w:t>5、三年无违法声明： 参加政府采购活动前3年内，在经营活动中没有重大违法记录的书面声明；</w:t>
      </w:r>
    </w:p>
    <w:p>
      <w:pPr>
        <w:pStyle w:val="null3"/>
      </w:pPr>
      <w:r>
        <w:rPr>
          <w:rFonts w:ascii="仿宋_GB2312" w:hAnsi="仿宋_GB2312" w:cs="仿宋_GB2312" w:eastAsia="仿宋_GB2312"/>
        </w:rPr>
        <w:t>6、身份证明：法定代表人授权书（附法定代表人、被授权人身份证复印件）（法定代表人直接参加的，须提供法定代表人身份证明），分支机构由负责人授权即可；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7、非联合体声明：本项目不接受联合体。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西安市雁塔区长安南路495号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杨娟华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029-88666369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代理服务费收费标准：1、根据《国家发展改革委关于进-步放开建设项目专业服务价格的通知 》(发改价格[2015]299号)的有关规定执行。 代理费缴存账户：开户名称：陕西众诚项目管理有限公司 开户银行：中国建设银行股份有限公司西安汇轩路支行 账号：6105 0172 3700 0000 1337 行号：105791000282 （备注：项目名称包号+代理服务费） 2、中标单位在领取中标通知书前，须向采购代理机构一次性支付采购代理服务费。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西安市雁塔区中医医院</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联系人：张航帆</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医疗工艺流程规划咨询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医疗工艺流程规划咨询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标的名称：医疗工艺流程规划咨询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65"/>
              <w:ind w:left="570"/>
              <w:jc w:val="both"/>
            </w:pPr>
            <w:r>
              <w:rPr>
                <w:rFonts w:ascii="仿宋_GB2312" w:hAnsi="仿宋_GB2312" w:cs="仿宋_GB2312" w:eastAsia="仿宋_GB2312"/>
                <w:sz w:val="24"/>
                <w:b/>
              </w:rPr>
              <w:t>一、项目概况</w:t>
            </w:r>
          </w:p>
          <w:p>
            <w:pPr>
              <w:pStyle w:val="null3"/>
              <w:ind w:firstLine="496"/>
              <w:jc w:val="both"/>
            </w:pPr>
            <w:r>
              <w:rPr>
                <w:rFonts w:ascii="仿宋_GB2312" w:hAnsi="仿宋_GB2312" w:cs="仿宋_GB2312" w:eastAsia="仿宋_GB2312"/>
                <w:sz w:val="24"/>
              </w:rPr>
              <w:t>雁塔区中医医院修缮改造建设项目医疗工艺流程服务项目，医疗区域面积约</w:t>
            </w:r>
            <w:r>
              <w:rPr>
                <w:rFonts w:ascii="仿宋_GB2312" w:hAnsi="仿宋_GB2312" w:cs="仿宋_GB2312" w:eastAsia="仿宋_GB2312"/>
                <w:sz w:val="24"/>
              </w:rPr>
              <w:t>5600平方米，采购第三方咨询服务公司全过程参与项目医疗工艺咨询服务，科学做好项目的功能定位、学科设置功能优化建议等服务工作。</w:t>
            </w:r>
          </w:p>
          <w:p>
            <w:pPr>
              <w:pStyle w:val="null3"/>
              <w:spacing w:before="165"/>
              <w:ind w:left="570"/>
              <w:jc w:val="both"/>
            </w:pPr>
            <w:r>
              <w:rPr>
                <w:rFonts w:ascii="仿宋_GB2312" w:hAnsi="仿宋_GB2312" w:cs="仿宋_GB2312" w:eastAsia="仿宋_GB2312"/>
                <w:sz w:val="24"/>
                <w:b/>
              </w:rPr>
              <w:t>二、招标范围</w:t>
            </w:r>
          </w:p>
          <w:p>
            <w:pPr>
              <w:pStyle w:val="null3"/>
              <w:ind w:firstLine="496"/>
              <w:jc w:val="both"/>
            </w:pPr>
            <w:r>
              <w:rPr>
                <w:rFonts w:ascii="仿宋_GB2312" w:hAnsi="仿宋_GB2312" w:cs="仿宋_GB2312" w:eastAsia="仿宋_GB2312"/>
                <w:sz w:val="24"/>
              </w:rPr>
              <w:t>西安市雁塔区中医医院项目建设所涉及的医疗工艺咨询服务</w:t>
            </w:r>
          </w:p>
          <w:p>
            <w:pPr>
              <w:pStyle w:val="null3"/>
              <w:ind w:firstLine="496"/>
              <w:jc w:val="both"/>
            </w:pPr>
            <w:r>
              <w:rPr>
                <w:rFonts w:ascii="仿宋_GB2312" w:hAnsi="仿宋_GB2312" w:cs="仿宋_GB2312" w:eastAsia="仿宋_GB2312"/>
                <w:sz w:val="24"/>
              </w:rPr>
              <w:t>服务期：自合同签订之日起至项目竣工验收通过。</w:t>
            </w:r>
          </w:p>
          <w:p>
            <w:pPr>
              <w:pStyle w:val="null3"/>
              <w:spacing w:before="45"/>
              <w:ind w:left="570"/>
              <w:jc w:val="both"/>
            </w:pPr>
            <w:r>
              <w:rPr>
                <w:rFonts w:ascii="仿宋_GB2312" w:hAnsi="仿宋_GB2312" w:cs="仿宋_GB2312" w:eastAsia="仿宋_GB2312"/>
                <w:sz w:val="24"/>
                <w:b/>
              </w:rPr>
              <w:t>三、咨询服务内容</w:t>
            </w:r>
          </w:p>
          <w:p>
            <w:pPr>
              <w:pStyle w:val="null3"/>
              <w:ind w:firstLine="496"/>
              <w:jc w:val="both"/>
            </w:pPr>
            <w:r>
              <w:rPr>
                <w:rFonts w:ascii="仿宋_GB2312" w:hAnsi="仿宋_GB2312" w:cs="仿宋_GB2312" w:eastAsia="仿宋_GB2312"/>
                <w:sz w:val="24"/>
              </w:rPr>
              <w:t>根据项目需求组建医疗工艺咨询专家团队，提供医院建设医疗工艺咨询服务，内容主要包括：项目功能定位、运维模式梳理、学科设置优化建议、大型医疗设备、人力资源配置优化建议；一、二、三级医疗工艺策划咨询、施工图平面布局医疗工艺流程审核；建筑改造设计、室内设计、专项设计的医疗工艺咨询评审；在施工过程中，提供医疗工艺相关的顾问咨询服务。</w:t>
            </w:r>
          </w:p>
          <w:p>
            <w:pPr>
              <w:pStyle w:val="null3"/>
              <w:ind w:firstLine="496"/>
              <w:jc w:val="both"/>
            </w:pPr>
            <w:r>
              <w:rPr>
                <w:rFonts w:ascii="仿宋_GB2312" w:hAnsi="仿宋_GB2312" w:cs="仿宋_GB2312" w:eastAsia="仿宋_GB2312"/>
                <w:sz w:val="24"/>
              </w:rPr>
              <w:t>医疗工艺咨询服务范围及要求：医疗工艺咨询服务应贯穿项目设计及施工实施全过程。包括但不限于：</w:t>
            </w:r>
          </w:p>
          <w:p>
            <w:pPr>
              <w:pStyle w:val="null3"/>
              <w:ind w:firstLine="498"/>
              <w:jc w:val="both"/>
            </w:pPr>
            <w:r>
              <w:rPr>
                <w:rFonts w:ascii="仿宋_GB2312" w:hAnsi="仿宋_GB2312" w:cs="仿宋_GB2312" w:eastAsia="仿宋_GB2312"/>
                <w:sz w:val="24"/>
                <w:b/>
              </w:rPr>
              <w:t>第一阶段：医疗工艺策划阶段</w:t>
            </w:r>
          </w:p>
          <w:p>
            <w:pPr>
              <w:pStyle w:val="null3"/>
              <w:ind w:firstLine="496"/>
              <w:jc w:val="both"/>
            </w:pPr>
            <w:r>
              <w:rPr>
                <w:rFonts w:ascii="仿宋_GB2312" w:hAnsi="仿宋_GB2312" w:cs="仿宋_GB2312" w:eastAsia="仿宋_GB2312"/>
                <w:sz w:val="24"/>
              </w:rPr>
              <w:t>专家团队通过调研访谈，在充分了解医院使命愿景、战略发展、运营理念、医院特色、重点发展专业、经营模式等情况后，协助医院提供符合医院发展、有利于医院持续健康发展的运营模式、重点专科建设等医疗规划建议。</w:t>
            </w:r>
          </w:p>
          <w:p>
            <w:pPr>
              <w:pStyle w:val="null3"/>
              <w:ind w:firstLine="496"/>
              <w:jc w:val="both"/>
            </w:pPr>
            <w:r>
              <w:rPr>
                <w:rFonts w:ascii="仿宋_GB2312" w:hAnsi="仿宋_GB2312" w:cs="仿宋_GB2312" w:eastAsia="仿宋_GB2312"/>
                <w:sz w:val="24"/>
              </w:rPr>
              <w:t>以此为建设目标，提供医疗工艺策划咨询内容如下：</w:t>
            </w:r>
          </w:p>
          <w:p>
            <w:pPr>
              <w:pStyle w:val="null3"/>
              <w:ind w:firstLine="496"/>
              <w:jc w:val="both"/>
            </w:pPr>
            <w:r>
              <w:rPr>
                <w:rFonts w:ascii="仿宋_GB2312" w:hAnsi="仿宋_GB2312" w:cs="仿宋_GB2312" w:eastAsia="仿宋_GB2312"/>
                <w:sz w:val="24"/>
              </w:rPr>
              <w:t>●协助医院确定整体功能定位及运维模式；</w:t>
            </w:r>
          </w:p>
          <w:p>
            <w:pPr>
              <w:pStyle w:val="null3"/>
              <w:ind w:firstLine="496"/>
              <w:jc w:val="both"/>
            </w:pPr>
            <w:r>
              <w:rPr>
                <w:rFonts w:ascii="仿宋_GB2312" w:hAnsi="仿宋_GB2312" w:cs="仿宋_GB2312" w:eastAsia="仿宋_GB2312"/>
                <w:sz w:val="24"/>
              </w:rPr>
              <w:t>●提供相关造价建议；</w:t>
            </w:r>
          </w:p>
          <w:p>
            <w:pPr>
              <w:pStyle w:val="null3"/>
              <w:ind w:firstLine="496"/>
              <w:jc w:val="both"/>
            </w:pPr>
            <w:r>
              <w:rPr>
                <w:rFonts w:ascii="仿宋_GB2312" w:hAnsi="仿宋_GB2312" w:cs="仿宋_GB2312" w:eastAsia="仿宋_GB2312"/>
                <w:sz w:val="24"/>
              </w:rPr>
              <w:t>●提供各功能板块设置规划建议；</w:t>
            </w:r>
          </w:p>
          <w:p>
            <w:pPr>
              <w:pStyle w:val="null3"/>
              <w:ind w:firstLine="496"/>
              <w:jc w:val="both"/>
            </w:pPr>
            <w:r>
              <w:rPr>
                <w:rFonts w:ascii="仿宋_GB2312" w:hAnsi="仿宋_GB2312" w:cs="仿宋_GB2312" w:eastAsia="仿宋_GB2312"/>
                <w:sz w:val="24"/>
              </w:rPr>
              <w:t>●完善学科设置及规模设置；</w:t>
            </w:r>
          </w:p>
          <w:p>
            <w:pPr>
              <w:pStyle w:val="null3"/>
              <w:ind w:firstLine="496"/>
              <w:jc w:val="both"/>
            </w:pPr>
            <w:r>
              <w:rPr>
                <w:rFonts w:ascii="仿宋_GB2312" w:hAnsi="仿宋_GB2312" w:cs="仿宋_GB2312" w:eastAsia="仿宋_GB2312"/>
                <w:sz w:val="24"/>
              </w:rPr>
              <w:t>●大型医疗设备配置规划；</w:t>
            </w:r>
          </w:p>
          <w:p>
            <w:pPr>
              <w:pStyle w:val="null3"/>
              <w:ind w:firstLine="496"/>
              <w:jc w:val="both"/>
            </w:pPr>
            <w:r>
              <w:rPr>
                <w:rFonts w:ascii="仿宋_GB2312" w:hAnsi="仿宋_GB2312" w:cs="仿宋_GB2312" w:eastAsia="仿宋_GB2312"/>
                <w:sz w:val="24"/>
              </w:rPr>
              <w:t>●设计任务书编制；</w:t>
            </w:r>
          </w:p>
          <w:p>
            <w:pPr>
              <w:pStyle w:val="null3"/>
              <w:ind w:firstLine="496"/>
              <w:jc w:val="both"/>
            </w:pPr>
            <w:r>
              <w:rPr>
                <w:rFonts w:ascii="仿宋_GB2312" w:hAnsi="仿宋_GB2312" w:cs="仿宋_GB2312" w:eastAsia="仿宋_GB2312"/>
                <w:sz w:val="24"/>
              </w:rPr>
              <w:t>●医院改造方案、初设评审及优化意见；</w:t>
            </w:r>
          </w:p>
          <w:p>
            <w:pPr>
              <w:pStyle w:val="null3"/>
              <w:ind w:firstLine="496"/>
              <w:jc w:val="both"/>
            </w:pPr>
            <w:r>
              <w:rPr>
                <w:rFonts w:ascii="仿宋_GB2312" w:hAnsi="仿宋_GB2312" w:cs="仿宋_GB2312" w:eastAsia="仿宋_GB2312"/>
                <w:sz w:val="24"/>
              </w:rPr>
              <w:t>●医疗专项设计任务条件编制及方案评审；</w:t>
            </w:r>
          </w:p>
          <w:p>
            <w:pPr>
              <w:pStyle w:val="null3"/>
              <w:ind w:firstLine="498"/>
              <w:jc w:val="both"/>
            </w:pPr>
            <w:r>
              <w:rPr>
                <w:rFonts w:ascii="仿宋_GB2312" w:hAnsi="仿宋_GB2312" w:cs="仿宋_GB2312" w:eastAsia="仿宋_GB2312"/>
                <w:sz w:val="24"/>
                <w:b/>
              </w:rPr>
              <w:t>第二阶段：工艺流程咨询阶段</w:t>
            </w:r>
          </w:p>
          <w:p>
            <w:pPr>
              <w:pStyle w:val="null3"/>
              <w:ind w:firstLine="496"/>
              <w:jc w:val="both"/>
            </w:pPr>
            <w:r>
              <w:rPr>
                <w:rFonts w:ascii="仿宋_GB2312" w:hAnsi="仿宋_GB2312" w:cs="仿宋_GB2312" w:eastAsia="仿宋_GB2312"/>
                <w:sz w:val="24"/>
              </w:rPr>
              <w:t>一、医疗工艺规划方案及一级、二级工艺流程优化</w:t>
            </w:r>
          </w:p>
          <w:p>
            <w:pPr>
              <w:pStyle w:val="null3"/>
              <w:ind w:firstLine="496"/>
              <w:jc w:val="both"/>
            </w:pPr>
            <w:r>
              <w:rPr>
                <w:rFonts w:ascii="仿宋_GB2312" w:hAnsi="仿宋_GB2312" w:cs="仿宋_GB2312" w:eastAsia="仿宋_GB2312"/>
                <w:sz w:val="24"/>
              </w:rPr>
              <w:t>对医院运营管理层及各科室进行第二阶段访谈，依据设计任务书要求，各医疗功能单元空间规划及功能关系，提出各科室功能用房面积建议，量化指标测算、功能房型建议、功能面积分配、功能单元交通流线建议等。</w:t>
            </w:r>
          </w:p>
          <w:p>
            <w:pPr>
              <w:pStyle w:val="null3"/>
              <w:ind w:firstLine="496"/>
              <w:jc w:val="both"/>
            </w:pPr>
            <w:r>
              <w:rPr>
                <w:rFonts w:ascii="仿宋_GB2312" w:hAnsi="仿宋_GB2312" w:cs="仿宋_GB2312" w:eastAsia="仿宋_GB2312"/>
                <w:sz w:val="24"/>
              </w:rPr>
              <w:t>对建筑设计方案与室内设计平面图，分别进行医疗工艺平面方案一级、二级设计审核，并提出工艺流程优化意见。</w:t>
            </w:r>
          </w:p>
          <w:p>
            <w:pPr>
              <w:pStyle w:val="null3"/>
              <w:ind w:firstLine="496"/>
              <w:jc w:val="both"/>
            </w:pPr>
            <w:r>
              <w:rPr>
                <w:rFonts w:ascii="仿宋_GB2312" w:hAnsi="仿宋_GB2312" w:cs="仿宋_GB2312" w:eastAsia="仿宋_GB2312"/>
                <w:sz w:val="24"/>
              </w:rPr>
              <w:t>医疗工艺规划咨询</w:t>
            </w:r>
          </w:p>
          <w:p>
            <w:pPr>
              <w:pStyle w:val="null3"/>
              <w:ind w:firstLine="496"/>
              <w:jc w:val="both"/>
            </w:pPr>
            <w:r>
              <w:rPr>
                <w:rFonts w:ascii="仿宋_GB2312" w:hAnsi="仿宋_GB2312" w:cs="仿宋_GB2312" w:eastAsia="仿宋_GB2312"/>
                <w:sz w:val="24"/>
              </w:rPr>
              <w:t>●确定各医疗单元组功能提出建议；</w:t>
            </w:r>
          </w:p>
          <w:p>
            <w:pPr>
              <w:pStyle w:val="null3"/>
              <w:ind w:firstLine="496"/>
              <w:jc w:val="both"/>
            </w:pPr>
            <w:r>
              <w:rPr>
                <w:rFonts w:ascii="仿宋_GB2312" w:hAnsi="仿宋_GB2312" w:cs="仿宋_GB2312" w:eastAsia="仿宋_GB2312"/>
                <w:sz w:val="24"/>
              </w:rPr>
              <w:t>●门急诊诊室规划提出建议；</w:t>
            </w:r>
          </w:p>
          <w:p>
            <w:pPr>
              <w:pStyle w:val="null3"/>
              <w:ind w:firstLine="496"/>
              <w:jc w:val="both"/>
            </w:pPr>
            <w:r>
              <w:rPr>
                <w:rFonts w:ascii="仿宋_GB2312" w:hAnsi="仿宋_GB2312" w:cs="仿宋_GB2312" w:eastAsia="仿宋_GB2312"/>
                <w:sz w:val="24"/>
              </w:rPr>
              <w:t>●病房单元布局提出建议；</w:t>
            </w:r>
          </w:p>
          <w:p>
            <w:pPr>
              <w:pStyle w:val="null3"/>
              <w:ind w:firstLine="496"/>
              <w:jc w:val="both"/>
            </w:pPr>
            <w:r>
              <w:rPr>
                <w:rFonts w:ascii="仿宋_GB2312" w:hAnsi="仿宋_GB2312" w:cs="仿宋_GB2312" w:eastAsia="仿宋_GB2312"/>
                <w:sz w:val="24"/>
              </w:rPr>
              <w:t>●主要临床科室功能布局提出建议；</w:t>
            </w:r>
          </w:p>
          <w:p>
            <w:pPr>
              <w:pStyle w:val="null3"/>
              <w:ind w:firstLine="496"/>
              <w:jc w:val="both"/>
            </w:pPr>
            <w:r>
              <w:rPr>
                <w:rFonts w:ascii="仿宋_GB2312" w:hAnsi="仿宋_GB2312" w:cs="仿宋_GB2312" w:eastAsia="仿宋_GB2312"/>
                <w:sz w:val="24"/>
              </w:rPr>
              <w:t>●主要医技科室功能布局提出建议；</w:t>
            </w:r>
          </w:p>
          <w:p>
            <w:pPr>
              <w:pStyle w:val="null3"/>
              <w:ind w:firstLine="496"/>
              <w:jc w:val="both"/>
            </w:pPr>
            <w:r>
              <w:rPr>
                <w:rFonts w:ascii="仿宋_GB2312" w:hAnsi="仿宋_GB2312" w:cs="仿宋_GB2312" w:eastAsia="仿宋_GB2312"/>
                <w:sz w:val="24"/>
              </w:rPr>
              <w:t>●其他功能科室功能布局提出建议</w:t>
            </w:r>
          </w:p>
          <w:p>
            <w:pPr>
              <w:pStyle w:val="null3"/>
              <w:ind w:firstLine="496"/>
              <w:jc w:val="both"/>
            </w:pPr>
            <w:r>
              <w:rPr>
                <w:rFonts w:ascii="仿宋_GB2312" w:hAnsi="仿宋_GB2312" w:cs="仿宋_GB2312" w:eastAsia="仿宋_GB2312"/>
                <w:sz w:val="24"/>
              </w:rPr>
              <w:t>●特殊医疗功能房间需求；</w:t>
            </w:r>
          </w:p>
          <w:p>
            <w:pPr>
              <w:pStyle w:val="null3"/>
              <w:ind w:firstLine="496"/>
              <w:jc w:val="both"/>
            </w:pPr>
            <w:r>
              <w:rPr>
                <w:rFonts w:ascii="仿宋_GB2312" w:hAnsi="仿宋_GB2312" w:cs="仿宋_GB2312" w:eastAsia="仿宋_GB2312"/>
                <w:sz w:val="24"/>
              </w:rPr>
              <w:t>医疗工艺流程优化</w:t>
            </w:r>
          </w:p>
          <w:p>
            <w:pPr>
              <w:pStyle w:val="null3"/>
              <w:ind w:firstLine="496"/>
              <w:jc w:val="both"/>
            </w:pPr>
            <w:r>
              <w:rPr>
                <w:rFonts w:ascii="仿宋_GB2312" w:hAnsi="仿宋_GB2312" w:cs="仿宋_GB2312" w:eastAsia="仿宋_GB2312"/>
                <w:sz w:val="24"/>
              </w:rPr>
              <w:t>●对设计图纸医疗工艺流程进行优化审核；</w:t>
            </w:r>
          </w:p>
          <w:p>
            <w:pPr>
              <w:pStyle w:val="null3"/>
              <w:ind w:firstLine="496"/>
              <w:jc w:val="both"/>
            </w:pPr>
            <w:r>
              <w:rPr>
                <w:rFonts w:ascii="仿宋_GB2312" w:hAnsi="仿宋_GB2312" w:cs="仿宋_GB2312" w:eastAsia="仿宋_GB2312"/>
                <w:sz w:val="24"/>
              </w:rPr>
              <w:t>1）总平面分析（交通、物流体系流程等）；</w:t>
            </w:r>
          </w:p>
          <w:p>
            <w:pPr>
              <w:pStyle w:val="null3"/>
              <w:ind w:firstLine="496"/>
              <w:jc w:val="both"/>
            </w:pPr>
            <w:r>
              <w:rPr>
                <w:rFonts w:ascii="仿宋_GB2312" w:hAnsi="仿宋_GB2312" w:cs="仿宋_GB2312" w:eastAsia="仿宋_GB2312"/>
                <w:sz w:val="24"/>
              </w:rPr>
              <w:t>2）各层平面分析；</w:t>
            </w:r>
          </w:p>
          <w:p>
            <w:pPr>
              <w:pStyle w:val="null3"/>
              <w:ind w:firstLine="496"/>
              <w:jc w:val="both"/>
            </w:pPr>
            <w:r>
              <w:rPr>
                <w:rFonts w:ascii="仿宋_GB2312" w:hAnsi="仿宋_GB2312" w:cs="仿宋_GB2312" w:eastAsia="仿宋_GB2312"/>
                <w:sz w:val="24"/>
              </w:rPr>
              <w:t>3）各科室平面分析；</w:t>
            </w:r>
          </w:p>
          <w:p>
            <w:pPr>
              <w:pStyle w:val="null3"/>
              <w:ind w:firstLine="496"/>
              <w:jc w:val="both"/>
            </w:pPr>
            <w:r>
              <w:rPr>
                <w:rFonts w:ascii="仿宋_GB2312" w:hAnsi="仿宋_GB2312" w:cs="仿宋_GB2312" w:eastAsia="仿宋_GB2312"/>
                <w:sz w:val="24"/>
              </w:rPr>
              <w:t>●设计方案的功能面积审核；</w:t>
            </w:r>
          </w:p>
          <w:p>
            <w:pPr>
              <w:pStyle w:val="null3"/>
              <w:ind w:firstLine="496"/>
              <w:jc w:val="both"/>
            </w:pPr>
            <w:r>
              <w:rPr>
                <w:rFonts w:ascii="仿宋_GB2312" w:hAnsi="仿宋_GB2312" w:cs="仿宋_GB2312" w:eastAsia="仿宋_GB2312"/>
                <w:sz w:val="24"/>
              </w:rPr>
              <w:t>●审查医疗工艺流程的平面；</w:t>
            </w:r>
          </w:p>
          <w:p>
            <w:pPr>
              <w:pStyle w:val="null3"/>
              <w:ind w:firstLine="496"/>
              <w:jc w:val="both"/>
            </w:pPr>
            <w:r>
              <w:rPr>
                <w:rFonts w:ascii="仿宋_GB2312" w:hAnsi="仿宋_GB2312" w:cs="仿宋_GB2312" w:eastAsia="仿宋_GB2312"/>
                <w:sz w:val="24"/>
              </w:rPr>
              <w:t>1）重点临床科室医疗工艺流程提出优化意见；</w:t>
            </w:r>
          </w:p>
          <w:p>
            <w:pPr>
              <w:pStyle w:val="null3"/>
              <w:ind w:firstLine="496"/>
              <w:jc w:val="both"/>
            </w:pPr>
            <w:r>
              <w:rPr>
                <w:rFonts w:ascii="仿宋_GB2312" w:hAnsi="仿宋_GB2312" w:cs="仿宋_GB2312" w:eastAsia="仿宋_GB2312"/>
                <w:sz w:val="24"/>
              </w:rPr>
              <w:t>2）后勤保障科室流程提出建议；</w:t>
            </w:r>
          </w:p>
          <w:p>
            <w:pPr>
              <w:pStyle w:val="null3"/>
              <w:ind w:firstLine="496"/>
              <w:jc w:val="both"/>
            </w:pPr>
            <w:r>
              <w:rPr>
                <w:rFonts w:ascii="仿宋_GB2312" w:hAnsi="仿宋_GB2312" w:cs="仿宋_GB2312" w:eastAsia="仿宋_GB2312"/>
                <w:sz w:val="24"/>
              </w:rPr>
              <w:t>●医疗家具配置，相关配置、种类、规格等提出建议；</w:t>
            </w:r>
          </w:p>
          <w:p>
            <w:pPr>
              <w:pStyle w:val="null3"/>
              <w:ind w:firstLine="496"/>
              <w:jc w:val="both"/>
            </w:pPr>
            <w:r>
              <w:rPr>
                <w:rFonts w:ascii="仿宋_GB2312" w:hAnsi="仿宋_GB2312" w:cs="仿宋_GB2312" w:eastAsia="仿宋_GB2312"/>
                <w:sz w:val="24"/>
              </w:rPr>
              <w:t>●医疗用房配置要求及房间条件提出建议 ；</w:t>
            </w:r>
          </w:p>
          <w:p>
            <w:pPr>
              <w:pStyle w:val="null3"/>
              <w:ind w:firstLine="496"/>
              <w:jc w:val="both"/>
            </w:pPr>
            <w:r>
              <w:rPr>
                <w:rFonts w:ascii="仿宋_GB2312" w:hAnsi="仿宋_GB2312" w:cs="仿宋_GB2312" w:eastAsia="仿宋_GB2312"/>
                <w:sz w:val="24"/>
              </w:rPr>
              <w:t>●完成医疗工艺二级流程设计方案审核；</w:t>
            </w:r>
          </w:p>
          <w:p>
            <w:pPr>
              <w:pStyle w:val="null3"/>
              <w:ind w:firstLine="496"/>
              <w:jc w:val="both"/>
            </w:pPr>
            <w:r>
              <w:rPr>
                <w:rFonts w:ascii="仿宋_GB2312" w:hAnsi="仿宋_GB2312" w:cs="仿宋_GB2312" w:eastAsia="仿宋_GB2312"/>
                <w:sz w:val="24"/>
              </w:rPr>
              <w:t>二、医疗工艺三级流程及专项设计审核</w:t>
            </w:r>
          </w:p>
          <w:p>
            <w:pPr>
              <w:pStyle w:val="null3"/>
              <w:ind w:firstLine="496"/>
              <w:jc w:val="both"/>
            </w:pPr>
            <w:r>
              <w:rPr>
                <w:rFonts w:ascii="仿宋_GB2312" w:hAnsi="仿宋_GB2312" w:cs="仿宋_GB2312" w:eastAsia="仿宋_GB2312"/>
                <w:sz w:val="24"/>
              </w:rPr>
              <w:t>三级医疗工艺流程咨询</w:t>
            </w:r>
          </w:p>
          <w:p>
            <w:pPr>
              <w:pStyle w:val="null3"/>
              <w:ind w:firstLine="496"/>
              <w:jc w:val="both"/>
            </w:pPr>
            <w:r>
              <w:rPr>
                <w:rFonts w:ascii="仿宋_GB2312" w:hAnsi="仿宋_GB2312" w:cs="仿宋_GB2312" w:eastAsia="仿宋_GB2312"/>
                <w:sz w:val="24"/>
              </w:rPr>
              <w:t>1）房型空间尺寸</w:t>
            </w:r>
          </w:p>
          <w:p>
            <w:pPr>
              <w:pStyle w:val="null3"/>
              <w:ind w:firstLine="496"/>
              <w:jc w:val="both"/>
            </w:pPr>
            <w:r>
              <w:rPr>
                <w:rFonts w:ascii="仿宋_GB2312" w:hAnsi="仿宋_GB2312" w:cs="仿宋_GB2312" w:eastAsia="仿宋_GB2312"/>
                <w:sz w:val="24"/>
              </w:rPr>
              <w:t>2）房间内的点位</w:t>
            </w:r>
          </w:p>
          <w:p>
            <w:pPr>
              <w:pStyle w:val="null3"/>
              <w:ind w:firstLine="496"/>
              <w:jc w:val="both"/>
            </w:pPr>
            <w:r>
              <w:rPr>
                <w:rFonts w:ascii="仿宋_GB2312" w:hAnsi="仿宋_GB2312" w:cs="仿宋_GB2312" w:eastAsia="仿宋_GB2312"/>
                <w:sz w:val="24"/>
              </w:rPr>
              <w:t>3）房间的功能布置条件具体要求，从而提供满足医疗使用功能需要的各专业具体建设工程技术指标，对建筑设计公司进行建筑设计、室内精装修设计进行审核，避免建筑与室内图纸设计阶段出现工艺矛盾的情况。</w:t>
            </w:r>
          </w:p>
          <w:p>
            <w:pPr>
              <w:pStyle w:val="null3"/>
              <w:ind w:firstLine="496"/>
              <w:jc w:val="both"/>
            </w:pPr>
            <w:r>
              <w:rPr>
                <w:rFonts w:ascii="仿宋_GB2312" w:hAnsi="仿宋_GB2312" w:cs="仿宋_GB2312" w:eastAsia="仿宋_GB2312"/>
                <w:sz w:val="24"/>
              </w:rPr>
              <w:t>4）对装饰施工图的医疗工艺平面及水电点位、家具点位方案进行审核。</w:t>
            </w:r>
          </w:p>
          <w:p>
            <w:pPr>
              <w:pStyle w:val="null3"/>
              <w:ind w:firstLine="496"/>
              <w:jc w:val="both"/>
            </w:pPr>
            <w:r>
              <w:rPr>
                <w:rFonts w:ascii="仿宋_GB2312" w:hAnsi="仿宋_GB2312" w:cs="仿宋_GB2312" w:eastAsia="仿宋_GB2312"/>
                <w:sz w:val="24"/>
              </w:rPr>
              <w:t>医疗工艺专项设计咨询</w:t>
            </w:r>
          </w:p>
          <w:p>
            <w:pPr>
              <w:pStyle w:val="null3"/>
              <w:ind w:firstLine="496"/>
              <w:jc w:val="both"/>
            </w:pPr>
            <w:r>
              <w:rPr>
                <w:rFonts w:ascii="仿宋_GB2312" w:hAnsi="仿宋_GB2312" w:cs="仿宋_GB2312" w:eastAsia="仿宋_GB2312"/>
                <w:sz w:val="24"/>
              </w:rPr>
              <w:t>1）在施工图开始设计阶段，对各类医疗用房中各专业室内装饰装修设计数据及工艺要求，包括医疗用房的装饰装修、给排水、强电、弱电、智能化、信息化、空调通风、医疗气体、物流系统、医用家具、智能照明等方面提出指导建议。</w:t>
            </w:r>
          </w:p>
          <w:p>
            <w:pPr>
              <w:pStyle w:val="null3"/>
              <w:ind w:firstLine="496"/>
              <w:jc w:val="both"/>
            </w:pPr>
            <w:r>
              <w:rPr>
                <w:rFonts w:ascii="仿宋_GB2312" w:hAnsi="仿宋_GB2312" w:cs="仿宋_GB2312" w:eastAsia="仿宋_GB2312"/>
                <w:sz w:val="24"/>
              </w:rPr>
              <w:t>2）对影像科、手术室、放疗科、核医学科、静配中心、消毒供应室、检验科、病理科、厨房、洗衣房等需二次深化的设计区域提供医疗工艺咨询指导并进行专项方案审查。</w:t>
            </w:r>
          </w:p>
          <w:p>
            <w:pPr>
              <w:pStyle w:val="null3"/>
              <w:ind w:firstLine="496"/>
              <w:jc w:val="both"/>
            </w:pPr>
            <w:r>
              <w:rPr>
                <w:rFonts w:ascii="仿宋_GB2312" w:hAnsi="仿宋_GB2312" w:cs="仿宋_GB2312" w:eastAsia="仿宋_GB2312"/>
                <w:sz w:val="24"/>
              </w:rPr>
              <w:t>3）对净化、医用气体、物流、防辐射、信息化、智能化、医用纯水系统等医疗专项系统工程进行咨询指导及方案审查。</w:t>
            </w:r>
          </w:p>
          <w:p>
            <w:pPr>
              <w:pStyle w:val="null3"/>
              <w:ind w:firstLine="496"/>
              <w:jc w:val="both"/>
            </w:pPr>
            <w:r>
              <w:rPr>
                <w:rFonts w:ascii="仿宋_GB2312" w:hAnsi="仿宋_GB2312" w:cs="仿宋_GB2312" w:eastAsia="仿宋_GB2312"/>
                <w:sz w:val="24"/>
              </w:rPr>
              <w:t>第三阶段：施工阶段顾问咨询</w:t>
            </w:r>
          </w:p>
          <w:p>
            <w:pPr>
              <w:pStyle w:val="null3"/>
              <w:ind w:firstLine="496"/>
              <w:jc w:val="both"/>
            </w:pPr>
            <w:r>
              <w:rPr>
                <w:rFonts w:ascii="仿宋_GB2312" w:hAnsi="仿宋_GB2312" w:cs="仿宋_GB2312" w:eastAsia="仿宋_GB2312"/>
                <w:sz w:val="24"/>
              </w:rPr>
              <w:t>施工期间提供相关医疗工艺咨询服务。</w:t>
            </w:r>
          </w:p>
          <w:p>
            <w:pPr>
              <w:pStyle w:val="null3"/>
              <w:ind w:firstLine="496"/>
              <w:jc w:val="both"/>
            </w:pPr>
            <w:r>
              <w:rPr>
                <w:rFonts w:ascii="仿宋_GB2312" w:hAnsi="仿宋_GB2312" w:cs="仿宋_GB2312" w:eastAsia="仿宋_GB2312"/>
                <w:sz w:val="24"/>
              </w:rPr>
              <w:t>参加各专项设计方案评审会；</w:t>
            </w:r>
          </w:p>
          <w:p>
            <w:pPr>
              <w:pStyle w:val="null3"/>
              <w:ind w:firstLine="496"/>
              <w:jc w:val="both"/>
            </w:pPr>
            <w:r>
              <w:rPr>
                <w:rFonts w:ascii="仿宋_GB2312" w:hAnsi="仿宋_GB2312" w:cs="仿宋_GB2312" w:eastAsia="仿宋_GB2312"/>
                <w:sz w:val="24"/>
              </w:rPr>
              <w:t>参加施工期间各医疗专项设计交底会；</w:t>
            </w:r>
          </w:p>
          <w:p>
            <w:pPr>
              <w:pStyle w:val="null3"/>
              <w:ind w:firstLine="496"/>
              <w:jc w:val="both"/>
            </w:pPr>
            <w:r>
              <w:rPr>
                <w:rFonts w:ascii="仿宋_GB2312" w:hAnsi="仿宋_GB2312" w:cs="仿宋_GB2312" w:eastAsia="仿宋_GB2312"/>
                <w:sz w:val="24"/>
              </w:rPr>
              <w:t>参加施工阶段相关医疗工艺技术协调会；</w:t>
            </w:r>
          </w:p>
          <w:p>
            <w:pPr>
              <w:pStyle w:val="null3"/>
              <w:ind w:firstLine="496"/>
              <w:jc w:val="both"/>
            </w:pPr>
            <w:r>
              <w:rPr>
                <w:rFonts w:ascii="仿宋_GB2312" w:hAnsi="仿宋_GB2312" w:cs="仿宋_GB2312" w:eastAsia="仿宋_GB2312"/>
                <w:sz w:val="24"/>
              </w:rPr>
              <w:t>提供施工阶段医疗工艺相关技术指导</w:t>
            </w:r>
          </w:p>
          <w:p>
            <w:pPr>
              <w:pStyle w:val="null3"/>
              <w:ind w:firstLine="466"/>
              <w:jc w:val="both"/>
            </w:pPr>
            <w:r>
              <w:rPr>
                <w:rFonts w:ascii="仿宋_GB2312" w:hAnsi="仿宋_GB2312" w:cs="仿宋_GB2312" w:eastAsia="仿宋_GB2312"/>
                <w:sz w:val="24"/>
                <w:b/>
              </w:rPr>
              <w:t>四、</w:t>
            </w:r>
            <w:r>
              <w:rPr>
                <w:rFonts w:ascii="仿宋_GB2312" w:hAnsi="仿宋_GB2312" w:cs="仿宋_GB2312" w:eastAsia="仿宋_GB2312"/>
                <w:sz w:val="24"/>
                <w:b/>
              </w:rPr>
              <w:t>其他咨询服务</w:t>
            </w:r>
          </w:p>
          <w:p>
            <w:pPr>
              <w:pStyle w:val="null3"/>
              <w:ind w:firstLine="496"/>
              <w:jc w:val="both"/>
            </w:pPr>
            <w:r>
              <w:rPr>
                <w:rFonts w:ascii="仿宋_GB2312" w:hAnsi="仿宋_GB2312" w:cs="仿宋_GB2312" w:eastAsia="仿宋_GB2312"/>
                <w:sz w:val="24"/>
              </w:rPr>
              <w:t>1.协助甲方完成医疗</w:t>
            </w:r>
            <w:r>
              <w:rPr>
                <w:rFonts w:ascii="仿宋_GB2312" w:hAnsi="仿宋_GB2312" w:cs="仿宋_GB2312" w:eastAsia="仿宋_GB2312"/>
                <w:sz w:val="24"/>
              </w:rPr>
              <w:t>工艺</w:t>
            </w:r>
            <w:r>
              <w:rPr>
                <w:rFonts w:ascii="仿宋_GB2312" w:hAnsi="仿宋_GB2312" w:cs="仿宋_GB2312" w:eastAsia="仿宋_GB2312"/>
                <w:sz w:val="24"/>
              </w:rPr>
              <w:t>流程专项审查；</w:t>
            </w:r>
          </w:p>
          <w:p>
            <w:pPr>
              <w:pStyle w:val="null3"/>
              <w:ind w:firstLine="496"/>
              <w:jc w:val="both"/>
            </w:pPr>
            <w:r>
              <w:rPr>
                <w:rFonts w:ascii="仿宋_GB2312" w:hAnsi="仿宋_GB2312" w:cs="仿宋_GB2312" w:eastAsia="仿宋_GB2312"/>
                <w:sz w:val="24"/>
              </w:rPr>
              <w:t>2.对各阶段及各专业的设计进行医疗工艺专业配合，提供咨询服务；</w:t>
            </w:r>
          </w:p>
          <w:p>
            <w:pPr>
              <w:pStyle w:val="null3"/>
              <w:ind w:firstLine="496"/>
              <w:jc w:val="both"/>
            </w:pPr>
            <w:r>
              <w:rPr>
                <w:rFonts w:ascii="仿宋_GB2312" w:hAnsi="仿宋_GB2312" w:cs="仿宋_GB2312" w:eastAsia="仿宋_GB2312"/>
                <w:sz w:val="24"/>
              </w:rPr>
              <w:t>3.收集、整理、归档项目咨询服务相关成果和工作往来资料；</w:t>
            </w:r>
          </w:p>
          <w:p>
            <w:pPr>
              <w:pStyle w:val="null3"/>
              <w:ind w:firstLine="496"/>
              <w:jc w:val="both"/>
            </w:pPr>
            <w:r>
              <w:rPr>
                <w:rFonts w:ascii="仿宋_GB2312" w:hAnsi="仿宋_GB2312" w:cs="仿宋_GB2312" w:eastAsia="仿宋_GB2312"/>
                <w:sz w:val="24"/>
              </w:rPr>
              <w:t>4.基于项目建设需求提供关于医疗工艺相关方面的咨询。</w:t>
            </w:r>
          </w:p>
          <w:p>
            <w:pPr>
              <w:pStyle w:val="null3"/>
              <w:ind w:firstLine="466"/>
              <w:jc w:val="both"/>
            </w:pPr>
            <w:r>
              <w:rPr>
                <w:rFonts w:ascii="仿宋_GB2312" w:hAnsi="仿宋_GB2312" w:cs="仿宋_GB2312" w:eastAsia="仿宋_GB2312"/>
                <w:sz w:val="24"/>
                <w:b/>
              </w:rPr>
              <w:t>五、</w:t>
            </w:r>
            <w:r>
              <w:rPr>
                <w:rFonts w:ascii="仿宋_GB2312" w:hAnsi="仿宋_GB2312" w:cs="仿宋_GB2312" w:eastAsia="仿宋_GB2312"/>
                <w:sz w:val="24"/>
                <w:b/>
              </w:rPr>
              <w:t>成果文件要求：</w:t>
            </w:r>
          </w:p>
          <w:p>
            <w:pPr>
              <w:pStyle w:val="null3"/>
              <w:ind w:firstLine="496"/>
              <w:jc w:val="both"/>
            </w:pPr>
            <w:r>
              <w:rPr>
                <w:rFonts w:ascii="仿宋_GB2312" w:hAnsi="仿宋_GB2312" w:cs="仿宋_GB2312" w:eastAsia="仿宋_GB2312"/>
                <w:sz w:val="24"/>
              </w:rPr>
              <w:t>1.成果文件（含相关资料）份数：1式5份；</w:t>
            </w:r>
          </w:p>
          <w:p>
            <w:pPr>
              <w:pStyle w:val="null3"/>
              <w:ind w:firstLine="496"/>
              <w:jc w:val="both"/>
            </w:pPr>
            <w:r>
              <w:rPr>
                <w:rFonts w:ascii="仿宋_GB2312" w:hAnsi="仿宋_GB2312" w:cs="仿宋_GB2312" w:eastAsia="仿宋_GB2312"/>
                <w:sz w:val="24"/>
              </w:rPr>
              <w:t>2.成果文件交付形式要求：所有成果资料均以文本和电子文件形式交付</w:t>
            </w:r>
          </w:p>
          <w:p>
            <w:pPr>
              <w:pStyle w:val="null3"/>
              <w:ind w:firstLine="496"/>
              <w:jc w:val="both"/>
            </w:pPr>
            <w:r>
              <w:rPr>
                <w:rFonts w:ascii="仿宋_GB2312" w:hAnsi="仿宋_GB2312" w:cs="仿宋_GB2312" w:eastAsia="仿宋_GB2312"/>
                <w:sz w:val="24"/>
              </w:rPr>
              <w:t>3.项目电子</w:t>
            </w:r>
            <w:r>
              <w:rPr>
                <w:rFonts w:ascii="仿宋_GB2312" w:hAnsi="仿宋_GB2312" w:cs="仿宋_GB2312" w:eastAsia="仿宋_GB2312"/>
                <w:sz w:val="24"/>
              </w:rPr>
              <w:t>文件</w:t>
            </w:r>
            <w:r>
              <w:rPr>
                <w:rFonts w:ascii="仿宋_GB2312" w:hAnsi="仿宋_GB2312" w:cs="仿宋_GB2312" w:eastAsia="仿宋_GB2312"/>
                <w:sz w:val="24"/>
              </w:rPr>
              <w:t>、图片及文字资料知识产权归甲方，乙方不得对所提交电子文件设置加密锁只读格式、附带专项软件启动条件，以及甲方认为不合理的限制格式。</w:t>
            </w:r>
          </w:p>
          <w:p>
            <w:pPr>
              <w:pStyle w:val="null3"/>
              <w:ind w:firstLine="496"/>
              <w:jc w:val="both"/>
            </w:pPr>
            <w:r>
              <w:rPr>
                <w:rFonts w:ascii="仿宋_GB2312" w:hAnsi="仿宋_GB2312" w:cs="仿宋_GB2312" w:eastAsia="仿宋_GB2312"/>
                <w:sz w:val="24"/>
              </w:rPr>
              <w:t>4.成果文件提交时限：乙方应项目进展按时完成各阶段成果文件，各阶段成果文件经甲方确认后10个工作日内，提交加盖乙方公章的正式成果文件。</w:t>
            </w:r>
          </w:p>
          <w:p>
            <w:pPr>
              <w:pStyle w:val="null3"/>
              <w:ind w:firstLine="496"/>
              <w:jc w:val="both"/>
            </w:pPr>
            <w:r>
              <w:rPr>
                <w:rFonts w:ascii="仿宋_GB2312" w:hAnsi="仿宋_GB2312" w:cs="仿宋_GB2312" w:eastAsia="仿宋_GB2312"/>
                <w:sz w:val="24"/>
              </w:rPr>
              <w:t>六、</w:t>
            </w:r>
            <w:r>
              <w:rPr>
                <w:rFonts w:ascii="仿宋_GB2312" w:hAnsi="仿宋_GB2312" w:cs="仿宋_GB2312" w:eastAsia="仿宋_GB2312"/>
                <w:sz w:val="24"/>
                <w:b/>
              </w:rPr>
              <w:t>工作质量要求</w:t>
            </w:r>
          </w:p>
          <w:p>
            <w:pPr>
              <w:pStyle w:val="null3"/>
              <w:ind w:firstLine="496"/>
              <w:jc w:val="both"/>
            </w:pPr>
            <w:r>
              <w:rPr>
                <w:rFonts w:ascii="仿宋_GB2312" w:hAnsi="仿宋_GB2312" w:cs="仿宋_GB2312" w:eastAsia="仿宋_GB2312"/>
                <w:sz w:val="24"/>
              </w:rPr>
              <w:t>6.1按照现行国家、陕西省、西安市等相关规范规定要求，谨慎工作，避免因医疗工艺缺陷引起的设计变更。</w:t>
            </w:r>
          </w:p>
          <w:p>
            <w:pPr>
              <w:pStyle w:val="null3"/>
              <w:ind w:firstLine="496"/>
              <w:jc w:val="both"/>
            </w:pPr>
            <w:r>
              <w:rPr>
                <w:rFonts w:ascii="仿宋_GB2312" w:hAnsi="仿宋_GB2312" w:cs="仿宋_GB2312" w:eastAsia="仿宋_GB2312"/>
                <w:sz w:val="24"/>
              </w:rPr>
              <w:t>6.2</w:t>
            </w:r>
            <w:r>
              <w:rPr>
                <w:rFonts w:ascii="仿宋_GB2312" w:hAnsi="仿宋_GB2312" w:cs="仿宋_GB2312" w:eastAsia="仿宋_GB2312"/>
                <w:sz w:val="24"/>
              </w:rPr>
              <w:t>设计任务书内容全面，编制深度必须满足项目设计要求。</w:t>
            </w:r>
          </w:p>
          <w:p>
            <w:pPr>
              <w:pStyle w:val="null3"/>
              <w:ind w:firstLine="496"/>
              <w:jc w:val="both"/>
            </w:pPr>
            <w:r>
              <w:rPr>
                <w:rFonts w:ascii="仿宋_GB2312" w:hAnsi="仿宋_GB2312" w:cs="仿宋_GB2312" w:eastAsia="仿宋_GB2312"/>
                <w:sz w:val="24"/>
              </w:rPr>
              <w:t>6.3</w:t>
            </w:r>
            <w:r>
              <w:rPr>
                <w:rFonts w:ascii="仿宋_GB2312" w:hAnsi="仿宋_GB2312" w:cs="仿宋_GB2312" w:eastAsia="仿宋_GB2312"/>
                <w:sz w:val="24"/>
              </w:rPr>
              <w:t>医疗工艺流程设计合理，满足各阶段的设计深度和医院使用要求。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自合同签订之日起至项目竣工验收通过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验收合格条件为：符合国家标准和行业标准及合同要求，符合招标文件、乙方的投标文件、澄清文件和中标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进度款，合同签订后，项目完成并验收合格交付使用，达到付款条件起30个工作日内，支付合同总金额的100.0%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1、服务期:自合同签订之日起至项目竣工验收通过。 2、付款方式:合同签订后，本项目完成并验收合格交付使用，一次性支付所有价款 。（付款方式以此条为准）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 xml:space="preserve"> 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项目理解与总体服务方案</w:t>
            </w:r>
          </w:p>
        </w:tc>
        <w:tc>
          <w:tcPr>
            <w:tcW w:type="dxa" w:w="2492"/>
          </w:tcPr>
          <w:p>
            <w:pPr>
              <w:pStyle w:val="null3"/>
            </w:pPr>
            <w:r>
              <w:rPr>
                <w:rFonts w:ascii="仿宋_GB2312" w:hAnsi="仿宋_GB2312" w:cs="仿宋_GB2312" w:eastAsia="仿宋_GB2312"/>
              </w:rPr>
              <w:t>一、评审内容：①项目整体认知、②核心需求与管控要点、③服务总体定位；④工作目标等。 二、评审标准：1、完整性：方案须全面，对评审内容中的各项要求有详细描述及说明；2、可实施性：切合本项目实际情况，实施步骤清晰、合理；3、针对性：方案能够紧扣项目实际情况，内容科学合理，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一、评审内容：①项目组织实施方案、②各阶段工作内容与实施细则、③各方协同实施安排、④成果编制、报审及修改调整流程等。 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一、评审内容：①质量管控组织体系；②全过程分阶段质量管控；③人员能力保障措施；④成果纠错与优化体制等。二、评审标准：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一、评审内容：①进度管控体系；②进度管控措施；③关键节点把控；④进度延误应对方案等。二、评审标准：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一、评审内容：①项目组织管理结构；②项目负责人资历与能力；③核心人员配置情况；④团队协作管理制度等。二、评审标准：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重难点分析及应对措施</w:t>
            </w:r>
          </w:p>
        </w:tc>
        <w:tc>
          <w:tcPr>
            <w:tcW w:type="dxa" w:w="2492"/>
          </w:tcPr>
          <w:p>
            <w:pPr>
              <w:pStyle w:val="null3"/>
            </w:pPr>
            <w:r>
              <w:rPr>
                <w:rFonts w:ascii="仿宋_GB2312" w:hAnsi="仿宋_GB2312" w:cs="仿宋_GB2312" w:eastAsia="仿宋_GB2312"/>
              </w:rPr>
              <w:t>一、评审内容：①医疗工艺流程重难点及应对措施；②协同配合重难点及应对措施；③进度管控重难点及应对措施；④成果文件合规性、实操性重难点及应对措施等。 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一、评审内容：①服务质量承诺；②进度保障承诺；③保密合规承诺；④及时响应与配合承诺等。 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2023年5月至今承接过类似项目的业绩证明，每提供一个得2分，满分6分。（以提供的合同复印件为准）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2、满足磋商文件实质性要求且最终报价最低的供应商的价格为评标基准价，其价格分为满分10分。 3、投标报价得分=（评标基准价/最终投标报价）×10。 4、投标报价不完整的，不进入投标基准价的计算，本项得0分。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