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509E" w14:textId="77777777" w:rsidR="00932AD9" w:rsidRPr="00932AD9" w:rsidRDefault="00932AD9" w:rsidP="00932AD9">
      <w:pPr>
        <w:adjustRightInd/>
        <w:spacing w:line="360" w:lineRule="auto"/>
        <w:jc w:val="center"/>
        <w:rPr>
          <w:b/>
          <w:color w:val="000000"/>
          <w:kern w:val="2"/>
          <w:sz w:val="22"/>
          <w:szCs w:val="22"/>
        </w:rPr>
      </w:pPr>
      <w:bookmarkStart w:id="0" w:name="_Hlk200447016"/>
      <w:r w:rsidRPr="00932AD9">
        <w:rPr>
          <w:b/>
          <w:color w:val="000000"/>
          <w:kern w:val="2"/>
          <w:sz w:val="22"/>
          <w:szCs w:val="22"/>
        </w:rPr>
        <w:t>（本格式条款仅供采购人和成交供应商双方签订合同参考，最终以采购人实际签订的合同为准）</w:t>
      </w:r>
      <w:bookmarkEnd w:id="0"/>
    </w:p>
    <w:tbl>
      <w:tblPr>
        <w:tblpPr w:leftFromText="180" w:rightFromText="180" w:vertAnchor="text" w:horzAnchor="page" w:tblpX="9388"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tblGrid>
      <w:tr w:rsidR="00932AD9" w:rsidRPr="00932AD9" w14:paraId="3FACECD3" w14:textId="77777777">
        <w:trPr>
          <w:trHeight w:val="255"/>
        </w:trPr>
        <w:tc>
          <w:tcPr>
            <w:tcW w:w="1376" w:type="dxa"/>
            <w:tcBorders>
              <w:top w:val="single" w:sz="4" w:space="0" w:color="auto"/>
              <w:left w:val="single" w:sz="4" w:space="0" w:color="auto"/>
              <w:bottom w:val="single" w:sz="4" w:space="0" w:color="auto"/>
              <w:right w:val="single" w:sz="4" w:space="0" w:color="auto"/>
            </w:tcBorders>
            <w:hideMark/>
          </w:tcPr>
          <w:p w14:paraId="10419990" w14:textId="77777777" w:rsidR="00932AD9" w:rsidRPr="00932AD9" w:rsidRDefault="00932AD9" w:rsidP="00932AD9">
            <w:pPr>
              <w:autoSpaceDE/>
              <w:autoSpaceDN/>
              <w:adjustRightInd/>
              <w:ind w:firstLineChars="100" w:firstLine="201"/>
              <w:jc w:val="both"/>
              <w:rPr>
                <w:rFonts w:ascii="黑体" w:eastAsia="黑体" w:hAnsi="Calibri"/>
                <w:b/>
                <w:kern w:val="2"/>
                <w:sz w:val="18"/>
                <w:szCs w:val="18"/>
              </w:rPr>
            </w:pPr>
            <w:r w:rsidRPr="00932AD9">
              <w:rPr>
                <w:rFonts w:ascii="黑体" w:eastAsia="黑体" w:hAnsi="Calibri"/>
                <w:b/>
                <w:kern w:val="2"/>
                <w:sz w:val="20"/>
                <w:szCs w:val="20"/>
              </w:rPr>
              <w:t>医疗设备</w:t>
            </w:r>
          </w:p>
        </w:tc>
      </w:tr>
    </w:tbl>
    <w:p w14:paraId="68062760" w14:textId="77777777" w:rsidR="00932AD9" w:rsidRPr="00932AD9" w:rsidRDefault="00932AD9" w:rsidP="00932AD9">
      <w:pPr>
        <w:autoSpaceDE/>
        <w:autoSpaceDN/>
        <w:adjustRightInd/>
        <w:jc w:val="center"/>
        <w:rPr>
          <w:rFonts w:ascii="黑体" w:eastAsia="黑体" w:hAnsi="Calibri"/>
          <w:kern w:val="2"/>
          <w:sz w:val="52"/>
          <w:szCs w:val="52"/>
        </w:rPr>
      </w:pPr>
    </w:p>
    <w:p w14:paraId="4F218E14" w14:textId="77777777" w:rsidR="00932AD9" w:rsidRPr="00932AD9" w:rsidRDefault="00932AD9" w:rsidP="00932AD9">
      <w:pPr>
        <w:autoSpaceDE/>
        <w:autoSpaceDN/>
        <w:adjustRightInd/>
        <w:ind w:firstLineChars="400" w:firstLine="2120"/>
        <w:jc w:val="both"/>
        <w:rPr>
          <w:rFonts w:ascii="黑体" w:eastAsia="黑体"/>
          <w:b/>
          <w:spacing w:val="4"/>
          <w:kern w:val="2"/>
          <w:sz w:val="52"/>
          <w:szCs w:val="48"/>
        </w:rPr>
      </w:pPr>
      <w:r w:rsidRPr="00932AD9">
        <w:rPr>
          <w:rFonts w:ascii="黑体" w:eastAsia="黑体"/>
          <w:b/>
          <w:spacing w:val="4"/>
          <w:kern w:val="2"/>
          <w:sz w:val="52"/>
          <w:szCs w:val="48"/>
        </w:rPr>
        <w:t>西安市中心医院货物类</w:t>
      </w:r>
    </w:p>
    <w:p w14:paraId="555466F0" w14:textId="77777777" w:rsidR="00932AD9" w:rsidRPr="00932AD9" w:rsidRDefault="00932AD9" w:rsidP="00932AD9">
      <w:pPr>
        <w:autoSpaceDE/>
        <w:autoSpaceDN/>
        <w:adjustRightInd/>
        <w:ind w:firstLineChars="350" w:firstLine="3233"/>
        <w:jc w:val="both"/>
        <w:rPr>
          <w:rFonts w:ascii="Calibri" w:eastAsia="黑体" w:hAnsi="Calibri"/>
          <w:b/>
          <w:spacing w:val="-20"/>
          <w:kern w:val="2"/>
          <w:sz w:val="96"/>
          <w:szCs w:val="58"/>
        </w:rPr>
      </w:pPr>
    </w:p>
    <w:p w14:paraId="21FDDE94" w14:textId="77777777" w:rsidR="00932AD9" w:rsidRPr="00932AD9" w:rsidRDefault="00932AD9" w:rsidP="00932AD9">
      <w:pPr>
        <w:autoSpaceDE/>
        <w:autoSpaceDN/>
        <w:adjustRightInd/>
        <w:ind w:firstLineChars="500" w:firstLine="3614"/>
        <w:jc w:val="both"/>
        <w:rPr>
          <w:rFonts w:ascii="黑体" w:eastAsia="黑体" w:hAnsi="Calibri"/>
          <w:b/>
          <w:kern w:val="2"/>
          <w:sz w:val="72"/>
          <w:szCs w:val="72"/>
        </w:rPr>
      </w:pPr>
      <w:r w:rsidRPr="00932AD9">
        <w:rPr>
          <w:rFonts w:ascii="黑体" w:eastAsia="黑体" w:hAnsi="Calibri"/>
          <w:b/>
          <w:kern w:val="2"/>
          <w:sz w:val="72"/>
          <w:szCs w:val="72"/>
        </w:rPr>
        <w:t>合  同</w:t>
      </w:r>
    </w:p>
    <w:p w14:paraId="2350A1FE" w14:textId="77777777" w:rsidR="00932AD9" w:rsidRPr="00932AD9" w:rsidRDefault="00932AD9" w:rsidP="00932AD9">
      <w:pPr>
        <w:autoSpaceDE/>
        <w:autoSpaceDN/>
        <w:adjustRightInd/>
        <w:jc w:val="center"/>
        <w:rPr>
          <w:rFonts w:ascii="黑体" w:eastAsia="黑体" w:hAnsi="Calibri"/>
          <w:b/>
          <w:kern w:val="2"/>
          <w:sz w:val="72"/>
          <w:szCs w:val="72"/>
        </w:rPr>
      </w:pPr>
    </w:p>
    <w:p w14:paraId="67635906" w14:textId="77777777" w:rsidR="00932AD9" w:rsidRPr="00932AD9" w:rsidRDefault="00932AD9" w:rsidP="00932AD9">
      <w:pPr>
        <w:widowControl/>
        <w:autoSpaceDE/>
        <w:autoSpaceDN/>
        <w:adjustRightInd/>
        <w:spacing w:after="120"/>
        <w:jc w:val="both"/>
        <w:rPr>
          <w:rFonts w:ascii="Times New Roman" w:hAnsi="Times New Roman"/>
          <w:kern w:val="2"/>
          <w:sz w:val="21"/>
        </w:rPr>
      </w:pPr>
    </w:p>
    <w:p w14:paraId="695B2D85" w14:textId="77777777" w:rsidR="00932AD9" w:rsidRPr="00932AD9" w:rsidRDefault="00932AD9" w:rsidP="00932AD9">
      <w:pPr>
        <w:autoSpaceDE/>
        <w:autoSpaceDN/>
        <w:adjustRightInd/>
        <w:jc w:val="both"/>
        <w:rPr>
          <w:rFonts w:ascii="Calibri" w:hAnsi="Calibri"/>
          <w:kern w:val="2"/>
          <w:sz w:val="21"/>
        </w:rPr>
      </w:pPr>
    </w:p>
    <w:p w14:paraId="69EE2832" w14:textId="77777777" w:rsidR="00932AD9" w:rsidRPr="00932AD9" w:rsidRDefault="00932AD9" w:rsidP="00932AD9">
      <w:pPr>
        <w:autoSpaceDE/>
        <w:autoSpaceDN/>
        <w:adjustRightInd/>
        <w:ind w:firstLineChars="1100" w:firstLine="3080"/>
        <w:jc w:val="both"/>
        <w:rPr>
          <w:rFonts w:ascii="黑体" w:eastAsia="黑体" w:hAnsi="Calibri"/>
          <w:kern w:val="2"/>
          <w:sz w:val="28"/>
          <w:szCs w:val="30"/>
        </w:rPr>
      </w:pPr>
    </w:p>
    <w:p w14:paraId="7089010B" w14:textId="77777777" w:rsidR="00932AD9" w:rsidRPr="00932AD9" w:rsidRDefault="00932AD9" w:rsidP="00932AD9">
      <w:pPr>
        <w:autoSpaceDE/>
        <w:autoSpaceDN/>
        <w:adjustRightInd/>
        <w:ind w:firstLineChars="400" w:firstLine="1120"/>
        <w:jc w:val="both"/>
        <w:rPr>
          <w:rFonts w:ascii="黑体" w:eastAsia="黑体" w:hAnsi="黑体" w:cs="黑体"/>
          <w:kern w:val="2"/>
          <w:sz w:val="28"/>
          <w:szCs w:val="28"/>
          <w:u w:val="single"/>
        </w:rPr>
      </w:pPr>
      <w:r w:rsidRPr="00932AD9">
        <w:rPr>
          <w:rFonts w:ascii="黑体" w:eastAsia="黑体" w:hAnsi="Calibri"/>
          <w:kern w:val="2"/>
          <w:sz w:val="28"/>
          <w:szCs w:val="30"/>
        </w:rPr>
        <w:t xml:space="preserve">项目名称： </w:t>
      </w:r>
      <w:r w:rsidRPr="00932AD9">
        <w:rPr>
          <w:rFonts w:ascii="黑体" w:eastAsia="黑体" w:hAnsi="Calibri"/>
          <w:kern w:val="2"/>
          <w:sz w:val="28"/>
          <w:szCs w:val="30"/>
          <w:u w:val="single"/>
        </w:rPr>
        <w:t xml:space="preserve">                                 </w:t>
      </w:r>
      <w:r w:rsidRPr="00932AD9">
        <w:rPr>
          <w:rFonts w:ascii="黑体" w:eastAsia="黑体" w:hAnsi="黑体" w:cs="黑体"/>
          <w:kern w:val="2"/>
          <w:sz w:val="28"/>
          <w:szCs w:val="28"/>
          <w:u w:val="single"/>
        </w:rPr>
        <w:t xml:space="preserve"> </w:t>
      </w:r>
    </w:p>
    <w:p w14:paraId="52F9FF00" w14:textId="77777777" w:rsidR="00932AD9" w:rsidRPr="00932AD9" w:rsidRDefault="00932AD9" w:rsidP="00932AD9">
      <w:pPr>
        <w:autoSpaceDE/>
        <w:autoSpaceDN/>
        <w:adjustRightInd/>
        <w:ind w:firstLineChars="400" w:firstLine="1120"/>
        <w:jc w:val="both"/>
        <w:rPr>
          <w:rFonts w:ascii="黑体" w:eastAsia="黑体" w:hAnsi="黑体" w:cs="黑体"/>
          <w:kern w:val="2"/>
          <w:sz w:val="28"/>
          <w:szCs w:val="28"/>
          <w:u w:val="single"/>
        </w:rPr>
      </w:pPr>
      <w:r w:rsidRPr="00932AD9">
        <w:rPr>
          <w:rFonts w:ascii="黑体" w:eastAsia="黑体" w:hAnsi="黑体" w:cs="黑体"/>
          <w:kern w:val="2"/>
          <w:sz w:val="28"/>
          <w:szCs w:val="28"/>
        </w:rPr>
        <w:t xml:space="preserve">项目编号： </w:t>
      </w:r>
      <w:r w:rsidRPr="00932AD9">
        <w:rPr>
          <w:rFonts w:ascii="黑体" w:eastAsia="黑体" w:hAnsi="黑体" w:cs="黑体"/>
          <w:kern w:val="2"/>
          <w:sz w:val="28"/>
          <w:szCs w:val="28"/>
          <w:u w:val="single"/>
        </w:rPr>
        <w:t xml:space="preserve">                                  </w:t>
      </w:r>
    </w:p>
    <w:p w14:paraId="5BB89484" w14:textId="77777777" w:rsidR="00932AD9" w:rsidRPr="00932AD9" w:rsidRDefault="00932AD9" w:rsidP="00932AD9">
      <w:pPr>
        <w:autoSpaceDE/>
        <w:autoSpaceDN/>
        <w:adjustRightInd/>
        <w:jc w:val="center"/>
        <w:rPr>
          <w:rFonts w:ascii="黑体" w:eastAsia="黑体" w:hAnsi="Calibri"/>
          <w:kern w:val="2"/>
          <w:sz w:val="28"/>
          <w:szCs w:val="30"/>
        </w:rPr>
      </w:pPr>
    </w:p>
    <w:p w14:paraId="53266CE9" w14:textId="77777777" w:rsidR="00932AD9" w:rsidRPr="00932AD9" w:rsidRDefault="00932AD9" w:rsidP="00932AD9">
      <w:pPr>
        <w:autoSpaceDE/>
        <w:autoSpaceDN/>
        <w:adjustRightInd/>
        <w:jc w:val="both"/>
        <w:rPr>
          <w:rFonts w:ascii="黑体" w:eastAsia="黑体" w:hAnsi="Calibri"/>
          <w:kern w:val="2"/>
          <w:sz w:val="28"/>
          <w:szCs w:val="30"/>
        </w:rPr>
      </w:pPr>
    </w:p>
    <w:p w14:paraId="042D0223" w14:textId="77777777" w:rsidR="00932AD9" w:rsidRPr="00932AD9" w:rsidRDefault="00932AD9" w:rsidP="00932AD9">
      <w:pPr>
        <w:autoSpaceDE/>
        <w:autoSpaceDN/>
        <w:adjustRightInd/>
        <w:ind w:firstLineChars="700" w:firstLine="2240"/>
        <w:jc w:val="both"/>
        <w:rPr>
          <w:rFonts w:ascii="黑体" w:eastAsia="黑体"/>
          <w:kern w:val="2"/>
          <w:sz w:val="32"/>
          <w:szCs w:val="32"/>
        </w:rPr>
      </w:pPr>
      <w:r w:rsidRPr="00932AD9">
        <w:rPr>
          <w:rFonts w:ascii="黑体" w:eastAsia="黑体"/>
          <w:kern w:val="2"/>
          <w:sz w:val="32"/>
          <w:szCs w:val="32"/>
        </w:rPr>
        <w:t>甲  方：西安市中心医院</w:t>
      </w:r>
    </w:p>
    <w:p w14:paraId="4DB7A3DF" w14:textId="77777777" w:rsidR="00932AD9" w:rsidRPr="00932AD9" w:rsidRDefault="00932AD9" w:rsidP="00932AD9">
      <w:pPr>
        <w:tabs>
          <w:tab w:val="left" w:pos="480"/>
        </w:tabs>
        <w:autoSpaceDE/>
        <w:autoSpaceDN/>
        <w:adjustRightInd/>
        <w:ind w:firstLineChars="700" w:firstLine="2240"/>
        <w:jc w:val="both"/>
        <w:rPr>
          <w:rFonts w:ascii="黑体" w:eastAsia="黑体" w:hAnsi="黑体" w:cs="黑体"/>
          <w:kern w:val="2"/>
          <w:sz w:val="32"/>
          <w:szCs w:val="32"/>
        </w:rPr>
      </w:pPr>
      <w:r w:rsidRPr="00932AD9">
        <w:rPr>
          <w:rFonts w:ascii="黑体" w:eastAsia="黑体"/>
          <w:kern w:val="2"/>
          <w:sz w:val="32"/>
          <w:szCs w:val="32"/>
        </w:rPr>
        <w:t xml:space="preserve">乙  方：                          </w:t>
      </w:r>
    </w:p>
    <w:p w14:paraId="191693D5" w14:textId="77777777" w:rsidR="00932AD9" w:rsidRPr="00932AD9" w:rsidRDefault="00932AD9" w:rsidP="00932AD9">
      <w:pPr>
        <w:autoSpaceDE/>
        <w:autoSpaceDN/>
        <w:adjustRightInd/>
        <w:jc w:val="both"/>
        <w:rPr>
          <w:rFonts w:ascii="黑体" w:eastAsia="黑体" w:hAnsi="Calibri"/>
          <w:kern w:val="2"/>
          <w:sz w:val="32"/>
          <w:szCs w:val="32"/>
        </w:rPr>
      </w:pPr>
      <w:r w:rsidRPr="00932AD9">
        <w:rPr>
          <w:rFonts w:ascii="黑体" w:eastAsia="黑体" w:hAnsi="Calibri"/>
          <w:kern w:val="2"/>
          <w:sz w:val="32"/>
          <w:szCs w:val="32"/>
        </w:rPr>
        <w:t xml:space="preserve">            </w:t>
      </w:r>
    </w:p>
    <w:p w14:paraId="1232027C" w14:textId="77777777" w:rsidR="00932AD9" w:rsidRPr="00932AD9" w:rsidRDefault="00932AD9" w:rsidP="00932AD9">
      <w:pPr>
        <w:autoSpaceDE/>
        <w:autoSpaceDN/>
        <w:adjustRightInd/>
        <w:ind w:firstLineChars="1000" w:firstLine="3200"/>
        <w:jc w:val="both"/>
        <w:rPr>
          <w:rFonts w:ascii="黑体" w:eastAsia="黑体"/>
          <w:kern w:val="2"/>
          <w:sz w:val="32"/>
          <w:szCs w:val="32"/>
        </w:rPr>
      </w:pPr>
      <w:r w:rsidRPr="00932AD9">
        <w:rPr>
          <w:rFonts w:ascii="黑体" w:eastAsia="黑体"/>
          <w:kern w:val="2"/>
          <w:sz w:val="32"/>
          <w:szCs w:val="32"/>
        </w:rPr>
        <w:t>二O二六年   月</w:t>
      </w:r>
    </w:p>
    <w:p w14:paraId="23961A0D" w14:textId="77777777" w:rsidR="00932AD9" w:rsidRPr="00932AD9" w:rsidRDefault="00932AD9" w:rsidP="00932AD9">
      <w:pPr>
        <w:autoSpaceDE/>
        <w:autoSpaceDN/>
        <w:adjustRightInd/>
        <w:spacing w:line="360" w:lineRule="auto"/>
        <w:jc w:val="both"/>
        <w:rPr>
          <w:kern w:val="2"/>
        </w:rPr>
      </w:pPr>
      <w:r w:rsidRPr="00932AD9">
        <w:rPr>
          <w:kern w:val="2"/>
        </w:rPr>
        <w:br w:type="page"/>
      </w:r>
      <w:r w:rsidRPr="00932AD9">
        <w:rPr>
          <w:kern w:val="2"/>
        </w:rPr>
        <w:lastRenderedPageBreak/>
        <w:t xml:space="preserve">甲方：西安市中心医院 </w:t>
      </w:r>
    </w:p>
    <w:p w14:paraId="507237BE" w14:textId="77777777" w:rsidR="00932AD9" w:rsidRPr="00932AD9" w:rsidRDefault="00932AD9" w:rsidP="00932AD9">
      <w:pPr>
        <w:autoSpaceDE/>
        <w:autoSpaceDN/>
        <w:adjustRightInd/>
        <w:spacing w:line="360" w:lineRule="auto"/>
        <w:jc w:val="both"/>
        <w:rPr>
          <w:kern w:val="2"/>
        </w:rPr>
      </w:pPr>
      <w:r w:rsidRPr="00932AD9">
        <w:rPr>
          <w:kern w:val="2"/>
        </w:rPr>
        <w:t>乙方：</w:t>
      </w:r>
    </w:p>
    <w:p w14:paraId="48D157C1" w14:textId="77777777" w:rsidR="00932AD9" w:rsidRPr="00932AD9" w:rsidRDefault="00932AD9" w:rsidP="00932AD9">
      <w:pPr>
        <w:autoSpaceDE/>
        <w:autoSpaceDN/>
        <w:adjustRightInd/>
        <w:spacing w:line="360" w:lineRule="auto"/>
        <w:ind w:firstLineChars="200" w:firstLine="480"/>
        <w:jc w:val="both"/>
        <w:rPr>
          <w:kern w:val="2"/>
        </w:rPr>
      </w:pPr>
      <w:r w:rsidRPr="00932AD9">
        <w:rPr>
          <w:kern w:val="2"/>
        </w:rPr>
        <w:t>就甲方所需货物，按照政府采购程序组织招标，确定乙方为成交供应商。依据《中华人民共和国政府采购法》、《中华人民共和国招标投标法》、《中华人民共和国民法典》，经甲、乙双方协商、确认，达成如下条款。</w:t>
      </w:r>
    </w:p>
    <w:p w14:paraId="222057E3" w14:textId="77777777" w:rsidR="00932AD9" w:rsidRPr="00932AD9" w:rsidRDefault="00932AD9" w:rsidP="00932AD9">
      <w:pPr>
        <w:tabs>
          <w:tab w:val="left" w:pos="480"/>
        </w:tabs>
        <w:autoSpaceDE/>
        <w:autoSpaceDN/>
        <w:adjustRightInd/>
        <w:spacing w:line="360" w:lineRule="auto"/>
        <w:jc w:val="both"/>
        <w:rPr>
          <w:b/>
          <w:bCs/>
          <w:kern w:val="2"/>
          <w:lang w:val="zh-CN"/>
        </w:rPr>
      </w:pPr>
      <w:r w:rsidRPr="00932AD9">
        <w:rPr>
          <w:b/>
          <w:bCs/>
          <w:kern w:val="2"/>
          <w:lang w:val="zh-CN"/>
        </w:rPr>
        <w:t>一、合同标的货物内容及数量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183"/>
        <w:gridCol w:w="1102"/>
        <w:gridCol w:w="1143"/>
        <w:gridCol w:w="1001"/>
        <w:gridCol w:w="858"/>
        <w:gridCol w:w="1077"/>
        <w:gridCol w:w="1022"/>
        <w:gridCol w:w="896"/>
      </w:tblGrid>
      <w:tr w:rsidR="00932AD9" w:rsidRPr="00932AD9" w14:paraId="33216EAA" w14:textId="77777777">
        <w:trPr>
          <w:trHeight w:val="565"/>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4DD871F6"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序号</w:t>
            </w:r>
          </w:p>
        </w:tc>
        <w:tc>
          <w:tcPr>
            <w:tcW w:w="656" w:type="pct"/>
            <w:tcBorders>
              <w:top w:val="single" w:sz="4" w:space="0" w:color="auto"/>
              <w:left w:val="single" w:sz="4" w:space="0" w:color="auto"/>
              <w:bottom w:val="single" w:sz="4" w:space="0" w:color="auto"/>
              <w:right w:val="single" w:sz="4" w:space="0" w:color="auto"/>
            </w:tcBorders>
            <w:vAlign w:val="center"/>
            <w:hideMark/>
          </w:tcPr>
          <w:p w14:paraId="0398C3B0"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设备名称</w:t>
            </w:r>
          </w:p>
        </w:tc>
        <w:tc>
          <w:tcPr>
            <w:tcW w:w="611" w:type="pct"/>
            <w:tcBorders>
              <w:top w:val="single" w:sz="4" w:space="0" w:color="auto"/>
              <w:left w:val="single" w:sz="4" w:space="0" w:color="auto"/>
              <w:bottom w:val="single" w:sz="4" w:space="0" w:color="auto"/>
              <w:right w:val="single" w:sz="4" w:space="0" w:color="auto"/>
            </w:tcBorders>
            <w:vAlign w:val="center"/>
            <w:hideMark/>
          </w:tcPr>
          <w:p w14:paraId="1697D7D5"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规格参数</w:t>
            </w:r>
          </w:p>
        </w:tc>
        <w:tc>
          <w:tcPr>
            <w:tcW w:w="634" w:type="pct"/>
            <w:tcBorders>
              <w:top w:val="single" w:sz="4" w:space="0" w:color="auto"/>
              <w:left w:val="single" w:sz="4" w:space="0" w:color="auto"/>
              <w:bottom w:val="single" w:sz="4" w:space="0" w:color="auto"/>
              <w:right w:val="single" w:sz="4" w:space="0" w:color="auto"/>
            </w:tcBorders>
            <w:vAlign w:val="center"/>
            <w:hideMark/>
          </w:tcPr>
          <w:p w14:paraId="5A3FD640"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生产</w:t>
            </w:r>
          </w:p>
          <w:p w14:paraId="5E0B4737"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厂家</w:t>
            </w:r>
          </w:p>
        </w:tc>
        <w:tc>
          <w:tcPr>
            <w:tcW w:w="555" w:type="pct"/>
            <w:tcBorders>
              <w:top w:val="single" w:sz="4" w:space="0" w:color="auto"/>
              <w:left w:val="single" w:sz="4" w:space="0" w:color="auto"/>
              <w:bottom w:val="single" w:sz="4" w:space="0" w:color="auto"/>
              <w:right w:val="single" w:sz="4" w:space="0" w:color="auto"/>
            </w:tcBorders>
            <w:vAlign w:val="center"/>
            <w:hideMark/>
          </w:tcPr>
          <w:p w14:paraId="71B7ED62"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计量</w:t>
            </w:r>
          </w:p>
          <w:p w14:paraId="381AB1BA"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单位</w:t>
            </w:r>
          </w:p>
        </w:tc>
        <w:tc>
          <w:tcPr>
            <w:tcW w:w="476" w:type="pct"/>
            <w:tcBorders>
              <w:top w:val="single" w:sz="4" w:space="0" w:color="auto"/>
              <w:left w:val="single" w:sz="4" w:space="0" w:color="auto"/>
              <w:bottom w:val="single" w:sz="4" w:space="0" w:color="auto"/>
              <w:right w:val="single" w:sz="4" w:space="0" w:color="auto"/>
            </w:tcBorders>
            <w:vAlign w:val="center"/>
            <w:hideMark/>
          </w:tcPr>
          <w:p w14:paraId="7321006A"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数量</w:t>
            </w:r>
          </w:p>
        </w:tc>
        <w:tc>
          <w:tcPr>
            <w:tcW w:w="597" w:type="pct"/>
            <w:tcBorders>
              <w:top w:val="single" w:sz="4" w:space="0" w:color="auto"/>
              <w:left w:val="single" w:sz="4" w:space="0" w:color="auto"/>
              <w:bottom w:val="single" w:sz="4" w:space="0" w:color="auto"/>
              <w:right w:val="single" w:sz="4" w:space="0" w:color="auto"/>
            </w:tcBorders>
            <w:vAlign w:val="center"/>
            <w:hideMark/>
          </w:tcPr>
          <w:p w14:paraId="5419C629"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单价</w:t>
            </w:r>
          </w:p>
          <w:p w14:paraId="7BD40335"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（万元）</w:t>
            </w:r>
          </w:p>
        </w:tc>
        <w:tc>
          <w:tcPr>
            <w:tcW w:w="567" w:type="pct"/>
            <w:tcBorders>
              <w:top w:val="single" w:sz="4" w:space="0" w:color="auto"/>
              <w:left w:val="single" w:sz="4" w:space="0" w:color="auto"/>
              <w:bottom w:val="single" w:sz="4" w:space="0" w:color="auto"/>
              <w:right w:val="single" w:sz="4" w:space="0" w:color="auto"/>
            </w:tcBorders>
            <w:vAlign w:val="center"/>
            <w:hideMark/>
          </w:tcPr>
          <w:p w14:paraId="0F8C132D"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金额</w:t>
            </w:r>
          </w:p>
          <w:p w14:paraId="0BC84FD6"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（万元）</w:t>
            </w:r>
          </w:p>
        </w:tc>
        <w:tc>
          <w:tcPr>
            <w:tcW w:w="496" w:type="pct"/>
            <w:tcBorders>
              <w:top w:val="single" w:sz="4" w:space="0" w:color="auto"/>
              <w:left w:val="single" w:sz="4" w:space="0" w:color="auto"/>
              <w:bottom w:val="single" w:sz="4" w:space="0" w:color="auto"/>
              <w:right w:val="single" w:sz="4" w:space="0" w:color="auto"/>
            </w:tcBorders>
            <w:vAlign w:val="center"/>
            <w:hideMark/>
          </w:tcPr>
          <w:p w14:paraId="1EAB77D8"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备注</w:t>
            </w:r>
          </w:p>
        </w:tc>
      </w:tr>
      <w:tr w:rsidR="00932AD9" w:rsidRPr="00932AD9" w14:paraId="074AE4BC" w14:textId="77777777">
        <w:trPr>
          <w:trHeight w:val="38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249F3764"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1</w:t>
            </w:r>
          </w:p>
        </w:tc>
        <w:tc>
          <w:tcPr>
            <w:tcW w:w="656" w:type="pct"/>
            <w:tcBorders>
              <w:top w:val="single" w:sz="4" w:space="0" w:color="auto"/>
              <w:left w:val="single" w:sz="4" w:space="0" w:color="auto"/>
              <w:bottom w:val="single" w:sz="4" w:space="0" w:color="auto"/>
              <w:right w:val="single" w:sz="4" w:space="0" w:color="auto"/>
            </w:tcBorders>
            <w:vAlign w:val="center"/>
          </w:tcPr>
          <w:p w14:paraId="0B1CC3AF" w14:textId="77777777" w:rsidR="00932AD9" w:rsidRPr="00932AD9" w:rsidRDefault="00932AD9" w:rsidP="00932AD9">
            <w:pPr>
              <w:tabs>
                <w:tab w:val="left" w:pos="480"/>
              </w:tabs>
              <w:autoSpaceDE/>
              <w:autoSpaceDN/>
              <w:adjustRightInd/>
              <w:spacing w:line="360" w:lineRule="auto"/>
              <w:jc w:val="center"/>
              <w:rPr>
                <w:kern w:val="2"/>
              </w:rPr>
            </w:pPr>
          </w:p>
        </w:tc>
        <w:tc>
          <w:tcPr>
            <w:tcW w:w="611" w:type="pct"/>
            <w:tcBorders>
              <w:top w:val="single" w:sz="4" w:space="0" w:color="auto"/>
              <w:left w:val="single" w:sz="4" w:space="0" w:color="auto"/>
              <w:bottom w:val="single" w:sz="4" w:space="0" w:color="auto"/>
              <w:right w:val="single" w:sz="4" w:space="0" w:color="auto"/>
            </w:tcBorders>
            <w:vAlign w:val="center"/>
          </w:tcPr>
          <w:p w14:paraId="698BC792" w14:textId="77777777" w:rsidR="00932AD9" w:rsidRPr="00932AD9" w:rsidRDefault="00932AD9" w:rsidP="00932AD9">
            <w:pPr>
              <w:tabs>
                <w:tab w:val="left" w:pos="480"/>
              </w:tabs>
              <w:autoSpaceDE/>
              <w:autoSpaceDN/>
              <w:adjustRightInd/>
              <w:spacing w:line="360" w:lineRule="auto"/>
              <w:jc w:val="center"/>
              <w:rPr>
                <w:kern w:val="2"/>
              </w:rPr>
            </w:pPr>
          </w:p>
        </w:tc>
        <w:tc>
          <w:tcPr>
            <w:tcW w:w="634" w:type="pct"/>
            <w:tcBorders>
              <w:top w:val="single" w:sz="4" w:space="0" w:color="auto"/>
              <w:left w:val="single" w:sz="4" w:space="0" w:color="auto"/>
              <w:bottom w:val="single" w:sz="4" w:space="0" w:color="auto"/>
              <w:right w:val="single" w:sz="4" w:space="0" w:color="auto"/>
            </w:tcBorders>
            <w:vAlign w:val="center"/>
          </w:tcPr>
          <w:p w14:paraId="32741251" w14:textId="77777777" w:rsidR="00932AD9" w:rsidRPr="00932AD9" w:rsidRDefault="00932AD9" w:rsidP="00932AD9">
            <w:pPr>
              <w:tabs>
                <w:tab w:val="left" w:pos="480"/>
              </w:tabs>
              <w:autoSpaceDE/>
              <w:autoSpaceDN/>
              <w:adjustRightInd/>
              <w:spacing w:line="360" w:lineRule="auto"/>
              <w:jc w:val="center"/>
              <w:rPr>
                <w:kern w:val="2"/>
              </w:rPr>
            </w:pPr>
          </w:p>
        </w:tc>
        <w:tc>
          <w:tcPr>
            <w:tcW w:w="555" w:type="pct"/>
            <w:tcBorders>
              <w:top w:val="single" w:sz="4" w:space="0" w:color="auto"/>
              <w:left w:val="single" w:sz="4" w:space="0" w:color="auto"/>
              <w:bottom w:val="single" w:sz="4" w:space="0" w:color="auto"/>
              <w:right w:val="single" w:sz="4" w:space="0" w:color="auto"/>
            </w:tcBorders>
            <w:vAlign w:val="center"/>
          </w:tcPr>
          <w:p w14:paraId="29EF84F2" w14:textId="77777777" w:rsidR="00932AD9" w:rsidRPr="00932AD9" w:rsidRDefault="00932AD9" w:rsidP="00932AD9">
            <w:pPr>
              <w:tabs>
                <w:tab w:val="left" w:pos="480"/>
              </w:tabs>
              <w:autoSpaceDE/>
              <w:autoSpaceDN/>
              <w:adjustRightInd/>
              <w:spacing w:line="360" w:lineRule="auto"/>
              <w:jc w:val="center"/>
              <w:rPr>
                <w:kern w:val="2"/>
              </w:rPr>
            </w:pPr>
          </w:p>
        </w:tc>
        <w:tc>
          <w:tcPr>
            <w:tcW w:w="476" w:type="pct"/>
            <w:tcBorders>
              <w:top w:val="single" w:sz="4" w:space="0" w:color="auto"/>
              <w:left w:val="single" w:sz="4" w:space="0" w:color="auto"/>
              <w:bottom w:val="single" w:sz="4" w:space="0" w:color="auto"/>
              <w:right w:val="single" w:sz="4" w:space="0" w:color="auto"/>
            </w:tcBorders>
            <w:vAlign w:val="center"/>
          </w:tcPr>
          <w:p w14:paraId="64CBF162" w14:textId="77777777" w:rsidR="00932AD9" w:rsidRPr="00932AD9" w:rsidRDefault="00932AD9" w:rsidP="00932AD9">
            <w:pPr>
              <w:tabs>
                <w:tab w:val="left" w:pos="480"/>
              </w:tabs>
              <w:autoSpaceDE/>
              <w:autoSpaceDN/>
              <w:adjustRightInd/>
              <w:spacing w:line="360" w:lineRule="auto"/>
              <w:jc w:val="center"/>
              <w:rPr>
                <w:kern w:val="2"/>
              </w:rPr>
            </w:pPr>
          </w:p>
        </w:tc>
        <w:tc>
          <w:tcPr>
            <w:tcW w:w="597" w:type="pct"/>
            <w:tcBorders>
              <w:top w:val="single" w:sz="4" w:space="0" w:color="auto"/>
              <w:left w:val="single" w:sz="4" w:space="0" w:color="auto"/>
              <w:bottom w:val="single" w:sz="4" w:space="0" w:color="auto"/>
              <w:right w:val="single" w:sz="4" w:space="0" w:color="auto"/>
            </w:tcBorders>
            <w:vAlign w:val="center"/>
          </w:tcPr>
          <w:p w14:paraId="7EF822A6" w14:textId="77777777" w:rsidR="00932AD9" w:rsidRPr="00932AD9" w:rsidRDefault="00932AD9" w:rsidP="00932AD9">
            <w:pPr>
              <w:tabs>
                <w:tab w:val="left" w:pos="480"/>
              </w:tabs>
              <w:autoSpaceDE/>
              <w:autoSpaceDN/>
              <w:adjustRightInd/>
              <w:spacing w:line="360" w:lineRule="auto"/>
              <w:jc w:val="center"/>
              <w:rPr>
                <w:kern w:val="2"/>
              </w:rPr>
            </w:pPr>
          </w:p>
        </w:tc>
        <w:tc>
          <w:tcPr>
            <w:tcW w:w="567" w:type="pct"/>
            <w:tcBorders>
              <w:top w:val="single" w:sz="4" w:space="0" w:color="auto"/>
              <w:left w:val="single" w:sz="4" w:space="0" w:color="auto"/>
              <w:bottom w:val="single" w:sz="4" w:space="0" w:color="auto"/>
              <w:right w:val="single" w:sz="4" w:space="0" w:color="auto"/>
            </w:tcBorders>
            <w:vAlign w:val="center"/>
          </w:tcPr>
          <w:p w14:paraId="105649A5" w14:textId="77777777" w:rsidR="00932AD9" w:rsidRPr="00932AD9" w:rsidRDefault="00932AD9" w:rsidP="00932AD9">
            <w:pPr>
              <w:tabs>
                <w:tab w:val="left" w:pos="480"/>
              </w:tabs>
              <w:autoSpaceDE/>
              <w:autoSpaceDN/>
              <w:adjustRightInd/>
              <w:spacing w:line="360" w:lineRule="auto"/>
              <w:jc w:val="center"/>
              <w:rPr>
                <w:kern w:val="2"/>
              </w:rPr>
            </w:pPr>
          </w:p>
        </w:tc>
        <w:tc>
          <w:tcPr>
            <w:tcW w:w="496" w:type="pct"/>
            <w:tcBorders>
              <w:top w:val="single" w:sz="4" w:space="0" w:color="auto"/>
              <w:left w:val="single" w:sz="4" w:space="0" w:color="auto"/>
              <w:bottom w:val="single" w:sz="4" w:space="0" w:color="auto"/>
              <w:right w:val="single" w:sz="4" w:space="0" w:color="auto"/>
            </w:tcBorders>
          </w:tcPr>
          <w:p w14:paraId="595404D9" w14:textId="77777777" w:rsidR="00932AD9" w:rsidRPr="00932AD9" w:rsidRDefault="00932AD9" w:rsidP="00932AD9">
            <w:pPr>
              <w:tabs>
                <w:tab w:val="left" w:pos="480"/>
              </w:tabs>
              <w:autoSpaceDE/>
              <w:autoSpaceDN/>
              <w:adjustRightInd/>
              <w:spacing w:line="360" w:lineRule="auto"/>
              <w:jc w:val="center"/>
              <w:rPr>
                <w:kern w:val="2"/>
              </w:rPr>
            </w:pPr>
          </w:p>
        </w:tc>
      </w:tr>
      <w:tr w:rsidR="00932AD9" w:rsidRPr="00932AD9" w14:paraId="3DD539D4" w14:textId="77777777">
        <w:trPr>
          <w:trHeight w:val="380"/>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F35A2F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合计人民币（大写）：</w:t>
            </w:r>
          </w:p>
          <w:p w14:paraId="27BAA193"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合计：¥</w:t>
            </w:r>
          </w:p>
        </w:tc>
      </w:tr>
      <w:tr w:rsidR="00932AD9" w:rsidRPr="00932AD9" w14:paraId="0F324045" w14:textId="77777777">
        <w:trPr>
          <w:trHeight w:val="380"/>
          <w:jc w:val="center"/>
        </w:trPr>
        <w:tc>
          <w:tcPr>
            <w:tcW w:w="407" w:type="pct"/>
            <w:tcBorders>
              <w:top w:val="single" w:sz="4" w:space="0" w:color="auto"/>
              <w:left w:val="single" w:sz="4" w:space="0" w:color="auto"/>
              <w:bottom w:val="single" w:sz="4" w:space="0" w:color="auto"/>
              <w:right w:val="single" w:sz="4" w:space="0" w:color="auto"/>
            </w:tcBorders>
            <w:vAlign w:val="center"/>
            <w:hideMark/>
          </w:tcPr>
          <w:p w14:paraId="3818410C" w14:textId="77777777" w:rsidR="00932AD9" w:rsidRPr="00932AD9" w:rsidRDefault="00932AD9" w:rsidP="00932AD9">
            <w:pPr>
              <w:tabs>
                <w:tab w:val="left" w:pos="480"/>
              </w:tabs>
              <w:autoSpaceDE/>
              <w:autoSpaceDN/>
              <w:adjustRightInd/>
              <w:spacing w:line="360" w:lineRule="auto"/>
              <w:jc w:val="center"/>
              <w:rPr>
                <w:kern w:val="2"/>
              </w:rPr>
            </w:pPr>
            <w:r w:rsidRPr="00932AD9">
              <w:rPr>
                <w:kern w:val="2"/>
              </w:rPr>
              <w:t>说明</w:t>
            </w:r>
          </w:p>
        </w:tc>
        <w:tc>
          <w:tcPr>
            <w:tcW w:w="4593" w:type="pct"/>
            <w:gridSpan w:val="8"/>
            <w:tcBorders>
              <w:top w:val="single" w:sz="4" w:space="0" w:color="auto"/>
              <w:left w:val="single" w:sz="4" w:space="0" w:color="auto"/>
              <w:bottom w:val="single" w:sz="4" w:space="0" w:color="auto"/>
              <w:right w:val="single" w:sz="4" w:space="0" w:color="auto"/>
            </w:tcBorders>
            <w:vAlign w:val="center"/>
            <w:hideMark/>
          </w:tcPr>
          <w:p w14:paraId="15844AB2" w14:textId="77777777" w:rsidR="00932AD9" w:rsidRPr="00932AD9" w:rsidRDefault="00932AD9" w:rsidP="00932AD9">
            <w:pPr>
              <w:tabs>
                <w:tab w:val="left" w:pos="480"/>
              </w:tabs>
              <w:autoSpaceDE/>
              <w:autoSpaceDN/>
              <w:adjustRightInd/>
              <w:spacing w:line="360" w:lineRule="auto"/>
              <w:jc w:val="center"/>
              <w:rPr>
                <w:kern w:val="2"/>
              </w:rPr>
            </w:pPr>
            <w:r w:rsidRPr="00932AD9">
              <w:rPr>
                <w:rFonts w:cs="宋体"/>
                <w:kern w:val="2"/>
              </w:rPr>
              <w:t>含安装、调试、检验、培训及技术服务等</w:t>
            </w:r>
          </w:p>
        </w:tc>
      </w:tr>
    </w:tbl>
    <w:p w14:paraId="15D853FC" w14:textId="77777777" w:rsidR="00932AD9" w:rsidRPr="00932AD9" w:rsidRDefault="00932AD9" w:rsidP="00932AD9">
      <w:pPr>
        <w:tabs>
          <w:tab w:val="left" w:pos="480"/>
        </w:tabs>
        <w:autoSpaceDE/>
        <w:autoSpaceDN/>
        <w:adjustRightInd/>
        <w:spacing w:line="360" w:lineRule="auto"/>
        <w:jc w:val="both"/>
        <w:rPr>
          <w:b/>
          <w:bCs/>
          <w:kern w:val="2"/>
          <w:lang w:val="zh-CN"/>
        </w:rPr>
      </w:pPr>
      <w:r w:rsidRPr="00932AD9">
        <w:rPr>
          <w:b/>
          <w:bCs/>
          <w:kern w:val="2"/>
          <w:lang w:val="zh-CN"/>
        </w:rPr>
        <w:t>二、合同价款</w:t>
      </w:r>
    </w:p>
    <w:p w14:paraId="271AB7E0" w14:textId="77777777" w:rsidR="00932AD9" w:rsidRPr="00932AD9" w:rsidRDefault="00932AD9" w:rsidP="00932AD9">
      <w:pPr>
        <w:tabs>
          <w:tab w:val="left" w:pos="480"/>
        </w:tabs>
        <w:autoSpaceDE/>
        <w:autoSpaceDN/>
        <w:adjustRightInd/>
        <w:spacing w:line="360" w:lineRule="auto"/>
        <w:ind w:leftChars="-95" w:left="-228" w:rightChars="-162" w:right="-389" w:firstLineChars="83" w:firstLine="199"/>
        <w:jc w:val="both"/>
        <w:rPr>
          <w:kern w:val="2"/>
        </w:rPr>
      </w:pPr>
      <w:r w:rsidRPr="00932AD9">
        <w:rPr>
          <w:kern w:val="2"/>
        </w:rPr>
        <w:t>（一）合同总价款为人民币（大写）</w:t>
      </w:r>
      <w:r w:rsidRPr="00932AD9">
        <w:rPr>
          <w:kern w:val="2"/>
          <w:u w:val="single"/>
        </w:rPr>
        <w:t xml:space="preserve">                  </w:t>
      </w:r>
      <w:r w:rsidRPr="00932AD9">
        <w:rPr>
          <w:kern w:val="2"/>
        </w:rPr>
        <w:t>（¥            元）。</w:t>
      </w:r>
    </w:p>
    <w:p w14:paraId="470CD13C"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二）合同总价包括：税费、货物费、运输费（含保险费）、装卸、安装调试费、检测验收、培训、技术服务及其它乙方履行合同义务所需的全部费用。本合同执行期间合同总价不变，甲方无需向乙方另行支付费用。</w:t>
      </w:r>
    </w:p>
    <w:p w14:paraId="51C3C1DD"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三、款项结算</w:t>
      </w:r>
    </w:p>
    <w:p w14:paraId="5DF117AC" w14:textId="77777777" w:rsidR="00932AD9" w:rsidRPr="00932AD9" w:rsidRDefault="00932AD9" w:rsidP="00932AD9">
      <w:pPr>
        <w:autoSpaceDE/>
        <w:autoSpaceDN/>
        <w:adjustRightInd/>
        <w:spacing w:line="360" w:lineRule="auto"/>
        <w:ind w:firstLineChars="200" w:firstLine="480"/>
        <w:jc w:val="both"/>
        <w:rPr>
          <w:kern w:val="2"/>
        </w:rPr>
      </w:pPr>
      <w:r w:rsidRPr="00932AD9">
        <w:rPr>
          <w:kern w:val="2"/>
        </w:rPr>
        <w:t>（一）</w:t>
      </w:r>
      <w:bookmarkStart w:id="1" w:name="_Hlk210991565"/>
      <w:r w:rsidRPr="00932AD9">
        <w:rPr>
          <w:kern w:val="2"/>
        </w:rPr>
        <w:t>所有货物到达甲方指定地点安装、调试、第一次验收合格后（第一次验收要求乙方按合同约定提供货物，安装调试完成，确保设备能够正常运行），乙方须按其响应文件中响应的投标价格提供全额发票，甲方于收到发票后</w:t>
      </w:r>
      <w:r w:rsidRPr="00932AD9">
        <w:rPr>
          <w:kern w:val="2"/>
          <w:lang w:eastAsia="zh-Hans"/>
        </w:rPr>
        <w:t>的</w:t>
      </w:r>
      <w:r w:rsidRPr="00932AD9">
        <w:rPr>
          <w:kern w:val="2"/>
        </w:rPr>
        <w:t>一个月内支付合同总价款95%</w:t>
      </w:r>
      <w:bookmarkEnd w:id="1"/>
      <w:r w:rsidRPr="00932AD9">
        <w:rPr>
          <w:kern w:val="2"/>
        </w:rPr>
        <w:t>，即人民币（大写）                    （¥           ）。</w:t>
      </w:r>
    </w:p>
    <w:p w14:paraId="0525F9E7" w14:textId="77777777" w:rsidR="00932AD9" w:rsidRPr="00932AD9" w:rsidRDefault="00932AD9" w:rsidP="00932AD9">
      <w:pPr>
        <w:tabs>
          <w:tab w:val="left" w:pos="480"/>
          <w:tab w:val="center" w:pos="4153"/>
          <w:tab w:val="right" w:pos="8306"/>
        </w:tabs>
        <w:autoSpaceDE/>
        <w:autoSpaceDN/>
        <w:spacing w:line="360" w:lineRule="auto"/>
        <w:ind w:firstLineChars="200" w:firstLine="480"/>
        <w:jc w:val="both"/>
        <w:rPr>
          <w:kern w:val="2"/>
        </w:rPr>
      </w:pPr>
      <w:r w:rsidRPr="00932AD9">
        <w:rPr>
          <w:rFonts w:cs="宋体"/>
          <w:kern w:val="2"/>
        </w:rPr>
        <w:t>乙方延期提供发票或提供的发票不符合甲方要求的，甲方有权拒付合同款项且不承担任何法律责任。因乙方原因导致甲方不能及时付款的，甲方无需承担任何责任。</w:t>
      </w:r>
    </w:p>
    <w:p w14:paraId="1CF0D349"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（二）</w:t>
      </w:r>
      <w:bookmarkStart w:id="2" w:name="_Hlk210991582"/>
      <w:r w:rsidRPr="00932AD9">
        <w:rPr>
          <w:kern w:val="2"/>
        </w:rPr>
        <w:t>货物第一次验收合格满</w:t>
      </w:r>
      <w:r w:rsidRPr="00932AD9">
        <w:rPr>
          <w:kern w:val="2"/>
          <w:u w:val="single"/>
        </w:rPr>
        <w:t>壹年</w:t>
      </w:r>
      <w:r w:rsidRPr="00932AD9">
        <w:rPr>
          <w:kern w:val="2"/>
        </w:rPr>
        <w:t>后，如无质量、服务等问题，进行第二次验收，二次验收合格收到乙方发票后，无息支付合同总价款的</w:t>
      </w:r>
      <w:r w:rsidRPr="00932AD9">
        <w:rPr>
          <w:kern w:val="2"/>
          <w:u w:val="single"/>
        </w:rPr>
        <w:t xml:space="preserve"> 3 </w:t>
      </w:r>
      <w:r w:rsidRPr="00932AD9">
        <w:rPr>
          <w:kern w:val="2"/>
        </w:rPr>
        <w:t>%</w:t>
      </w:r>
      <w:bookmarkEnd w:id="2"/>
      <w:r w:rsidRPr="00932AD9">
        <w:rPr>
          <w:kern w:val="2"/>
        </w:rPr>
        <w:t>。</w:t>
      </w:r>
    </w:p>
    <w:p w14:paraId="5DE64C1E"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lastRenderedPageBreak/>
        <w:t>即人民币（大写）                    （¥           ）。</w:t>
      </w:r>
    </w:p>
    <w:p w14:paraId="6703085E"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（三）</w:t>
      </w:r>
      <w:bookmarkStart w:id="3" w:name="OLE_LINK13"/>
      <w:bookmarkStart w:id="4" w:name="_Hlk210991595"/>
      <w:r w:rsidRPr="00932AD9">
        <w:rPr>
          <w:kern w:val="2"/>
        </w:rPr>
        <w:t>货物第一次验收合格满</w:t>
      </w:r>
      <w:r w:rsidRPr="00932AD9">
        <w:rPr>
          <w:kern w:val="2"/>
          <w:u w:val="single"/>
        </w:rPr>
        <w:t xml:space="preserve"> 叁年</w:t>
      </w:r>
      <w:r w:rsidRPr="00932AD9">
        <w:rPr>
          <w:kern w:val="2"/>
        </w:rPr>
        <w:t>后，</w:t>
      </w:r>
      <w:bookmarkEnd w:id="3"/>
      <w:r w:rsidRPr="00932AD9">
        <w:rPr>
          <w:kern w:val="2"/>
        </w:rPr>
        <w:t>如无质量、服务等问题进行第三次验收，三次验收合格收到乙方发票后，一次性无息付清尾款</w:t>
      </w:r>
      <w:bookmarkEnd w:id="4"/>
      <w:r w:rsidRPr="00932AD9">
        <w:rPr>
          <w:kern w:val="2"/>
        </w:rPr>
        <w:t>，即人民币（大写）                                （¥           ）。</w:t>
      </w:r>
    </w:p>
    <w:p w14:paraId="7A64E672"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（四）支付方式：银行转帐。乙方保证其提供的账号准确无误，若在合同履行期间发生变更，乙方需及时书面通知甲方，否则由此产生的后果由乙方承担。</w:t>
      </w:r>
    </w:p>
    <w:p w14:paraId="0BE99DA0" w14:textId="77777777" w:rsidR="00932AD9" w:rsidRPr="00932AD9" w:rsidRDefault="00932AD9" w:rsidP="00932AD9">
      <w:pPr>
        <w:autoSpaceDE/>
        <w:autoSpaceDN/>
        <w:adjustRightInd/>
        <w:spacing w:line="360" w:lineRule="auto"/>
        <w:ind w:leftChars="95" w:left="228" w:firstLineChars="93" w:firstLine="223"/>
        <w:jc w:val="both"/>
        <w:rPr>
          <w:kern w:val="2"/>
        </w:rPr>
      </w:pPr>
      <w:r w:rsidRPr="00932AD9">
        <w:rPr>
          <w:kern w:val="2"/>
        </w:rPr>
        <w:t>（五）结算方式：乙方持验收合格单，每次提供等额合规发票，成交通知书、供货合同，与甲方结算。</w:t>
      </w:r>
    </w:p>
    <w:p w14:paraId="1C50C07E" w14:textId="77777777" w:rsidR="00932AD9" w:rsidRPr="00932AD9" w:rsidRDefault="00932AD9" w:rsidP="00932AD9">
      <w:pPr>
        <w:autoSpaceDE/>
        <w:autoSpaceDN/>
        <w:adjustRightInd/>
        <w:spacing w:line="360" w:lineRule="auto"/>
        <w:jc w:val="both"/>
        <w:rPr>
          <w:b/>
          <w:bCs/>
          <w:kern w:val="2"/>
        </w:rPr>
      </w:pPr>
      <w:r w:rsidRPr="00932AD9">
        <w:rPr>
          <w:b/>
          <w:bCs/>
          <w:kern w:val="2"/>
        </w:rPr>
        <w:t>四、交货条件</w:t>
      </w:r>
    </w:p>
    <w:p w14:paraId="60F5728B"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1、交货地点：西安市中心医院指定地点。</w:t>
      </w:r>
    </w:p>
    <w:p w14:paraId="4338375B"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2、交货期：合同签订后，7个日历日以内。</w:t>
      </w:r>
    </w:p>
    <w:p w14:paraId="5EB0775F" w14:textId="77777777" w:rsidR="00932AD9" w:rsidRPr="00932AD9" w:rsidRDefault="00932AD9" w:rsidP="00932AD9">
      <w:pPr>
        <w:tabs>
          <w:tab w:val="left" w:pos="480"/>
        </w:tabs>
        <w:autoSpaceDE/>
        <w:autoSpaceDN/>
        <w:adjustRightInd/>
        <w:spacing w:line="360" w:lineRule="auto"/>
        <w:ind w:firstLine="440"/>
        <w:jc w:val="both"/>
        <w:rPr>
          <w:kern w:val="2"/>
        </w:rPr>
      </w:pPr>
      <w:r w:rsidRPr="00932AD9">
        <w:rPr>
          <w:kern w:val="2"/>
        </w:rPr>
        <w:t>3、合同签订后【3】日内，乙方必须派遣场地工程师到达安装现场勘察，协助甲方基建规划完成场地建设，按照供货期要求组织货物到达、安装事宜，乙方未派遣场地工程师完成前述事宜影响设备正常安装的，应按第十条第（三）款之约定承担违约责任。安装调试过程中出现的安全责任问题由乙方承担全部责任。</w:t>
      </w:r>
    </w:p>
    <w:p w14:paraId="32E06522"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4、交付条件：货物产地、规格、型号和数量必须完全与合同、招标文件、响应文件要求一致，任意一项不符的，甲方均有权拒收货物，由此导致供货逾期的，乙方自行承担相应的违约责任。货物安装、调试并正常运行后，由乙方进行自检，合格后提供附带市级法定机构出具的计量检定/校准证书方可达到交付条件。</w:t>
      </w:r>
    </w:p>
    <w:p w14:paraId="65949939"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五、运输</w:t>
      </w:r>
    </w:p>
    <w:p w14:paraId="10C711A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（一）运输由乙方负责，运杂费已包含在合同总价内，包括从货物供应地点至交货地点所含的运输费、装卸费、仓储费、保险费等。</w:t>
      </w:r>
    </w:p>
    <w:p w14:paraId="3FFDD7E3"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（二）运输方式由乙方自行选择，但必须保证按期交货。</w:t>
      </w:r>
    </w:p>
    <w:p w14:paraId="0850089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（三）货物验收合格前产生的一切</w:t>
      </w:r>
      <w:r w:rsidRPr="00932AD9">
        <w:rPr>
          <w:kern w:val="2"/>
          <w:lang w:eastAsia="zh-Hans"/>
        </w:rPr>
        <w:t>毁损、灭失的</w:t>
      </w:r>
      <w:r w:rsidRPr="00932AD9">
        <w:rPr>
          <w:kern w:val="2"/>
        </w:rPr>
        <w:t>风险及质量问题均由乙方承担。</w:t>
      </w:r>
    </w:p>
    <w:p w14:paraId="01665CA1"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六、质量保证</w:t>
      </w:r>
    </w:p>
    <w:p w14:paraId="4EFC42D0"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乙方所供货物必须执行下列条款：</w:t>
      </w:r>
    </w:p>
    <w:p w14:paraId="3E9BF37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（一）保证技术指标先进、质量性能可靠、进货渠道正常，配置合理，全面满足招标文件要求。</w:t>
      </w:r>
    </w:p>
    <w:p w14:paraId="7FD8E41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lastRenderedPageBreak/>
        <w:t>（二）符合国家有关规范要求，确保达到最佳运行状态，对于由于产品设计、工艺或材料的缺陷而产生的质量问题负责。</w:t>
      </w:r>
    </w:p>
    <w:p w14:paraId="3EB4275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（三）具有良好的外观，适合安装场所的使用。</w:t>
      </w:r>
    </w:p>
    <w:p w14:paraId="205629B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（四）自安装、调试正常运行并验收合格之日起：</w:t>
      </w:r>
    </w:p>
    <w:p w14:paraId="248B4E03" w14:textId="77777777" w:rsidR="00932AD9" w:rsidRPr="00932AD9" w:rsidRDefault="00932AD9" w:rsidP="00932AD9">
      <w:pPr>
        <w:tabs>
          <w:tab w:val="left" w:pos="480"/>
        </w:tabs>
        <w:autoSpaceDE/>
        <w:autoSpaceDN/>
        <w:adjustRightInd/>
        <w:spacing w:line="360" w:lineRule="auto"/>
        <w:ind w:firstLineChars="200" w:firstLine="480"/>
        <w:jc w:val="both"/>
        <w:rPr>
          <w:rFonts w:cs="宋体"/>
          <w:kern w:val="2"/>
        </w:rPr>
      </w:pPr>
      <w:r w:rsidRPr="00932AD9">
        <w:rPr>
          <w:kern w:val="2"/>
        </w:rPr>
        <w:t>1、质保期：提供原厂整机免费质保</w:t>
      </w:r>
      <w:r w:rsidRPr="00932AD9">
        <w:rPr>
          <w:kern w:val="2"/>
          <w:u w:val="single"/>
        </w:rPr>
        <w:t xml:space="preserve">      </w:t>
      </w:r>
      <w:r w:rsidRPr="00932AD9">
        <w:rPr>
          <w:kern w:val="2"/>
        </w:rPr>
        <w:t>年，终身维护。质保期内，同一主要部件出现质量问题经过两次维修后仍无法正常使用的，可以更换同型号、同规格的全新产品，乙方在2小时内提出解决问题的办法，如需到现场进行维修，乙方在8小时内安排生产厂家技术人员到设备现场进行维修；乙方提供保修期内每年不少于四次维护保养；乙方保证年开机率≥95％（一年按365天计算）；如有问题在48小时内修复（每超一天保修延长5天），对问题较大72小时内暂不能解决的，为不影响甲方正常工作，乙方在5日内免费提供替代产品，并确保正常运行；若乙方未按照上述约定期限内及时解决问题,造成甲方损失扩大的,乙方应就损失扩大部分承担赔偿责任。</w:t>
      </w:r>
    </w:p>
    <w:p w14:paraId="0F3C9E96"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 xml:space="preserve">2、30天内，如出现质量问题，甲方可以选择换货或退货 </w:t>
      </w:r>
    </w:p>
    <w:p w14:paraId="239C9DA3"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 xml:space="preserve">    3、7天内，如出现质量问题，甲方可选择换货。</w:t>
      </w:r>
    </w:p>
    <w:p w14:paraId="4A583215"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（五）保证设备后期可与甲方各类信息化网络系统免费无缝链接。乙方在设备安装调试完成后协助甲方完成设备之间信息化系统的连接和建立，承诺在甲方使用产品期间免费对该产品进行系统升级和维护。</w:t>
      </w:r>
    </w:p>
    <w:p w14:paraId="34862E7D" w14:textId="77777777" w:rsidR="00932AD9" w:rsidRPr="00932AD9" w:rsidRDefault="00932AD9" w:rsidP="00932AD9">
      <w:pPr>
        <w:autoSpaceDE/>
        <w:autoSpaceDN/>
        <w:adjustRightInd/>
        <w:spacing w:line="360" w:lineRule="auto"/>
        <w:jc w:val="both"/>
        <w:rPr>
          <w:b/>
          <w:bCs/>
          <w:kern w:val="2"/>
        </w:rPr>
      </w:pPr>
      <w:r w:rsidRPr="00932AD9">
        <w:rPr>
          <w:b/>
          <w:bCs/>
          <w:kern w:val="2"/>
        </w:rPr>
        <w:t>七、售后服务</w:t>
      </w:r>
    </w:p>
    <w:p w14:paraId="1AB2499A" w14:textId="77777777" w:rsidR="00932AD9" w:rsidRPr="00932AD9" w:rsidRDefault="00932AD9" w:rsidP="00932AD9">
      <w:pPr>
        <w:autoSpaceDE/>
        <w:autoSpaceDN/>
        <w:adjustRightInd/>
        <w:spacing w:line="360" w:lineRule="auto"/>
        <w:ind w:firstLineChars="200" w:firstLine="480"/>
        <w:jc w:val="both"/>
        <w:rPr>
          <w:kern w:val="2"/>
        </w:rPr>
      </w:pPr>
      <w:r w:rsidRPr="00932AD9">
        <w:rPr>
          <w:kern w:val="2"/>
        </w:rPr>
        <w:t>乙方为所供货物提供以下售后服务：</w:t>
      </w:r>
    </w:p>
    <w:p w14:paraId="44BE6AC4" w14:textId="77777777" w:rsidR="00932AD9" w:rsidRPr="00932AD9" w:rsidRDefault="00932AD9" w:rsidP="00932AD9">
      <w:pPr>
        <w:autoSpaceDE/>
        <w:autoSpaceDN/>
        <w:adjustRightInd/>
        <w:spacing w:line="360" w:lineRule="auto"/>
        <w:jc w:val="both"/>
        <w:rPr>
          <w:kern w:val="2"/>
        </w:rPr>
      </w:pPr>
      <w:r w:rsidRPr="00932AD9">
        <w:rPr>
          <w:kern w:val="2"/>
        </w:rPr>
        <w:t>（一）质保期内：</w:t>
      </w:r>
    </w:p>
    <w:p w14:paraId="5812C887" w14:textId="77777777" w:rsidR="00932AD9" w:rsidRPr="00932AD9" w:rsidRDefault="00932AD9" w:rsidP="00932AD9">
      <w:pPr>
        <w:autoSpaceDE/>
        <w:autoSpaceDN/>
        <w:adjustRightInd/>
        <w:spacing w:line="360" w:lineRule="auto"/>
        <w:jc w:val="both"/>
        <w:rPr>
          <w:kern w:val="2"/>
        </w:rPr>
      </w:pPr>
      <w:r w:rsidRPr="00932AD9">
        <w:rPr>
          <w:kern w:val="2"/>
        </w:rPr>
        <w:t>1、发生质量问题或设备无论何种原因出现故障或损坏（包括但不限于操作失误、人为损坏、意外损坏等一切情形），接到甲方通知后，应于当日派出专业的维修人员到现场进行检测维修，发生的全部费用由乙方承担，若需送回生产厂，乙方承担往返费用；</w:t>
      </w:r>
    </w:p>
    <w:p w14:paraId="63A3CF63" w14:textId="77777777" w:rsidR="00932AD9" w:rsidRPr="00932AD9" w:rsidRDefault="00932AD9" w:rsidP="00932AD9">
      <w:pPr>
        <w:autoSpaceDE/>
        <w:autoSpaceDN/>
        <w:adjustRightInd/>
        <w:spacing w:line="360" w:lineRule="auto"/>
        <w:jc w:val="both"/>
        <w:rPr>
          <w:kern w:val="2"/>
        </w:rPr>
      </w:pPr>
      <w:r w:rsidRPr="00932AD9">
        <w:rPr>
          <w:kern w:val="2"/>
        </w:rPr>
        <w:t>2、每年四次派技术人员到现场走访，给予检查维护；</w:t>
      </w:r>
    </w:p>
    <w:p w14:paraId="1E57FBD5" w14:textId="77777777" w:rsidR="00932AD9" w:rsidRPr="00932AD9" w:rsidRDefault="00932AD9" w:rsidP="00932AD9">
      <w:pPr>
        <w:autoSpaceDE/>
        <w:autoSpaceDN/>
        <w:adjustRightInd/>
        <w:spacing w:line="360" w:lineRule="auto"/>
        <w:jc w:val="both"/>
        <w:rPr>
          <w:kern w:val="2"/>
        </w:rPr>
      </w:pPr>
      <w:r w:rsidRPr="00932AD9">
        <w:rPr>
          <w:kern w:val="2"/>
        </w:rPr>
        <w:t>3、排除故障的期限不超过48小时。否则甲方有权指定第三方维修，维修费用由乙方承担，甲方有权直接从未付合同款中扣除，未付合同款无法支付全部维修费用的，超出部分由乙方另行承担。</w:t>
      </w:r>
    </w:p>
    <w:p w14:paraId="3064DF50" w14:textId="77777777" w:rsidR="00932AD9" w:rsidRPr="00932AD9" w:rsidRDefault="00932AD9" w:rsidP="00932AD9">
      <w:pPr>
        <w:autoSpaceDE/>
        <w:autoSpaceDN/>
        <w:adjustRightInd/>
        <w:spacing w:line="360" w:lineRule="auto"/>
        <w:jc w:val="both"/>
        <w:rPr>
          <w:kern w:val="2"/>
        </w:rPr>
      </w:pPr>
      <w:r w:rsidRPr="00932AD9">
        <w:rPr>
          <w:kern w:val="2"/>
        </w:rPr>
        <w:t>4、质保期内，设备所有易损件因任何原因出现损坏或无法正常使用的，乙方均须免费</w:t>
      </w:r>
      <w:r w:rsidRPr="00932AD9">
        <w:rPr>
          <w:kern w:val="2"/>
        </w:rPr>
        <w:lastRenderedPageBreak/>
        <w:t>更换，更换产生的人工费、材料费、运输费等全部费用由乙方承担，甲方无需支付任何费用；</w:t>
      </w:r>
    </w:p>
    <w:p w14:paraId="28D7DE19" w14:textId="77777777" w:rsidR="00932AD9" w:rsidRPr="00932AD9" w:rsidRDefault="00932AD9" w:rsidP="00932AD9">
      <w:pPr>
        <w:autoSpaceDE/>
        <w:autoSpaceDN/>
        <w:adjustRightInd/>
        <w:spacing w:line="360" w:lineRule="auto"/>
        <w:jc w:val="both"/>
        <w:rPr>
          <w:kern w:val="2"/>
        </w:rPr>
      </w:pPr>
      <w:r w:rsidRPr="00932AD9">
        <w:rPr>
          <w:kern w:val="2"/>
        </w:rPr>
        <w:t>（二）质保期结束前，进行系统测试，全面保养维护，确保正常运行。</w:t>
      </w:r>
    </w:p>
    <w:p w14:paraId="7C703D58"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八、技术与服务</w:t>
      </w:r>
    </w:p>
    <w:p w14:paraId="78EE581E"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（一）技术资料：</w:t>
      </w:r>
    </w:p>
    <w:p w14:paraId="6AB7808A"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1、货物合格证；</w:t>
      </w:r>
    </w:p>
    <w:p w14:paraId="1CCB21E6"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2、货物使用说明书（中文）；</w:t>
      </w:r>
    </w:p>
    <w:p w14:paraId="37E04062"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3、乙方提供相关部门出具的检验测试报告；</w:t>
      </w:r>
    </w:p>
    <w:p w14:paraId="3112C28C"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4、其它资料。</w:t>
      </w:r>
    </w:p>
    <w:p w14:paraId="37BE519F"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乙方应在供货时一并提供前述技术资料，否则均视为交付不合格，甲方有权拒绝验收，由此造成的一切后果由乙方承担。</w:t>
      </w:r>
    </w:p>
    <w:p w14:paraId="1B4E15A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（二）培训：乙方须在设备安装调试完成后对甲方操作人员进行完整使用、保养等培训，确保受训人员可熟练、独立使用设备，是否完成培训视为货物验收必备条件之一。</w:t>
      </w:r>
    </w:p>
    <w:p w14:paraId="1DA1A02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（三）服务承诺：以响应文件、澄清表（函）、合同和随货物的相关文件为准。</w:t>
      </w:r>
    </w:p>
    <w:p w14:paraId="5C89D501"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九、验收</w:t>
      </w:r>
    </w:p>
    <w:p w14:paraId="2EBD633A"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（一）货物到达甲方指定地点后，甲方根据合同要求，进行外观验收，确认产地、规格、型号和数量。甲乙双方需在约定的时间和地点共同开箱检验。</w:t>
      </w:r>
    </w:p>
    <w:p w14:paraId="32947612"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（二）货物安装、调试并正常运行后，由乙方进行自检，合格后能够正常使用时书面通知甲方。</w:t>
      </w:r>
    </w:p>
    <w:p w14:paraId="04826DC1"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（三）甲方确认接收乙方的自检内容后，进行验收（必要时请有关专家，由乙方承担聘请专家的费用），验收合格后，由乙方对甲方操作人员进行培训，完成培训后，甲方填写验收单作为对货物的最终认可。</w:t>
      </w:r>
    </w:p>
    <w:p w14:paraId="1AB9371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（四）乙方向甲方提交货物实施过程中的所有资料。以便甲方日后管理和维护。</w:t>
      </w:r>
    </w:p>
    <w:p w14:paraId="4E834D1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（五）货物验收时必须提供海关证明，验收15日内完成商检手续办理。</w:t>
      </w:r>
    </w:p>
    <w:p w14:paraId="1E32309F"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（六）设备验收时需提供附带市级法定机构出具的计量检定/校准证书。</w:t>
      </w:r>
    </w:p>
    <w:p w14:paraId="06800A7F"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（七）验收依据：</w:t>
      </w:r>
    </w:p>
    <w:p w14:paraId="791F6F98"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1、本合同及合同附件。</w:t>
      </w:r>
    </w:p>
    <w:p w14:paraId="460902AB"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2、国家相应的标准、规范。</w:t>
      </w:r>
    </w:p>
    <w:p w14:paraId="62B83C0D"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lastRenderedPageBreak/>
        <w:t>3、招标文件、响应文件、中标通知书、澄清表（函）。</w:t>
      </w:r>
    </w:p>
    <w:p w14:paraId="50E4A812"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十、违约责任</w:t>
      </w:r>
    </w:p>
    <w:p w14:paraId="6F10A336"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（一）按《政府采购法》、《民法典》中的相关条款执行。</w:t>
      </w:r>
    </w:p>
    <w:p w14:paraId="6C52454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（二）乙方未按合同要求提供货物或质量不能满足本合同、招标文件、响应文件等相关文件要求时，</w:t>
      </w:r>
      <w:r w:rsidRPr="00932AD9">
        <w:rPr>
          <w:kern w:val="2"/>
          <w:lang w:eastAsia="zh-Hans"/>
        </w:rPr>
        <w:t>甲方验收不合格的或出现质量问题，</w:t>
      </w:r>
      <w:r w:rsidRPr="00932AD9">
        <w:rPr>
          <w:kern w:val="2"/>
        </w:rPr>
        <w:t>在约定的条件下，乙方必须无条件按照甲方要求的时限进行更换，提高技术，完善质量，否则，甲方有权解除合同，解除合同书面通知书到达乙方之日视为合同已解除，并按以下两种方式追究乙方的违约责任：</w:t>
      </w:r>
    </w:p>
    <w:p w14:paraId="2B399063"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1、乙方赔偿甲方解除合同的全部损失（包括但不限于重新采购产生的费用、合同未履行导致设备不能按规划交付使用可能产生的租赁费用及其它由此造成的甲方对第三方的违约损失）；</w:t>
      </w:r>
    </w:p>
    <w:p w14:paraId="5A64F1B7"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2、乙方支付甲方违约金，违约金计算方法：以合同总价为基数，支付甲方合同总价的30%为违约金</w:t>
      </w:r>
      <w:r w:rsidRPr="00932AD9">
        <w:rPr>
          <w:kern w:val="2"/>
          <w:lang w:eastAsia="zh-Hans"/>
        </w:rPr>
        <w:t>，</w:t>
      </w:r>
      <w:r w:rsidRPr="00932AD9">
        <w:rPr>
          <w:kern w:val="2"/>
        </w:rPr>
        <w:t>违约金不足以赔偿甲方损失的，由乙方另行承担。</w:t>
      </w:r>
    </w:p>
    <w:p w14:paraId="6D99EBD2"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同时，甲方有权对乙方的违约行为报监管机构进行相应的处罚。</w:t>
      </w:r>
    </w:p>
    <w:p w14:paraId="44F8B82C" w14:textId="77777777" w:rsidR="00932AD9" w:rsidRPr="00932AD9" w:rsidRDefault="00932AD9" w:rsidP="00932AD9">
      <w:pPr>
        <w:tabs>
          <w:tab w:val="left" w:pos="0"/>
          <w:tab w:val="left" w:pos="480"/>
        </w:tabs>
        <w:autoSpaceDE/>
        <w:autoSpaceDN/>
        <w:adjustRightInd/>
        <w:spacing w:line="360" w:lineRule="auto"/>
        <w:jc w:val="both"/>
        <w:rPr>
          <w:kern w:val="2"/>
        </w:rPr>
      </w:pPr>
      <w:r w:rsidRPr="00932AD9">
        <w:rPr>
          <w:kern w:val="2"/>
        </w:rPr>
        <w:t>（三）乙方逾期交货的，交货期每超过一天，乙方应按照合同总价款的【1】%向甲方支付违约金；迟延交货超过【7】天的，视为乙方根本违约，甲方有权依据本条第（二）款之约定单方解除本合同</w:t>
      </w:r>
      <w:r w:rsidRPr="00932AD9">
        <w:rPr>
          <w:kern w:val="2"/>
          <w:lang w:eastAsia="zh-Hans"/>
        </w:rPr>
        <w:t>。</w:t>
      </w:r>
    </w:p>
    <w:p w14:paraId="14BE4495" w14:textId="77777777" w:rsidR="00932AD9" w:rsidRPr="00932AD9" w:rsidRDefault="00932AD9" w:rsidP="00932AD9">
      <w:pPr>
        <w:tabs>
          <w:tab w:val="left" w:pos="0"/>
          <w:tab w:val="left" w:pos="480"/>
        </w:tabs>
        <w:autoSpaceDE/>
        <w:autoSpaceDN/>
        <w:adjustRightInd/>
        <w:spacing w:line="360" w:lineRule="auto"/>
        <w:jc w:val="both"/>
        <w:rPr>
          <w:kern w:val="2"/>
        </w:rPr>
      </w:pPr>
      <w:r w:rsidRPr="00932AD9">
        <w:rPr>
          <w:kern w:val="2"/>
        </w:rPr>
        <w:t>（四）乙方违约时，甲方为主张权利而支出的律师费、保全费、保全保险费、差旅费等费用由乙方承担。</w:t>
      </w:r>
    </w:p>
    <w:p w14:paraId="6259BE60" w14:textId="77777777" w:rsidR="00932AD9" w:rsidRPr="00932AD9" w:rsidRDefault="00932AD9" w:rsidP="00932AD9">
      <w:pPr>
        <w:tabs>
          <w:tab w:val="left" w:pos="0"/>
          <w:tab w:val="left" w:pos="480"/>
        </w:tabs>
        <w:autoSpaceDE/>
        <w:autoSpaceDN/>
        <w:adjustRightInd/>
        <w:spacing w:line="360" w:lineRule="auto"/>
        <w:jc w:val="both"/>
        <w:rPr>
          <w:kern w:val="2"/>
        </w:rPr>
      </w:pPr>
      <w:r w:rsidRPr="00932AD9">
        <w:rPr>
          <w:kern w:val="2"/>
          <w:lang w:eastAsia="zh-Hans"/>
        </w:rPr>
        <w:t>（五）</w:t>
      </w:r>
      <w:r w:rsidRPr="00932AD9">
        <w:rPr>
          <w:kern w:val="2"/>
        </w:rPr>
        <w:t>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27E95632"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十一、合同争议解决的方式</w:t>
      </w:r>
    </w:p>
    <w:p w14:paraId="3D9C9687"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本合同在履行过程中发生的争议，由甲、乙双方当事人协商解决，协商不成的依法向甲方所在地人民法院起诉。</w:t>
      </w:r>
    </w:p>
    <w:p w14:paraId="3B479521"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十二、合同生效</w:t>
      </w:r>
    </w:p>
    <w:p w14:paraId="4430F5E5" w14:textId="77777777" w:rsidR="00932AD9" w:rsidRPr="00932AD9" w:rsidRDefault="00932AD9" w:rsidP="00932AD9">
      <w:pPr>
        <w:tabs>
          <w:tab w:val="left" w:pos="480"/>
        </w:tabs>
        <w:autoSpaceDE/>
        <w:autoSpaceDN/>
        <w:adjustRightInd/>
        <w:spacing w:line="360" w:lineRule="auto"/>
        <w:ind w:firstLineChars="200" w:firstLine="480"/>
        <w:jc w:val="both"/>
        <w:rPr>
          <w:kern w:val="2"/>
        </w:rPr>
      </w:pPr>
      <w:r w:rsidRPr="00932AD9">
        <w:rPr>
          <w:kern w:val="2"/>
        </w:rPr>
        <w:t>本合同一式拾份，甲方捌份，乙方贰份，本合同经甲乙双方签字盖章后生效，质保期结束后，自动终止（合同的服务承诺除外）。</w:t>
      </w:r>
    </w:p>
    <w:p w14:paraId="2556230A" w14:textId="77777777" w:rsidR="00932AD9" w:rsidRPr="00932AD9" w:rsidRDefault="00932AD9" w:rsidP="00932AD9">
      <w:pPr>
        <w:tabs>
          <w:tab w:val="left" w:pos="480"/>
        </w:tabs>
        <w:autoSpaceDE/>
        <w:autoSpaceDN/>
        <w:adjustRightInd/>
        <w:spacing w:line="360" w:lineRule="auto"/>
        <w:jc w:val="both"/>
        <w:rPr>
          <w:b/>
          <w:bCs/>
          <w:kern w:val="2"/>
        </w:rPr>
      </w:pPr>
      <w:r w:rsidRPr="00932AD9">
        <w:rPr>
          <w:b/>
          <w:bCs/>
          <w:kern w:val="2"/>
        </w:rPr>
        <w:t>十三、其他事项</w:t>
      </w:r>
    </w:p>
    <w:p w14:paraId="748B101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lastRenderedPageBreak/>
        <w:t>（一）西安市财政局政府采购管理处在合同的履行期间以及履行期后，可以随时检查项目的执行情况，对采购内容、标准进行调查核实，并对发现的问题进行处理。</w:t>
      </w:r>
    </w:p>
    <w:p w14:paraId="15F56447"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（二）招标文件、响应文件、澄清表（函）、中标通知书、合同附件均成为合同不可分割的部分。</w:t>
      </w:r>
    </w:p>
    <w:p w14:paraId="0214BF81"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（三）合同未尽事宜，由甲、乙双方协商，签订补充协议，与原合同具有同等法律效力。</w:t>
      </w:r>
    </w:p>
    <w:p w14:paraId="710364D1"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（四）合同一经签订，不得擅自变更、中止或终止合同。对确需变更、调整或中止、终止合同的，有法律规定的按照法律规定，除合同约定外，由甲乙双方再行协商，协商一致前，原合同或条款继续履行。</w:t>
      </w:r>
    </w:p>
    <w:p w14:paraId="2A3FA588"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（六）本合同按照中华人民共和国的现行法律进行解释。</w:t>
      </w:r>
    </w:p>
    <w:p w14:paraId="66BE29B2"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（七）本合同附件作为本合同的组成部份，与本合同具有同等法律效力。</w:t>
      </w:r>
    </w:p>
    <w:p w14:paraId="285282F5"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（八）供应商规模：</w:t>
      </w:r>
      <w:r w:rsidRPr="00932AD9">
        <w:rPr>
          <w:kern w:val="2"/>
          <w:u w:val="single"/>
        </w:rPr>
        <w:t xml:space="preserve">                      </w:t>
      </w:r>
      <w:r w:rsidRPr="00932AD9">
        <w:rPr>
          <w:kern w:val="2"/>
        </w:rPr>
        <w:t>（大型企业/中型企业/小微型企业）</w:t>
      </w:r>
    </w:p>
    <w:p w14:paraId="0076BD0F" w14:textId="77777777" w:rsidR="00932AD9" w:rsidRPr="00932AD9" w:rsidRDefault="00932AD9" w:rsidP="00932AD9">
      <w:pPr>
        <w:tabs>
          <w:tab w:val="left" w:pos="480"/>
        </w:tabs>
        <w:autoSpaceDE/>
        <w:autoSpaceDN/>
        <w:adjustRightInd/>
        <w:spacing w:line="360" w:lineRule="auto"/>
        <w:jc w:val="both"/>
        <w:rPr>
          <w:kern w:val="2"/>
          <w:u w:val="single"/>
        </w:rPr>
      </w:pPr>
      <w:r w:rsidRPr="00932AD9">
        <w:rPr>
          <w:kern w:val="2"/>
        </w:rPr>
        <w:t>（九） 甲方联系人：</w:t>
      </w:r>
      <w:r w:rsidRPr="00932AD9">
        <w:rPr>
          <w:kern w:val="2"/>
          <w:u w:val="single"/>
        </w:rPr>
        <w:t xml:space="preserve">               </w:t>
      </w:r>
      <w:r w:rsidRPr="00932AD9">
        <w:rPr>
          <w:kern w:val="2"/>
        </w:rPr>
        <w:t>；联系电话：</w:t>
      </w:r>
      <w:r w:rsidRPr="00932AD9">
        <w:rPr>
          <w:kern w:val="2"/>
          <w:u w:val="single"/>
        </w:rPr>
        <w:t xml:space="preserve">                      </w:t>
      </w:r>
    </w:p>
    <w:p w14:paraId="663FA9EF" w14:textId="77777777" w:rsidR="00932AD9" w:rsidRPr="00932AD9" w:rsidRDefault="00932AD9" w:rsidP="00932AD9">
      <w:pPr>
        <w:tabs>
          <w:tab w:val="left" w:pos="480"/>
        </w:tabs>
        <w:autoSpaceDE/>
        <w:autoSpaceDN/>
        <w:adjustRightInd/>
        <w:spacing w:line="360" w:lineRule="auto"/>
        <w:ind w:firstLineChars="300" w:firstLine="720"/>
        <w:jc w:val="both"/>
        <w:rPr>
          <w:kern w:val="2"/>
        </w:rPr>
      </w:pPr>
      <w:r w:rsidRPr="00932AD9">
        <w:rPr>
          <w:kern w:val="2"/>
        </w:rPr>
        <w:t xml:space="preserve"> 乙方联系人：</w:t>
      </w:r>
      <w:r w:rsidRPr="00932AD9">
        <w:rPr>
          <w:kern w:val="2"/>
          <w:u w:val="single"/>
        </w:rPr>
        <w:t xml:space="preserve">               </w:t>
      </w:r>
      <w:r w:rsidRPr="00932AD9">
        <w:rPr>
          <w:kern w:val="2"/>
        </w:rPr>
        <w:t>；联系电话：</w:t>
      </w:r>
      <w:r w:rsidRPr="00932AD9">
        <w:rPr>
          <w:kern w:val="2"/>
          <w:u w:val="single"/>
        </w:rPr>
        <w:t xml:space="preserve">                      </w:t>
      </w:r>
    </w:p>
    <w:p w14:paraId="33672C96" w14:textId="77777777" w:rsidR="00932AD9" w:rsidRPr="00932AD9" w:rsidRDefault="00932AD9" w:rsidP="00932AD9">
      <w:pPr>
        <w:tabs>
          <w:tab w:val="left" w:pos="480"/>
        </w:tabs>
        <w:autoSpaceDE/>
        <w:autoSpaceDN/>
        <w:adjustRightInd/>
        <w:spacing w:line="360" w:lineRule="auto"/>
        <w:jc w:val="both"/>
        <w:rPr>
          <w:kern w:val="2"/>
        </w:rPr>
      </w:pPr>
    </w:p>
    <w:p w14:paraId="182657FA" w14:textId="77777777" w:rsidR="00932AD9" w:rsidRPr="00932AD9" w:rsidRDefault="00932AD9" w:rsidP="00932AD9">
      <w:pPr>
        <w:tabs>
          <w:tab w:val="left" w:pos="480"/>
        </w:tabs>
        <w:autoSpaceDE/>
        <w:autoSpaceDN/>
        <w:adjustRightInd/>
        <w:spacing w:line="360" w:lineRule="auto"/>
        <w:ind w:firstLineChars="100" w:firstLine="240"/>
        <w:jc w:val="both"/>
        <w:rPr>
          <w:kern w:val="2"/>
        </w:rPr>
      </w:pPr>
      <w:r w:rsidRPr="00932AD9">
        <w:rPr>
          <w:kern w:val="2"/>
        </w:rPr>
        <w:t>（以下无正文）</w:t>
      </w:r>
    </w:p>
    <w:p w14:paraId="1209D15D" w14:textId="77777777" w:rsidR="00932AD9" w:rsidRPr="00932AD9" w:rsidRDefault="00932AD9" w:rsidP="00932AD9">
      <w:pPr>
        <w:tabs>
          <w:tab w:val="left" w:pos="480"/>
        </w:tabs>
        <w:autoSpaceDE/>
        <w:autoSpaceDN/>
        <w:adjustRightInd/>
        <w:spacing w:line="360" w:lineRule="auto"/>
        <w:jc w:val="both"/>
        <w:rPr>
          <w:kern w:val="2"/>
        </w:rPr>
      </w:pPr>
    </w:p>
    <w:p w14:paraId="1DB19176" w14:textId="77777777" w:rsidR="00932AD9" w:rsidRPr="00932AD9" w:rsidRDefault="00932AD9" w:rsidP="00932AD9">
      <w:pPr>
        <w:widowControl/>
        <w:autoSpaceDE/>
        <w:autoSpaceDN/>
        <w:adjustRightInd/>
        <w:spacing w:line="360" w:lineRule="auto"/>
        <w:jc w:val="both"/>
        <w:rPr>
          <w:kern w:val="2"/>
        </w:rPr>
      </w:pPr>
      <w:r w:rsidRPr="00932AD9">
        <w:rPr>
          <w:kern w:val="2"/>
        </w:rPr>
        <w:t>甲方（法人公章）                             乙方（法人公章）</w:t>
      </w:r>
    </w:p>
    <w:p w14:paraId="402629F1" w14:textId="77777777" w:rsidR="00932AD9" w:rsidRPr="00932AD9" w:rsidRDefault="00932AD9" w:rsidP="00932AD9">
      <w:pPr>
        <w:tabs>
          <w:tab w:val="left" w:pos="480"/>
        </w:tabs>
        <w:autoSpaceDE/>
        <w:autoSpaceDN/>
        <w:adjustRightInd/>
        <w:spacing w:line="360" w:lineRule="auto"/>
        <w:ind w:left="6240" w:hangingChars="2600" w:hanging="6240"/>
        <w:jc w:val="both"/>
        <w:rPr>
          <w:kern w:val="2"/>
        </w:rPr>
      </w:pPr>
      <w:r w:rsidRPr="00932AD9">
        <w:rPr>
          <w:kern w:val="2"/>
        </w:rPr>
        <w:t>单位名称：西安市中心医院                     单位名称:</w:t>
      </w:r>
    </w:p>
    <w:p w14:paraId="1323E6BC" w14:textId="77777777" w:rsidR="00932AD9" w:rsidRPr="00932AD9" w:rsidRDefault="00932AD9" w:rsidP="00932AD9">
      <w:pPr>
        <w:autoSpaceDE/>
        <w:autoSpaceDN/>
        <w:adjustRightInd/>
        <w:spacing w:line="360" w:lineRule="auto"/>
        <w:ind w:left="6000" w:hangingChars="2500" w:hanging="6000"/>
        <w:jc w:val="both"/>
        <w:rPr>
          <w:kern w:val="2"/>
        </w:rPr>
      </w:pPr>
      <w:r w:rsidRPr="00932AD9">
        <w:rPr>
          <w:kern w:val="2"/>
        </w:rPr>
        <w:t>地址：西安市西五路161号                     地址：</w:t>
      </w:r>
      <w:r w:rsidRPr="00932AD9">
        <w:rPr>
          <w:rFonts w:cs="宋体"/>
          <w:bCs/>
          <w:kern w:val="2"/>
        </w:rPr>
        <w:t xml:space="preserve"> </w:t>
      </w:r>
    </w:p>
    <w:p w14:paraId="63576827"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 xml:space="preserve"> </w:t>
      </w:r>
    </w:p>
    <w:p w14:paraId="2B43804D"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法定代表人：（签字）                         法定代表人：（签字）</w:t>
      </w:r>
    </w:p>
    <w:p w14:paraId="579DE589" w14:textId="77777777" w:rsidR="00932AD9" w:rsidRPr="00932AD9" w:rsidRDefault="00932AD9" w:rsidP="00932AD9">
      <w:pPr>
        <w:tabs>
          <w:tab w:val="left" w:pos="480"/>
        </w:tabs>
        <w:autoSpaceDE/>
        <w:autoSpaceDN/>
        <w:adjustRightInd/>
        <w:spacing w:line="360" w:lineRule="auto"/>
        <w:jc w:val="both"/>
        <w:rPr>
          <w:kern w:val="2"/>
        </w:rPr>
      </w:pPr>
    </w:p>
    <w:p w14:paraId="5F7B9142"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代理人：（签字）                             代理人：（签字）</w:t>
      </w:r>
    </w:p>
    <w:p w14:paraId="22807EAC" w14:textId="77777777" w:rsidR="00932AD9" w:rsidRPr="00932AD9" w:rsidRDefault="00932AD9" w:rsidP="00932AD9">
      <w:pPr>
        <w:tabs>
          <w:tab w:val="left" w:pos="480"/>
        </w:tabs>
        <w:autoSpaceDE/>
        <w:autoSpaceDN/>
        <w:adjustRightInd/>
        <w:spacing w:line="360" w:lineRule="auto"/>
        <w:ind w:firstLineChars="2200" w:firstLine="5280"/>
        <w:jc w:val="both"/>
        <w:rPr>
          <w:kern w:val="2"/>
        </w:rPr>
      </w:pPr>
      <w:r w:rsidRPr="00932AD9">
        <w:rPr>
          <w:kern w:val="2"/>
        </w:rPr>
        <w:t>开户银行:</w:t>
      </w:r>
    </w:p>
    <w:p w14:paraId="36886354" w14:textId="77777777" w:rsidR="00932AD9" w:rsidRPr="00932AD9" w:rsidRDefault="00932AD9" w:rsidP="00932AD9">
      <w:pPr>
        <w:tabs>
          <w:tab w:val="left" w:pos="480"/>
        </w:tabs>
        <w:autoSpaceDE/>
        <w:autoSpaceDN/>
        <w:adjustRightInd/>
        <w:spacing w:line="360" w:lineRule="auto"/>
        <w:ind w:firstLineChars="2200" w:firstLine="5280"/>
        <w:jc w:val="both"/>
        <w:rPr>
          <w:kern w:val="2"/>
        </w:rPr>
      </w:pPr>
      <w:r w:rsidRPr="00932AD9">
        <w:rPr>
          <w:kern w:val="2"/>
        </w:rPr>
        <w:t>帐号：</w:t>
      </w:r>
    </w:p>
    <w:p w14:paraId="29575500" w14:textId="77777777" w:rsidR="00932AD9" w:rsidRPr="00932AD9" w:rsidRDefault="00932AD9" w:rsidP="00932AD9">
      <w:pPr>
        <w:tabs>
          <w:tab w:val="left" w:pos="480"/>
        </w:tabs>
        <w:autoSpaceDE/>
        <w:autoSpaceDN/>
        <w:adjustRightInd/>
        <w:spacing w:line="360" w:lineRule="auto"/>
        <w:jc w:val="both"/>
        <w:rPr>
          <w:kern w:val="2"/>
        </w:rPr>
      </w:pPr>
      <w:r w:rsidRPr="00932AD9">
        <w:rPr>
          <w:kern w:val="2"/>
        </w:rPr>
        <w:t>签订日期：   年    月    日                 签订日期：   年    月    日</w:t>
      </w:r>
    </w:p>
    <w:p w14:paraId="16649F6B" w14:textId="77777777" w:rsidR="00932AD9" w:rsidRPr="00932AD9" w:rsidRDefault="00932AD9" w:rsidP="00932AD9">
      <w:pPr>
        <w:tabs>
          <w:tab w:val="left" w:pos="480"/>
        </w:tabs>
        <w:autoSpaceDE/>
        <w:autoSpaceDN/>
        <w:adjustRightInd/>
        <w:spacing w:line="360" w:lineRule="auto"/>
        <w:jc w:val="both"/>
        <w:rPr>
          <w:rFonts w:cs="宋体"/>
          <w:kern w:val="2"/>
        </w:rPr>
      </w:pPr>
    </w:p>
    <w:p w14:paraId="2D448B1D" w14:textId="77777777" w:rsidR="00932AD9" w:rsidRPr="00932AD9" w:rsidRDefault="00932AD9" w:rsidP="00932AD9">
      <w:pPr>
        <w:tabs>
          <w:tab w:val="left" w:pos="480"/>
        </w:tabs>
        <w:autoSpaceDE/>
        <w:autoSpaceDN/>
        <w:adjustRightInd/>
        <w:spacing w:line="360" w:lineRule="auto"/>
        <w:jc w:val="both"/>
        <w:rPr>
          <w:rFonts w:cs="宋体"/>
          <w:kern w:val="2"/>
        </w:rPr>
      </w:pPr>
      <w:r w:rsidRPr="00932AD9">
        <w:rPr>
          <w:rFonts w:cs="宋体"/>
          <w:kern w:val="2"/>
        </w:rPr>
        <w:t>附件一：配置清单</w:t>
      </w:r>
    </w:p>
    <w:p w14:paraId="399996B3" w14:textId="77777777" w:rsidR="00932AD9" w:rsidRPr="00932AD9" w:rsidRDefault="00932AD9" w:rsidP="00932AD9">
      <w:pPr>
        <w:tabs>
          <w:tab w:val="left" w:pos="480"/>
        </w:tabs>
        <w:autoSpaceDE/>
        <w:autoSpaceDN/>
        <w:adjustRightInd/>
        <w:spacing w:line="360" w:lineRule="auto"/>
        <w:jc w:val="both"/>
        <w:rPr>
          <w:rFonts w:cs="宋体"/>
          <w:kern w:val="2"/>
        </w:rPr>
      </w:pPr>
      <w:r w:rsidRPr="00932AD9">
        <w:rPr>
          <w:rFonts w:cs="宋体"/>
          <w:kern w:val="2"/>
        </w:rPr>
        <w:lastRenderedPageBreak/>
        <w:t>附件二：设备参数</w:t>
      </w:r>
    </w:p>
    <w:p w14:paraId="54372F96" w14:textId="77777777" w:rsidR="00932AD9" w:rsidRPr="00932AD9" w:rsidRDefault="00932AD9" w:rsidP="00932AD9">
      <w:pPr>
        <w:autoSpaceDE/>
        <w:autoSpaceDN/>
        <w:adjustRightInd/>
        <w:spacing w:line="360" w:lineRule="auto"/>
        <w:jc w:val="center"/>
        <w:rPr>
          <w:kern w:val="2"/>
        </w:rPr>
      </w:pPr>
      <w:r w:rsidRPr="00932AD9">
        <w:rPr>
          <w:b/>
          <w:bCs/>
          <w:kern w:val="2"/>
        </w:rPr>
        <w:t>备注：</w:t>
      </w:r>
      <w:r w:rsidRPr="00932AD9">
        <w:rPr>
          <w:b/>
          <w:bCs/>
          <w:kern w:val="2"/>
          <w:lang w:val="zh-CN"/>
        </w:rPr>
        <w:t>供货合同与技术参数不一致的以采购文件正本技术参数为准。</w:t>
      </w:r>
    </w:p>
    <w:p w14:paraId="6429702C" w14:textId="77777777" w:rsidR="00932AD9" w:rsidRPr="00932AD9" w:rsidRDefault="00932AD9" w:rsidP="00932AD9">
      <w:pPr>
        <w:autoSpaceDE/>
        <w:autoSpaceDN/>
        <w:adjustRightInd/>
        <w:spacing w:line="360" w:lineRule="auto"/>
        <w:jc w:val="both"/>
        <w:rPr>
          <w:kern w:val="2"/>
        </w:rPr>
      </w:pPr>
    </w:p>
    <w:p w14:paraId="24C12A4B" w14:textId="77777777" w:rsidR="00932AD9" w:rsidRPr="00932AD9" w:rsidRDefault="00932AD9" w:rsidP="00932AD9">
      <w:pPr>
        <w:widowControl/>
        <w:autoSpaceDE/>
        <w:autoSpaceDN/>
        <w:adjustRightInd/>
        <w:spacing w:line="360" w:lineRule="auto"/>
        <w:rPr>
          <w:kern w:val="2"/>
          <w:lang w:eastAsia="zh-Hans"/>
        </w:rPr>
      </w:pPr>
    </w:p>
    <w:p w14:paraId="21803EB6" w14:textId="77777777" w:rsidR="00932AD9" w:rsidRPr="00932AD9" w:rsidRDefault="00932AD9" w:rsidP="00932AD9">
      <w:pPr>
        <w:widowControl/>
        <w:autoSpaceDE/>
        <w:autoSpaceDN/>
        <w:adjustRightInd/>
        <w:spacing w:line="360" w:lineRule="auto"/>
        <w:rPr>
          <w:kern w:val="2"/>
          <w:lang w:eastAsia="zh-Hans"/>
        </w:rPr>
      </w:pPr>
    </w:p>
    <w:p w14:paraId="4FF2A030" w14:textId="77777777" w:rsidR="00932AD9" w:rsidRPr="00932AD9" w:rsidRDefault="00932AD9" w:rsidP="00932AD9">
      <w:pPr>
        <w:autoSpaceDE/>
        <w:autoSpaceDN/>
        <w:adjustRightInd/>
        <w:spacing w:line="360" w:lineRule="auto"/>
        <w:ind w:firstLine="480"/>
        <w:jc w:val="both"/>
        <w:rPr>
          <w:kern w:val="2"/>
          <w:sz w:val="21"/>
        </w:rPr>
      </w:pPr>
    </w:p>
    <w:p w14:paraId="29F823A3" w14:textId="77777777" w:rsidR="00932AD9" w:rsidRPr="00932AD9" w:rsidRDefault="00932AD9" w:rsidP="00932AD9">
      <w:pPr>
        <w:spacing w:line="560" w:lineRule="exact"/>
        <w:ind w:firstLineChars="200" w:firstLine="480"/>
        <w:rPr>
          <w:color w:val="000000"/>
          <w:kern w:val="2"/>
        </w:rPr>
      </w:pPr>
    </w:p>
    <w:p w14:paraId="5788EAE7" w14:textId="42A2B60E" w:rsidR="00B0247E" w:rsidRPr="00932AD9" w:rsidRDefault="00B0247E" w:rsidP="00932AD9"/>
    <w:sectPr w:rsidR="00B0247E" w:rsidRPr="00932AD9" w:rsidSect="00FC7ED9">
      <w:headerReference w:type="default" r:id="rId7"/>
      <w:footerReference w:type="default" r:id="rId8"/>
      <w:pgSz w:w="11906" w:h="16838"/>
      <w:pgMar w:top="1440" w:right="1440" w:bottom="144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98CE7" w14:textId="77777777" w:rsidR="00FB5A37" w:rsidRDefault="00FB5A37">
      <w:r>
        <w:separator/>
      </w:r>
    </w:p>
  </w:endnote>
  <w:endnote w:type="continuationSeparator" w:id="0">
    <w:p w14:paraId="06A91351" w14:textId="77777777" w:rsidR="00FB5A37" w:rsidRDefault="00FB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3165253"/>
      <w:docPartObj>
        <w:docPartGallery w:val="Page Numbers (Bottom of Page)"/>
        <w:docPartUnique/>
      </w:docPartObj>
    </w:sdtPr>
    <w:sdtContent>
      <w:p w14:paraId="2D3E7F40" w14:textId="293FAF5D" w:rsidR="0087410C" w:rsidRDefault="0087410C">
        <w:pPr>
          <w:pStyle w:val="af9"/>
          <w:jc w:val="center"/>
        </w:pPr>
        <w:r>
          <w:fldChar w:fldCharType="begin"/>
        </w:r>
        <w:r>
          <w:instrText>PAGE   \* MERGEFORMAT</w:instrText>
        </w:r>
        <w:r>
          <w:fldChar w:fldCharType="separate"/>
        </w:r>
        <w:r>
          <w:rPr>
            <w:lang w:val="zh-CN"/>
          </w:rPr>
          <w:t>2</w:t>
        </w:r>
        <w:r>
          <w:fldChar w:fldCharType="end"/>
        </w:r>
      </w:p>
    </w:sdtContent>
  </w:sdt>
  <w:p w14:paraId="188317EB" w14:textId="77777777" w:rsidR="00C92BF2" w:rsidRDefault="00C92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DEFA5" w14:textId="77777777" w:rsidR="00FB5A37" w:rsidRDefault="00FB5A37">
      <w:r>
        <w:separator/>
      </w:r>
    </w:p>
  </w:footnote>
  <w:footnote w:type="continuationSeparator" w:id="0">
    <w:p w14:paraId="61AE38B7" w14:textId="77777777" w:rsidR="00FB5A37" w:rsidRDefault="00FB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741ED" w14:textId="4D00707C" w:rsidR="00C92BF2" w:rsidRDefault="00C92BF2">
    <w:pPr>
      <w:widowControl/>
      <w:rPr>
        <w:rFonts w:ascii="仿宋_GB2312" w:eastAsia="仿宋_GB2312"/>
        <w:sz w:val="15"/>
        <w:szCs w:val="15"/>
        <w:u w:val="single"/>
      </w:rPr>
    </w:pPr>
  </w:p>
  <w:p w14:paraId="37C8ED27" w14:textId="77777777" w:rsidR="00C92BF2" w:rsidRDefault="00C92BF2">
    <w:pPr>
      <w:widowControl/>
      <w:rPr>
        <w:rFonts w:ascii="仿宋_GB2312" w:eastAsia="仿宋_GB2312"/>
        <w:sz w:val="15"/>
        <w:szCs w:val="15"/>
        <w:u w:val="single"/>
      </w:rPr>
    </w:pPr>
  </w:p>
  <w:p w14:paraId="7504DCB0" w14:textId="77777777" w:rsidR="00C92BF2" w:rsidRDefault="00C92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84D6C3"/>
    <w:multiLevelType w:val="singleLevel"/>
    <w:tmpl w:val="BC84D6C3"/>
    <w:lvl w:ilvl="0">
      <w:start w:val="1"/>
      <w:numFmt w:val="decimalEnclosedCircleChinese"/>
      <w:suff w:val="nothing"/>
      <w:lvlText w:val="%1　"/>
      <w:lvlJc w:val="left"/>
      <w:pPr>
        <w:ind w:left="0" w:firstLine="400"/>
      </w:pPr>
      <w:rPr>
        <w:rFonts w:hint="eastAsia"/>
      </w:rPr>
    </w:lvl>
  </w:abstractNum>
  <w:abstractNum w:abstractNumId="1" w15:restartNumberingAfterBreak="0">
    <w:nsid w:val="1A101170"/>
    <w:multiLevelType w:val="singleLevel"/>
    <w:tmpl w:val="1A101170"/>
    <w:lvl w:ilvl="0">
      <w:start w:val="5"/>
      <w:numFmt w:val="chineseCounting"/>
      <w:suff w:val="nothing"/>
      <w:lvlText w:val="%1、"/>
      <w:lvlJc w:val="left"/>
      <w:rPr>
        <w:rFonts w:hint="eastAsia"/>
      </w:rPr>
    </w:lvl>
  </w:abstractNum>
  <w:abstractNum w:abstractNumId="2" w15:restartNumberingAfterBreak="0">
    <w:nsid w:val="4E380E9A"/>
    <w:multiLevelType w:val="singleLevel"/>
    <w:tmpl w:val="4E380E9A"/>
    <w:lvl w:ilvl="0">
      <w:start w:val="1"/>
      <w:numFmt w:val="chineseCounting"/>
      <w:suff w:val="nothing"/>
      <w:lvlText w:val="%1、"/>
      <w:lvlJc w:val="left"/>
      <w:rPr>
        <w:rFonts w:hint="eastAsia"/>
      </w:rPr>
    </w:lvl>
  </w:abstractNum>
  <w:num w:numId="1" w16cid:durableId="1214779152">
    <w:abstractNumId w:val="2"/>
  </w:num>
  <w:num w:numId="2" w16cid:durableId="1596674146">
    <w:abstractNumId w:val="0"/>
  </w:num>
  <w:num w:numId="3" w16cid:durableId="826170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D9"/>
    <w:rsid w:val="001C3E1E"/>
    <w:rsid w:val="00312728"/>
    <w:rsid w:val="005F48A1"/>
    <w:rsid w:val="00690D42"/>
    <w:rsid w:val="006A75C8"/>
    <w:rsid w:val="0087410C"/>
    <w:rsid w:val="00932AD9"/>
    <w:rsid w:val="009D5D0C"/>
    <w:rsid w:val="009F4E89"/>
    <w:rsid w:val="00AD3AC6"/>
    <w:rsid w:val="00B0247E"/>
    <w:rsid w:val="00B374C1"/>
    <w:rsid w:val="00C92BF2"/>
    <w:rsid w:val="00C96930"/>
    <w:rsid w:val="00DA2D30"/>
    <w:rsid w:val="00E01359"/>
    <w:rsid w:val="00EE34D0"/>
    <w:rsid w:val="00F10493"/>
    <w:rsid w:val="00FB5A37"/>
    <w:rsid w:val="00FC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02F58"/>
  <w15:chartTrackingRefBased/>
  <w15:docId w15:val="{D961A0D0-CD7B-4484-8F10-19111E1F9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6"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FC7ED9"/>
    <w:pPr>
      <w:widowControl w:val="0"/>
      <w:autoSpaceDE w:val="0"/>
      <w:autoSpaceDN w:val="0"/>
      <w:adjustRightInd w:val="0"/>
    </w:pPr>
    <w:rPr>
      <w:rFonts w:ascii="宋体" w:eastAsia="宋体" w:hAnsi="宋体" w:cs="Times New Roman" w:hint="eastAsia"/>
      <w:kern w:val="0"/>
      <w:sz w:val="24"/>
      <w:szCs w:val="24"/>
    </w:rPr>
  </w:style>
  <w:style w:type="paragraph" w:styleId="1">
    <w:name w:val="heading 1"/>
    <w:basedOn w:val="a"/>
    <w:next w:val="a"/>
    <w:link w:val="10"/>
    <w:qFormat/>
    <w:rsid w:val="00FC7ED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6"/>
    <w:unhideWhenUsed/>
    <w:qFormat/>
    <w:rsid w:val="00FC7ED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FC7ED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FC7ED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unhideWhenUsed/>
    <w:qFormat/>
    <w:rsid w:val="00FC7ED9"/>
    <w:pPr>
      <w:keepNext/>
      <w:keepLines/>
      <w:spacing w:before="80" w:after="40"/>
      <w:outlineLvl w:val="4"/>
    </w:pPr>
    <w:rPr>
      <w:rFonts w:cstheme="majorBidi"/>
      <w:color w:val="0F4761" w:themeColor="accent1" w:themeShade="BF"/>
    </w:rPr>
  </w:style>
  <w:style w:type="paragraph" w:styleId="6">
    <w:name w:val="heading 6"/>
    <w:basedOn w:val="a"/>
    <w:next w:val="a"/>
    <w:link w:val="60"/>
    <w:uiPriority w:val="9"/>
    <w:semiHidden/>
    <w:unhideWhenUsed/>
    <w:qFormat/>
    <w:rsid w:val="00FC7ED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C7ED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C7ED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C7ED9"/>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C7ED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6"/>
    <w:qFormat/>
    <w:rsid w:val="00FC7ED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C7ED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C7ED9"/>
    <w:rPr>
      <w:rFonts w:cstheme="majorBidi"/>
      <w:color w:val="0F4761" w:themeColor="accent1" w:themeShade="BF"/>
      <w:sz w:val="28"/>
      <w:szCs w:val="28"/>
    </w:rPr>
  </w:style>
  <w:style w:type="character" w:customStyle="1" w:styleId="50">
    <w:name w:val="标题 5 字符"/>
    <w:basedOn w:val="a0"/>
    <w:link w:val="5"/>
    <w:uiPriority w:val="9"/>
    <w:semiHidden/>
    <w:rsid w:val="00FC7ED9"/>
    <w:rPr>
      <w:rFonts w:cstheme="majorBidi"/>
      <w:color w:val="0F4761" w:themeColor="accent1" w:themeShade="BF"/>
      <w:sz w:val="24"/>
      <w:szCs w:val="24"/>
    </w:rPr>
  </w:style>
  <w:style w:type="character" w:customStyle="1" w:styleId="60">
    <w:name w:val="标题 6 字符"/>
    <w:basedOn w:val="a0"/>
    <w:link w:val="6"/>
    <w:uiPriority w:val="9"/>
    <w:semiHidden/>
    <w:rsid w:val="00FC7ED9"/>
    <w:rPr>
      <w:rFonts w:cstheme="majorBidi"/>
      <w:b/>
      <w:bCs/>
      <w:color w:val="0F4761" w:themeColor="accent1" w:themeShade="BF"/>
    </w:rPr>
  </w:style>
  <w:style w:type="character" w:customStyle="1" w:styleId="70">
    <w:name w:val="标题 7 字符"/>
    <w:basedOn w:val="a0"/>
    <w:link w:val="7"/>
    <w:uiPriority w:val="9"/>
    <w:semiHidden/>
    <w:rsid w:val="00FC7ED9"/>
    <w:rPr>
      <w:rFonts w:cstheme="majorBidi"/>
      <w:b/>
      <w:bCs/>
      <w:color w:val="595959" w:themeColor="text1" w:themeTint="A6"/>
    </w:rPr>
  </w:style>
  <w:style w:type="character" w:customStyle="1" w:styleId="80">
    <w:name w:val="标题 8 字符"/>
    <w:basedOn w:val="a0"/>
    <w:link w:val="8"/>
    <w:uiPriority w:val="9"/>
    <w:semiHidden/>
    <w:rsid w:val="00FC7ED9"/>
    <w:rPr>
      <w:rFonts w:cstheme="majorBidi"/>
      <w:color w:val="595959" w:themeColor="text1" w:themeTint="A6"/>
    </w:rPr>
  </w:style>
  <w:style w:type="character" w:customStyle="1" w:styleId="90">
    <w:name w:val="标题 9 字符"/>
    <w:basedOn w:val="a0"/>
    <w:link w:val="9"/>
    <w:uiPriority w:val="9"/>
    <w:semiHidden/>
    <w:rsid w:val="00FC7ED9"/>
    <w:rPr>
      <w:rFonts w:eastAsiaTheme="majorEastAsia" w:cstheme="majorBidi"/>
      <w:color w:val="595959" w:themeColor="text1" w:themeTint="A6"/>
    </w:rPr>
  </w:style>
  <w:style w:type="paragraph" w:styleId="a3">
    <w:name w:val="Title"/>
    <w:basedOn w:val="a"/>
    <w:next w:val="a"/>
    <w:link w:val="a4"/>
    <w:uiPriority w:val="10"/>
    <w:qFormat/>
    <w:rsid w:val="00FC7ED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C7ED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C7ED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C7ED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C7ED9"/>
    <w:pPr>
      <w:spacing w:before="160" w:after="160"/>
      <w:jc w:val="center"/>
    </w:pPr>
    <w:rPr>
      <w:i/>
      <w:iCs/>
      <w:color w:val="404040" w:themeColor="text1" w:themeTint="BF"/>
    </w:rPr>
  </w:style>
  <w:style w:type="character" w:customStyle="1" w:styleId="a8">
    <w:name w:val="引用 字符"/>
    <w:basedOn w:val="a0"/>
    <w:link w:val="a7"/>
    <w:uiPriority w:val="29"/>
    <w:rsid w:val="00FC7ED9"/>
    <w:rPr>
      <w:i/>
      <w:iCs/>
      <w:color w:val="404040" w:themeColor="text1" w:themeTint="BF"/>
    </w:rPr>
  </w:style>
  <w:style w:type="paragraph" w:styleId="a9">
    <w:name w:val="List Paragraph"/>
    <w:basedOn w:val="a"/>
    <w:uiPriority w:val="34"/>
    <w:qFormat/>
    <w:rsid w:val="00FC7ED9"/>
    <w:pPr>
      <w:ind w:left="720"/>
      <w:contextualSpacing/>
    </w:pPr>
  </w:style>
  <w:style w:type="character" w:styleId="aa">
    <w:name w:val="Intense Emphasis"/>
    <w:basedOn w:val="a0"/>
    <w:uiPriority w:val="21"/>
    <w:qFormat/>
    <w:rsid w:val="00FC7ED9"/>
    <w:rPr>
      <w:i/>
      <w:iCs/>
      <w:color w:val="0F4761" w:themeColor="accent1" w:themeShade="BF"/>
    </w:rPr>
  </w:style>
  <w:style w:type="paragraph" w:styleId="ab">
    <w:name w:val="Intense Quote"/>
    <w:basedOn w:val="a"/>
    <w:next w:val="a"/>
    <w:link w:val="ac"/>
    <w:uiPriority w:val="30"/>
    <w:qFormat/>
    <w:rsid w:val="00FC7E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C7ED9"/>
    <w:rPr>
      <w:i/>
      <w:iCs/>
      <w:color w:val="0F4761" w:themeColor="accent1" w:themeShade="BF"/>
    </w:rPr>
  </w:style>
  <w:style w:type="character" w:styleId="ad">
    <w:name w:val="Intense Reference"/>
    <w:basedOn w:val="a0"/>
    <w:uiPriority w:val="32"/>
    <w:qFormat/>
    <w:rsid w:val="00FC7ED9"/>
    <w:rPr>
      <w:b/>
      <w:bCs/>
      <w:smallCaps/>
      <w:color w:val="0F4761" w:themeColor="accent1" w:themeShade="BF"/>
      <w:spacing w:val="5"/>
    </w:rPr>
  </w:style>
  <w:style w:type="paragraph" w:styleId="ae">
    <w:name w:val="Normal Indent"/>
    <w:basedOn w:val="a"/>
    <w:qFormat/>
    <w:rsid w:val="00FC7ED9"/>
    <w:pPr>
      <w:ind w:firstLine="420"/>
    </w:pPr>
  </w:style>
  <w:style w:type="paragraph" w:styleId="af">
    <w:name w:val="annotation text"/>
    <w:basedOn w:val="a"/>
    <w:link w:val="af0"/>
    <w:qFormat/>
    <w:rsid w:val="00FC7ED9"/>
  </w:style>
  <w:style w:type="character" w:customStyle="1" w:styleId="af0">
    <w:name w:val="批注文字 字符"/>
    <w:basedOn w:val="a0"/>
    <w:link w:val="af"/>
    <w:qFormat/>
    <w:rsid w:val="00FC7ED9"/>
    <w:rPr>
      <w:rFonts w:ascii="宋体" w:eastAsia="宋体" w:hAnsi="宋体" w:cs="Times New Roman"/>
      <w:kern w:val="0"/>
      <w:sz w:val="24"/>
      <w:szCs w:val="24"/>
    </w:rPr>
  </w:style>
  <w:style w:type="paragraph" w:styleId="af1">
    <w:name w:val="Body Text"/>
    <w:basedOn w:val="a"/>
    <w:next w:val="a"/>
    <w:link w:val="af2"/>
    <w:qFormat/>
    <w:rsid w:val="00FC7ED9"/>
    <w:rPr>
      <w:color w:val="993300"/>
    </w:rPr>
  </w:style>
  <w:style w:type="character" w:customStyle="1" w:styleId="af2">
    <w:name w:val="正文文本 字符"/>
    <w:basedOn w:val="a0"/>
    <w:link w:val="af1"/>
    <w:qFormat/>
    <w:rsid w:val="00FC7ED9"/>
    <w:rPr>
      <w:rFonts w:ascii="宋体" w:eastAsia="宋体" w:hAnsi="宋体" w:cs="Times New Roman"/>
      <w:color w:val="993300"/>
      <w:kern w:val="0"/>
      <w:sz w:val="24"/>
      <w:szCs w:val="24"/>
    </w:rPr>
  </w:style>
  <w:style w:type="paragraph" w:styleId="af3">
    <w:name w:val="Body Text Indent"/>
    <w:basedOn w:val="a"/>
    <w:link w:val="af4"/>
    <w:qFormat/>
    <w:rsid w:val="00FC7ED9"/>
    <w:pPr>
      <w:ind w:leftChars="30" w:left="1083" w:hangingChars="425" w:hanging="1020"/>
    </w:pPr>
  </w:style>
  <w:style w:type="character" w:customStyle="1" w:styleId="af4">
    <w:name w:val="正文文本缩进 字符"/>
    <w:basedOn w:val="a0"/>
    <w:link w:val="af3"/>
    <w:rsid w:val="00FC7ED9"/>
    <w:rPr>
      <w:rFonts w:ascii="宋体" w:eastAsia="宋体" w:hAnsi="宋体" w:cs="Times New Roman"/>
      <w:kern w:val="0"/>
      <w:sz w:val="24"/>
      <w:szCs w:val="24"/>
    </w:rPr>
  </w:style>
  <w:style w:type="paragraph" w:styleId="TOC3">
    <w:name w:val="toc 3"/>
    <w:basedOn w:val="a"/>
    <w:next w:val="a"/>
    <w:autoRedefine/>
    <w:uiPriority w:val="39"/>
    <w:qFormat/>
    <w:rsid w:val="00FC7ED9"/>
    <w:pPr>
      <w:ind w:leftChars="400" w:left="840"/>
    </w:pPr>
  </w:style>
  <w:style w:type="paragraph" w:styleId="af5">
    <w:name w:val="Plain Text"/>
    <w:basedOn w:val="a"/>
    <w:next w:val="a"/>
    <w:link w:val="af6"/>
    <w:uiPriority w:val="99"/>
    <w:qFormat/>
    <w:rsid w:val="00FC7ED9"/>
    <w:rPr>
      <w:rFonts w:hAnsi="Courier New"/>
    </w:rPr>
  </w:style>
  <w:style w:type="character" w:customStyle="1" w:styleId="af6">
    <w:name w:val="纯文本 字符"/>
    <w:basedOn w:val="a0"/>
    <w:link w:val="af5"/>
    <w:uiPriority w:val="99"/>
    <w:qFormat/>
    <w:rsid w:val="00FC7ED9"/>
    <w:rPr>
      <w:rFonts w:ascii="宋体" w:eastAsia="宋体" w:hAnsi="Courier New" w:cs="Times New Roman"/>
      <w:kern w:val="0"/>
      <w:sz w:val="24"/>
      <w:szCs w:val="24"/>
    </w:rPr>
  </w:style>
  <w:style w:type="paragraph" w:styleId="21">
    <w:name w:val="Body Text Indent 2"/>
    <w:basedOn w:val="a"/>
    <w:link w:val="22"/>
    <w:semiHidden/>
    <w:unhideWhenUsed/>
    <w:qFormat/>
    <w:rsid w:val="00FC7ED9"/>
    <w:pPr>
      <w:spacing w:after="120" w:line="480" w:lineRule="auto"/>
      <w:ind w:leftChars="200" w:left="420"/>
    </w:pPr>
  </w:style>
  <w:style w:type="character" w:customStyle="1" w:styleId="22">
    <w:name w:val="正文文本缩进 2 字符"/>
    <w:basedOn w:val="a0"/>
    <w:link w:val="21"/>
    <w:semiHidden/>
    <w:rsid w:val="00FC7ED9"/>
    <w:rPr>
      <w:rFonts w:ascii="宋体" w:eastAsia="宋体" w:hAnsi="宋体" w:cs="Times New Roman"/>
      <w:kern w:val="0"/>
      <w:sz w:val="24"/>
      <w:szCs w:val="24"/>
    </w:rPr>
  </w:style>
  <w:style w:type="paragraph" w:styleId="af7">
    <w:name w:val="Balloon Text"/>
    <w:basedOn w:val="a"/>
    <w:link w:val="af8"/>
    <w:qFormat/>
    <w:rsid w:val="00FC7ED9"/>
    <w:rPr>
      <w:sz w:val="18"/>
      <w:szCs w:val="18"/>
    </w:rPr>
  </w:style>
  <w:style w:type="character" w:customStyle="1" w:styleId="af8">
    <w:name w:val="批注框文本 字符"/>
    <w:basedOn w:val="a0"/>
    <w:link w:val="af7"/>
    <w:qFormat/>
    <w:rsid w:val="00FC7ED9"/>
    <w:rPr>
      <w:rFonts w:ascii="宋体" w:eastAsia="宋体" w:hAnsi="宋体" w:cs="Times New Roman"/>
      <w:kern w:val="0"/>
      <w:sz w:val="18"/>
      <w:szCs w:val="18"/>
    </w:rPr>
  </w:style>
  <w:style w:type="paragraph" w:styleId="af9">
    <w:name w:val="footer"/>
    <w:basedOn w:val="a"/>
    <w:link w:val="afa"/>
    <w:uiPriority w:val="99"/>
    <w:qFormat/>
    <w:rsid w:val="00FC7ED9"/>
    <w:pPr>
      <w:tabs>
        <w:tab w:val="center" w:pos="4153"/>
        <w:tab w:val="right" w:pos="8306"/>
      </w:tabs>
      <w:snapToGrid w:val="0"/>
    </w:pPr>
    <w:rPr>
      <w:sz w:val="18"/>
    </w:rPr>
  </w:style>
  <w:style w:type="character" w:customStyle="1" w:styleId="afa">
    <w:name w:val="页脚 字符"/>
    <w:basedOn w:val="a0"/>
    <w:link w:val="af9"/>
    <w:uiPriority w:val="99"/>
    <w:qFormat/>
    <w:rsid w:val="00FC7ED9"/>
    <w:rPr>
      <w:rFonts w:ascii="宋体" w:eastAsia="宋体" w:hAnsi="宋体" w:cs="Times New Roman"/>
      <w:kern w:val="0"/>
      <w:sz w:val="18"/>
      <w:szCs w:val="24"/>
    </w:rPr>
  </w:style>
  <w:style w:type="paragraph" w:styleId="afb">
    <w:name w:val="header"/>
    <w:basedOn w:val="a"/>
    <w:link w:val="afc"/>
    <w:qFormat/>
    <w:rsid w:val="00FC7ED9"/>
    <w:pPr>
      <w:pBdr>
        <w:bottom w:val="single" w:sz="6" w:space="1" w:color="auto"/>
      </w:pBdr>
      <w:tabs>
        <w:tab w:val="center" w:pos="4153"/>
        <w:tab w:val="right" w:pos="8306"/>
      </w:tabs>
      <w:snapToGrid w:val="0"/>
      <w:jc w:val="center"/>
    </w:pPr>
    <w:rPr>
      <w:sz w:val="18"/>
      <w:szCs w:val="18"/>
    </w:rPr>
  </w:style>
  <w:style w:type="character" w:customStyle="1" w:styleId="afc">
    <w:name w:val="页眉 字符"/>
    <w:basedOn w:val="a0"/>
    <w:link w:val="afb"/>
    <w:qFormat/>
    <w:rsid w:val="00FC7ED9"/>
    <w:rPr>
      <w:rFonts w:ascii="宋体" w:eastAsia="宋体" w:hAnsi="宋体" w:cs="Times New Roman"/>
      <w:kern w:val="0"/>
      <w:sz w:val="18"/>
      <w:szCs w:val="18"/>
    </w:rPr>
  </w:style>
  <w:style w:type="paragraph" w:styleId="TOC1">
    <w:name w:val="toc 1"/>
    <w:basedOn w:val="a"/>
    <w:next w:val="a"/>
    <w:autoRedefine/>
    <w:uiPriority w:val="39"/>
    <w:qFormat/>
    <w:rsid w:val="00FC7ED9"/>
  </w:style>
  <w:style w:type="paragraph" w:styleId="TOC2">
    <w:name w:val="toc 2"/>
    <w:basedOn w:val="a"/>
    <w:next w:val="a"/>
    <w:autoRedefine/>
    <w:uiPriority w:val="39"/>
    <w:qFormat/>
    <w:rsid w:val="00FC7ED9"/>
    <w:pPr>
      <w:tabs>
        <w:tab w:val="right" w:leader="dot" w:pos="9016"/>
      </w:tabs>
      <w:spacing w:line="360" w:lineRule="auto"/>
    </w:pPr>
    <w:rPr>
      <w:rFonts w:hint="default"/>
      <w:b/>
      <w:bCs/>
    </w:rPr>
  </w:style>
  <w:style w:type="paragraph" w:styleId="afd">
    <w:name w:val="Normal (Web)"/>
    <w:basedOn w:val="a"/>
    <w:uiPriority w:val="99"/>
    <w:qFormat/>
    <w:rsid w:val="00FC7ED9"/>
    <w:pPr>
      <w:widowControl/>
      <w:spacing w:before="100" w:beforeAutospacing="1" w:after="100" w:afterAutospacing="1"/>
    </w:pPr>
  </w:style>
  <w:style w:type="paragraph" w:styleId="afe">
    <w:name w:val="annotation subject"/>
    <w:basedOn w:val="af"/>
    <w:next w:val="af"/>
    <w:link w:val="aff"/>
    <w:qFormat/>
    <w:rsid w:val="00FC7ED9"/>
    <w:rPr>
      <w:b/>
      <w:bCs/>
    </w:rPr>
  </w:style>
  <w:style w:type="character" w:customStyle="1" w:styleId="aff">
    <w:name w:val="批注主题 字符"/>
    <w:basedOn w:val="af0"/>
    <w:link w:val="afe"/>
    <w:qFormat/>
    <w:rsid w:val="00FC7ED9"/>
    <w:rPr>
      <w:rFonts w:ascii="宋体" w:eastAsia="宋体" w:hAnsi="宋体" w:cs="Times New Roman"/>
      <w:b/>
      <w:bCs/>
      <w:kern w:val="0"/>
      <w:sz w:val="24"/>
      <w:szCs w:val="24"/>
    </w:rPr>
  </w:style>
  <w:style w:type="paragraph" w:styleId="aff0">
    <w:name w:val="Body Text First Indent"/>
    <w:basedOn w:val="af1"/>
    <w:link w:val="aff1"/>
    <w:qFormat/>
    <w:rsid w:val="00FC7ED9"/>
    <w:pPr>
      <w:ind w:firstLine="420"/>
      <w:textAlignment w:val="baseline"/>
    </w:pPr>
  </w:style>
  <w:style w:type="character" w:customStyle="1" w:styleId="aff1">
    <w:name w:val="正文文本首行缩进 字符"/>
    <w:basedOn w:val="af2"/>
    <w:link w:val="aff0"/>
    <w:rsid w:val="00FC7ED9"/>
    <w:rPr>
      <w:rFonts w:ascii="宋体" w:eastAsia="宋体" w:hAnsi="宋体" w:cs="Times New Roman"/>
      <w:color w:val="993300"/>
      <w:kern w:val="0"/>
      <w:sz w:val="24"/>
      <w:szCs w:val="24"/>
    </w:rPr>
  </w:style>
  <w:style w:type="table" w:styleId="aff2">
    <w:name w:val="Table Grid"/>
    <w:basedOn w:val="a1"/>
    <w:qFormat/>
    <w:rsid w:val="00FC7ED9"/>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qFormat/>
    <w:rsid w:val="00FC7ED9"/>
    <w:rPr>
      <w:color w:val="467886" w:themeColor="hyperlink"/>
      <w:u w:val="single"/>
    </w:rPr>
  </w:style>
  <w:style w:type="character" w:styleId="aff4">
    <w:name w:val="annotation reference"/>
    <w:qFormat/>
    <w:rsid w:val="00FC7ED9"/>
    <w:rPr>
      <w:sz w:val="21"/>
      <w:szCs w:val="21"/>
    </w:rPr>
  </w:style>
  <w:style w:type="paragraph" w:customStyle="1" w:styleId="null3">
    <w:name w:val="null3"/>
    <w:link w:val="null30"/>
    <w:qFormat/>
    <w:rsid w:val="00FC7ED9"/>
    <w:rPr>
      <w:kern w:val="0"/>
      <w:sz w:val="20"/>
      <w:szCs w:val="20"/>
      <w:lang w:eastAsia="zh-Hans"/>
    </w:rPr>
  </w:style>
  <w:style w:type="table" w:customStyle="1" w:styleId="TableNormal">
    <w:name w:val="Table Normal"/>
    <w:semiHidden/>
    <w:unhideWhenUsed/>
    <w:qFormat/>
    <w:rsid w:val="00FC7ED9"/>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11">
    <w:name w:val="正文缩进1"/>
    <w:basedOn w:val="ae"/>
    <w:uiPriority w:val="99"/>
    <w:qFormat/>
    <w:rsid w:val="00FC7ED9"/>
    <w:pPr>
      <w:keepNext/>
      <w:widowControl/>
      <w:overflowPunct w:val="0"/>
      <w:spacing w:line="300" w:lineRule="auto"/>
      <w:ind w:firstLine="0"/>
      <w:jc w:val="center"/>
    </w:pPr>
    <w:rPr>
      <w:iCs/>
      <w:smallCaps/>
      <w:color w:val="000000"/>
      <w:lang w:bidi="zh-TW"/>
    </w:rPr>
  </w:style>
  <w:style w:type="paragraph" w:customStyle="1" w:styleId="Bodytext5">
    <w:name w:val="Body text|5"/>
    <w:basedOn w:val="a"/>
    <w:qFormat/>
    <w:rsid w:val="00FC7ED9"/>
    <w:pPr>
      <w:spacing w:after="480" w:line="500" w:lineRule="exact"/>
    </w:pPr>
    <w:rPr>
      <w:rFonts w:cs="宋体"/>
      <w:sz w:val="32"/>
      <w:szCs w:val="32"/>
      <w:lang w:val="zh-TW" w:eastAsia="zh-TW" w:bidi="zh-TW"/>
    </w:rPr>
  </w:style>
  <w:style w:type="paragraph" w:customStyle="1" w:styleId="Heading11">
    <w:name w:val="Heading #1|1"/>
    <w:basedOn w:val="a"/>
    <w:qFormat/>
    <w:rsid w:val="00FC7ED9"/>
    <w:pPr>
      <w:spacing w:after="7560" w:line="950" w:lineRule="exact"/>
      <w:jc w:val="center"/>
      <w:outlineLvl w:val="0"/>
    </w:pPr>
    <w:rPr>
      <w:rFonts w:cs="宋体"/>
      <w:sz w:val="52"/>
      <w:szCs w:val="52"/>
    </w:rPr>
  </w:style>
  <w:style w:type="paragraph" w:customStyle="1" w:styleId="Bodytext7">
    <w:name w:val="Body text|7"/>
    <w:basedOn w:val="a"/>
    <w:qFormat/>
    <w:rsid w:val="00FC7ED9"/>
    <w:pPr>
      <w:spacing w:after="100" w:line="1130" w:lineRule="exact"/>
      <w:jc w:val="center"/>
    </w:pPr>
    <w:rPr>
      <w:rFonts w:cs="宋体"/>
      <w:sz w:val="74"/>
      <w:szCs w:val="74"/>
      <w:lang w:val="zh-TW" w:eastAsia="zh-TW" w:bidi="zh-TW"/>
    </w:rPr>
  </w:style>
  <w:style w:type="paragraph" w:customStyle="1" w:styleId="Bodytext6">
    <w:name w:val="Body text|6"/>
    <w:basedOn w:val="a"/>
    <w:qFormat/>
    <w:rsid w:val="00FC7ED9"/>
    <w:pPr>
      <w:spacing w:after="100"/>
      <w:jc w:val="center"/>
    </w:pPr>
    <w:rPr>
      <w:sz w:val="30"/>
      <w:szCs w:val="30"/>
    </w:rPr>
  </w:style>
  <w:style w:type="paragraph" w:customStyle="1" w:styleId="Heading21">
    <w:name w:val="Heading #2|1"/>
    <w:basedOn w:val="a"/>
    <w:qFormat/>
    <w:rsid w:val="00FC7ED9"/>
    <w:pPr>
      <w:jc w:val="center"/>
      <w:outlineLvl w:val="1"/>
    </w:pPr>
    <w:rPr>
      <w:rFonts w:cs="宋体"/>
      <w:sz w:val="44"/>
      <w:szCs w:val="44"/>
      <w:lang w:val="zh-TW" w:eastAsia="zh-TW" w:bidi="zh-TW"/>
    </w:rPr>
  </w:style>
  <w:style w:type="paragraph" w:customStyle="1" w:styleId="Bodytext2">
    <w:name w:val="Body text|2"/>
    <w:basedOn w:val="a"/>
    <w:qFormat/>
    <w:rsid w:val="00FC7ED9"/>
    <w:pPr>
      <w:spacing w:line="432" w:lineRule="auto"/>
    </w:pPr>
    <w:rPr>
      <w:rFonts w:cs="宋体"/>
      <w:lang w:val="zh-TW" w:eastAsia="zh-TW" w:bidi="zh-TW"/>
    </w:rPr>
  </w:style>
  <w:style w:type="paragraph" w:customStyle="1" w:styleId="Bodytext1">
    <w:name w:val="Body text|1"/>
    <w:basedOn w:val="a"/>
    <w:qFormat/>
    <w:rsid w:val="00FC7ED9"/>
    <w:pPr>
      <w:spacing w:line="425" w:lineRule="exact"/>
      <w:ind w:firstLine="540"/>
    </w:pPr>
    <w:rPr>
      <w:rFonts w:cs="宋体"/>
      <w:sz w:val="28"/>
      <w:szCs w:val="28"/>
      <w:lang w:val="zh-TW" w:eastAsia="zh-TW" w:bidi="zh-TW"/>
    </w:rPr>
  </w:style>
  <w:style w:type="paragraph" w:customStyle="1" w:styleId="Bodytext4">
    <w:name w:val="Body text|4"/>
    <w:basedOn w:val="a"/>
    <w:qFormat/>
    <w:rsid w:val="00FC7ED9"/>
    <w:pPr>
      <w:ind w:firstLine="540"/>
    </w:pPr>
    <w:rPr>
      <w:sz w:val="22"/>
      <w:szCs w:val="22"/>
    </w:rPr>
  </w:style>
  <w:style w:type="paragraph" w:customStyle="1" w:styleId="Bodytext3">
    <w:name w:val="Body text|3"/>
    <w:basedOn w:val="a"/>
    <w:qFormat/>
    <w:rsid w:val="00FC7ED9"/>
    <w:pPr>
      <w:spacing w:after="40"/>
      <w:ind w:firstLine="480"/>
    </w:pPr>
    <w:rPr>
      <w:sz w:val="17"/>
      <w:szCs w:val="17"/>
    </w:rPr>
  </w:style>
  <w:style w:type="paragraph" w:customStyle="1" w:styleId="Other1">
    <w:name w:val="Other|1"/>
    <w:basedOn w:val="a"/>
    <w:qFormat/>
    <w:rsid w:val="00FC7ED9"/>
    <w:pPr>
      <w:spacing w:line="432" w:lineRule="auto"/>
    </w:pPr>
    <w:rPr>
      <w:rFonts w:cs="宋体"/>
      <w:lang w:val="zh-TW" w:eastAsia="zh-TW" w:bidi="zh-TW"/>
    </w:rPr>
  </w:style>
  <w:style w:type="paragraph" w:customStyle="1" w:styleId="Headerorfooter1">
    <w:name w:val="Header or footer|1"/>
    <w:basedOn w:val="a"/>
    <w:qFormat/>
    <w:rsid w:val="00FC7ED9"/>
    <w:rPr>
      <w:sz w:val="22"/>
      <w:szCs w:val="22"/>
      <w:lang w:val="zh-TW" w:eastAsia="zh-TW" w:bidi="zh-TW"/>
    </w:rPr>
  </w:style>
  <w:style w:type="paragraph" w:customStyle="1" w:styleId="aff5">
    <w:name w:val="图名、表名"/>
    <w:basedOn w:val="a"/>
    <w:uiPriority w:val="99"/>
    <w:qFormat/>
    <w:rsid w:val="00FC7ED9"/>
    <w:pPr>
      <w:spacing w:line="360" w:lineRule="auto"/>
      <w:jc w:val="center"/>
    </w:pPr>
    <w:rPr>
      <w:b/>
      <w:szCs w:val="21"/>
    </w:rPr>
  </w:style>
  <w:style w:type="paragraph" w:customStyle="1" w:styleId="12">
    <w:name w:val="修订1"/>
    <w:hidden/>
    <w:uiPriority w:val="99"/>
    <w:unhideWhenUsed/>
    <w:qFormat/>
    <w:rsid w:val="00FC7ED9"/>
    <w:rPr>
      <w:rFonts w:ascii="宋体" w:eastAsia="宋体" w:hAnsi="宋体" w:cs="Times New Roman" w:hint="eastAsia"/>
      <w:kern w:val="0"/>
      <w:sz w:val="24"/>
      <w:szCs w:val="24"/>
    </w:rPr>
  </w:style>
  <w:style w:type="paragraph" w:customStyle="1" w:styleId="210">
    <w:name w:val="正文文本缩进 21"/>
    <w:basedOn w:val="a"/>
    <w:autoRedefine/>
    <w:qFormat/>
    <w:rsid w:val="00FC7ED9"/>
    <w:pPr>
      <w:spacing w:after="120" w:line="480" w:lineRule="auto"/>
      <w:ind w:leftChars="200" w:left="200"/>
    </w:pPr>
  </w:style>
  <w:style w:type="character" w:customStyle="1" w:styleId="null30">
    <w:name w:val="null3 字符"/>
    <w:basedOn w:val="a0"/>
    <w:link w:val="null3"/>
    <w:qFormat/>
    <w:rsid w:val="00FC7ED9"/>
    <w:rPr>
      <w:kern w:val="0"/>
      <w:sz w:val="20"/>
      <w:szCs w:val="20"/>
      <w:lang w:eastAsia="zh-Hans"/>
    </w:rPr>
  </w:style>
  <w:style w:type="paragraph" w:customStyle="1" w:styleId="TOC10">
    <w:name w:val="TOC 标题1"/>
    <w:basedOn w:val="1"/>
    <w:next w:val="a"/>
    <w:uiPriority w:val="39"/>
    <w:unhideWhenUsed/>
    <w:qFormat/>
    <w:rsid w:val="00FC7ED9"/>
    <w:pPr>
      <w:widowControl/>
      <w:spacing w:before="240" w:after="0" w:line="259" w:lineRule="auto"/>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714</Words>
  <Characters>4076</Characters>
  <Application>Microsoft Office Word</Application>
  <DocSecurity>0</DocSecurity>
  <Lines>33</Lines>
  <Paragraphs>9</Paragraphs>
  <ScaleCrop>false</ScaleCrop>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5</cp:revision>
  <dcterms:created xsi:type="dcterms:W3CDTF">2025-04-21T01:45:00Z</dcterms:created>
  <dcterms:modified xsi:type="dcterms:W3CDTF">2026-08-14T08:37:00Z</dcterms:modified>
</cp:coreProperties>
</file>