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CA59">
      <w:pPr>
        <w:pStyle w:val="2"/>
        <w:snapToGrid w:val="0"/>
        <w:spacing w:line="360" w:lineRule="auto"/>
        <w:ind w:left="0" w:right="34"/>
        <w:jc w:val="center"/>
        <w:rPr>
          <w:rFonts w:ascii="仿宋" w:hAnsi="仿宋" w:eastAsia="仿宋" w:cs="仿宋"/>
          <w:b/>
          <w:bCs/>
          <w:sz w:val="28"/>
          <w:szCs w:val="28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28"/>
          <w:szCs w:val="28"/>
        </w:rPr>
        <w:t>服务偏离表</w:t>
      </w:r>
      <w:bookmarkEnd w:id="0"/>
    </w:p>
    <w:p w14:paraId="6BDA7650">
      <w:pPr>
        <w:pStyle w:val="3"/>
        <w:widowControl w:val="0"/>
        <w:snapToGrid w:val="0"/>
        <w:spacing w:beforeAutospacing="0" w:afterAutospacing="0" w:line="360" w:lineRule="auto"/>
        <w:rPr>
          <w:rFonts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sz w:val="20"/>
        </w:rPr>
        <w:t>项目名称：</w:t>
      </w:r>
    </w:p>
    <w:p w14:paraId="65CAEA9B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1"/>
        <w:gridCol w:w="2459"/>
        <w:gridCol w:w="2339"/>
        <w:gridCol w:w="1360"/>
        <w:gridCol w:w="1360"/>
      </w:tblGrid>
      <w:tr w14:paraId="1D5EC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03" w:type="pct"/>
            <w:vAlign w:val="center"/>
          </w:tcPr>
          <w:p w14:paraId="6D7D689F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70" w:type="pct"/>
            <w:vAlign w:val="center"/>
          </w:tcPr>
          <w:p w14:paraId="5A74BAEA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招标文件服务要求</w:t>
            </w:r>
          </w:p>
        </w:tc>
        <w:tc>
          <w:tcPr>
            <w:tcW w:w="1398" w:type="pct"/>
            <w:vAlign w:val="center"/>
          </w:tcPr>
          <w:p w14:paraId="02F9F2C1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投标内容</w:t>
            </w:r>
          </w:p>
        </w:tc>
        <w:tc>
          <w:tcPr>
            <w:tcW w:w="813" w:type="pct"/>
            <w:vAlign w:val="center"/>
          </w:tcPr>
          <w:p w14:paraId="53512329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偏离情况</w:t>
            </w:r>
          </w:p>
        </w:tc>
        <w:tc>
          <w:tcPr>
            <w:tcW w:w="813" w:type="pct"/>
            <w:vAlign w:val="center"/>
          </w:tcPr>
          <w:p w14:paraId="454BF711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备注说明</w:t>
            </w:r>
          </w:p>
        </w:tc>
      </w:tr>
      <w:tr w14:paraId="42B0D8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6AD7FF9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240D3E5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5D3CF353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38A592D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4472672C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AA58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51BCAA5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687B7BE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0BC1E4F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27B781E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74C8523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2F87A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421D35B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3EC3FD09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737D7FA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751F3EF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0B302278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A1D0D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1449A48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7F3B2536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52C144D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09861E5F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3DE19D17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C427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2666B983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7E4B142E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5E286A8D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7796EC17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18CB2A71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01CC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243725A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25FBBD0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0AAA943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40ACDB15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0B78D1B6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F0BD2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494160EA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38D0677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760C1A92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5A81042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58BC0937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CF2B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377D1E50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70" w:type="pct"/>
          </w:tcPr>
          <w:p w14:paraId="2E3D33E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398" w:type="pct"/>
          </w:tcPr>
          <w:p w14:paraId="72C5268B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6CAAAD8D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13" w:type="pct"/>
          </w:tcPr>
          <w:p w14:paraId="6AC111E4">
            <w:pPr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6B9EFE11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说明：</w:t>
      </w:r>
    </w:p>
    <w:p w14:paraId="313BCD6E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“招标文件服务要求”</w:t>
      </w:r>
      <w:r>
        <w:rPr>
          <w:rFonts w:hint="eastAsia" w:ascii="仿宋" w:hAnsi="仿宋" w:eastAsia="仿宋" w:cs="仿宋"/>
          <w:sz w:val="20"/>
          <w:szCs w:val="20"/>
        </w:rPr>
        <w:t>一栏应填写</w:t>
      </w:r>
      <w:r>
        <w:rPr>
          <w:rFonts w:hint="eastAsia" w:ascii="仿宋" w:hAnsi="仿宋" w:eastAsia="仿宋" w:cs="仿宋"/>
          <w:b/>
          <w:sz w:val="20"/>
          <w:szCs w:val="20"/>
        </w:rPr>
        <w:t>“第三章，3.2.2服务要求，技术参数与性能指标”</w:t>
      </w:r>
      <w:r>
        <w:rPr>
          <w:rFonts w:hint="eastAsia" w:ascii="仿宋" w:hAnsi="仿宋" w:eastAsia="仿宋" w:cs="仿宋"/>
          <w:sz w:val="20"/>
          <w:szCs w:val="20"/>
        </w:rPr>
        <w:t>的内容；</w:t>
      </w:r>
    </w:p>
    <w:p w14:paraId="62FEC8D7">
      <w:pPr>
        <w:snapToGrid w:val="0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“投标内容”</w:t>
      </w:r>
      <w:r>
        <w:rPr>
          <w:rFonts w:hint="eastAsia" w:ascii="仿宋" w:hAnsi="仿宋" w:eastAsia="仿宋" w:cs="仿宋"/>
          <w:sz w:val="20"/>
          <w:szCs w:val="20"/>
        </w:rPr>
        <w:t>一栏必须详细，并应对照</w:t>
      </w:r>
      <w:r>
        <w:rPr>
          <w:rFonts w:hint="eastAsia" w:ascii="仿宋" w:hAnsi="仿宋" w:eastAsia="仿宋" w:cs="仿宋"/>
          <w:b/>
          <w:sz w:val="20"/>
          <w:szCs w:val="20"/>
        </w:rPr>
        <w:t>“第三章，3.2.2服务要求，技术参数与性能指标”</w:t>
      </w:r>
      <w:r>
        <w:rPr>
          <w:rFonts w:hint="eastAsia" w:ascii="仿宋" w:hAnsi="仿宋" w:eastAsia="仿宋" w:cs="仿宋"/>
          <w:sz w:val="20"/>
          <w:szCs w:val="20"/>
        </w:rPr>
        <w:t>的内容进行响应</w:t>
      </w:r>
      <w:r>
        <w:rPr>
          <w:rFonts w:hint="eastAsia" w:ascii="仿宋" w:hAnsi="仿宋" w:eastAsia="仿宋" w:cs="仿宋"/>
          <w:bCs/>
          <w:sz w:val="20"/>
          <w:szCs w:val="20"/>
        </w:rPr>
        <w:t>，</w:t>
      </w:r>
      <w:r>
        <w:rPr>
          <w:rFonts w:hint="eastAsia" w:ascii="仿宋" w:hAnsi="仿宋" w:eastAsia="仿宋" w:cs="仿宋"/>
          <w:b/>
          <w:bCs w:val="0"/>
          <w:sz w:val="20"/>
          <w:szCs w:val="20"/>
        </w:rPr>
        <w:t>并按招标文件要求提供相应的证明材料；</w:t>
      </w:r>
    </w:p>
    <w:p w14:paraId="6CD7A48D">
      <w:pPr>
        <w:snapToGrid w:val="0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3、投标内容中需明确填写投标人所投辅助硬件设备的品牌、型号及规格；</w:t>
      </w:r>
    </w:p>
    <w:p w14:paraId="683C2F0B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</w:rPr>
        <w:t>、投标人所填写的“偏离情况”与评标委员会判定不一致时，以评标委员会意见为主。</w:t>
      </w:r>
    </w:p>
    <w:p w14:paraId="672FC8BA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</w:rPr>
        <w:t>、“偏离情况”一栏应如实填写“正偏离”、“负偏离”或“无偏离”；</w:t>
      </w:r>
    </w:p>
    <w:p w14:paraId="7290F7E5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  <w:lang w:val="en-US" w:eastAsia="zh-CN"/>
        </w:rPr>
        <w:t>6</w:t>
      </w:r>
      <w:r>
        <w:rPr>
          <w:rFonts w:hint="eastAsia" w:ascii="仿宋" w:hAnsi="仿宋" w:eastAsia="仿宋" w:cs="仿宋"/>
          <w:bCs/>
          <w:sz w:val="20"/>
          <w:szCs w:val="20"/>
        </w:rPr>
        <w:t>、投标人必须据实填写，不得虚假响应，否则将取消其投标/磋商或中标/成交资格，并按有关规定进行处罚。</w:t>
      </w:r>
    </w:p>
    <w:p w14:paraId="32EE6109">
      <w:pPr>
        <w:snapToGrid w:val="0"/>
        <w:spacing w:line="360" w:lineRule="auto"/>
        <w:ind w:firstLine="2400" w:firstLineChars="1200"/>
        <w:rPr>
          <w:rFonts w:ascii="仿宋" w:hAnsi="仿宋" w:eastAsia="仿宋" w:cs="仿宋"/>
          <w:sz w:val="20"/>
          <w:szCs w:val="20"/>
        </w:rPr>
      </w:pPr>
    </w:p>
    <w:p w14:paraId="75DDAB4E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12A9DB2D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10190BB0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0BA99FE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F1822"/>
    <w:rsid w:val="1E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2026-05-08T08:20:00Z</dcterms:created>
  <dc:creator>德仁招标</dc:creator>
  <cp:lastModifiedBy>德仁招标</cp:lastModifiedBy>
  <dcterms:modified xsi:type="dcterms:W3CDTF">2026-05-08T08:20:29Z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65532EF501CD4BCB923A8BDC580B4DBF_11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