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F49EA19">
      <w:pPr>
        <w:pStyle w:val="4"/>
        <w:rPr>
          <w:rFonts w:hint="eastAsia" w:ascii="仿宋" w:hAnsi="仿宋" w:eastAsia="仿宋" w:cs="仿宋"/>
          <w:color w:val="000000"/>
          <w:kern w:val="0"/>
          <w:sz w:val="32"/>
          <w:szCs w:val="32"/>
          <w:highlight w:val="none"/>
          <w:lang w:val="en-US" w:eastAsia="zh-CN" w:bidi="ar"/>
        </w:rPr>
      </w:pPr>
    </w:p>
    <w:p w14:paraId="7C856B2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4AD09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w:t>
      </w:r>
      <w:r>
        <w:rPr>
          <w:rFonts w:hint="eastAsia" w:ascii="仿宋" w:hAnsi="仿宋" w:eastAsia="仿宋" w:cs="仿宋"/>
          <w:color w:val="auto"/>
          <w:highlight w:val="none"/>
          <w:lang w:val="en-US" w:eastAsia="zh-CN"/>
        </w:rPr>
        <w:t>、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w:t>
      </w:r>
      <w:r>
        <w:rPr>
          <w:rFonts w:hint="eastAsia" w:ascii="仿宋" w:hAnsi="仿宋" w:eastAsia="仿宋" w:cs="仿宋"/>
          <w:lang w:val="en-US" w:eastAsia="zh-CN"/>
        </w:rPr>
        <w:t>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w:t>
      </w:r>
      <w:r>
        <w:rPr>
          <w:rFonts w:hint="eastAsia" w:ascii="仿宋" w:hAnsi="仿宋" w:eastAsia="仿宋" w:cs="仿宋"/>
          <w:i w:val="0"/>
          <w:iCs w:val="0"/>
          <w:caps w:val="0"/>
          <w:color w:val="333333"/>
          <w:spacing w:val="0"/>
          <w:sz w:val="21"/>
          <w:szCs w:val="21"/>
          <w:highlight w:val="none"/>
          <w:shd w:val="clear" w:fill="FFFFFF"/>
          <w:vertAlign w:val="baseline"/>
        </w:rPr>
        <w:t>提供</w:t>
      </w:r>
      <w:r>
        <w:rPr>
          <w:rFonts w:hint="eastAsia" w:ascii="仿宋" w:hAnsi="仿宋" w:eastAsia="仿宋" w:cs="仿宋"/>
          <w:i w:val="0"/>
          <w:iCs w:val="0"/>
          <w:caps w:val="0"/>
          <w:color w:val="333333"/>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333333"/>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333333"/>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333333"/>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6.参加政府采购活动前三年内，在经营活动中没有重大违法记录的书面声明。</w:t>
      </w:r>
    </w:p>
    <w:p w14:paraId="498FB116">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（二）特定资格条件：</w:t>
      </w:r>
    </w:p>
    <w:p w14:paraId="55E4EE45">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56F497EE">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1F809240">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default" w:ascii="仿宋" w:hAnsi="仿宋" w:eastAsia="仿宋" w:cs="仿宋"/>
          <w:lang w:val="en-US" w:eastAsia="zh-CN"/>
        </w:rPr>
      </w:pPr>
      <w:r>
        <w:rPr>
          <w:rFonts w:hint="eastAsia" w:ascii="仿宋" w:hAnsi="仿宋" w:eastAsia="仿宋" w:cs="仿宋"/>
          <w:lang w:val="en-US" w:eastAsia="zh-CN"/>
        </w:rPr>
        <w:t>3.供应商资质：供应商应具有卫生行政部门颁发的《医疗机构执业许可证》及《放射诊疗许可证》。</w:t>
      </w:r>
    </w:p>
    <w:p w14:paraId="12CB92A7">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p>
    <w:p w14:paraId="3581A96A">
      <w:pPr>
        <w:keepLines/>
        <w:pageBreakBefore/>
        <w:jc w:val="center"/>
        <w:outlineLvl w:val="1"/>
        <w:rPr>
          <w:rFonts w:hint="eastAsia" w:ascii="仿宋" w:hAnsi="仿宋" w:eastAsia="仿宋" w:cs="仿宋"/>
          <w:b/>
          <w:bCs/>
          <w:sz w:val="32"/>
          <w:szCs w:val="32"/>
        </w:rPr>
      </w:pPr>
      <w:bookmarkStart w:id="0" w:name="_Toc18160"/>
      <w:r>
        <w:rPr>
          <w:rFonts w:hint="eastAsia" w:ascii="仿宋" w:hAnsi="仿宋" w:eastAsia="仿宋" w:cs="仿宋"/>
          <w:b/>
          <w:bCs/>
          <w:sz w:val="32"/>
          <w:szCs w:val="32"/>
        </w:rPr>
        <w:t>法定代表人身份证明</w:t>
      </w:r>
      <w:bookmarkEnd w:id="0"/>
    </w:p>
    <w:p w14:paraId="3472661D">
      <w:pPr>
        <w:spacing w:line="360" w:lineRule="auto"/>
        <w:ind w:firstLine="420" w:firstLineChars="200"/>
        <w:rPr>
          <w:rFonts w:hint="eastAsia" w:ascii="仿宋" w:hAnsi="仿宋" w:eastAsia="仿宋" w:cs="仿宋"/>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2"/>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2"/>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sz w:val="32"/>
          <w:szCs w:val="32"/>
        </w:rPr>
      </w:pPr>
      <w:r>
        <w:rPr>
          <w:rFonts w:hint="eastAsia" w:ascii="仿宋" w:hAnsi="仿宋" w:eastAsia="仿宋" w:cs="仿宋"/>
          <w:b/>
          <w:bCs/>
          <w:sz w:val="32"/>
          <w:szCs w:val="32"/>
        </w:rPr>
        <w:br w:type="page"/>
      </w:r>
    </w:p>
    <w:p w14:paraId="353A5288">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05DD95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5A8C889C">
      <w:pPr>
        <w:spacing w:line="360" w:lineRule="auto"/>
        <w:ind w:firstLine="480" w:firstLineChars="200"/>
        <w:rPr>
          <w:rFonts w:hint="eastAsia" w:ascii="仿宋" w:hAnsi="仿宋" w:eastAsia="仿宋" w:cs="仿宋"/>
          <w:sz w:val="24"/>
          <w:szCs w:val="24"/>
        </w:rPr>
      </w:pPr>
      <w:bookmarkStart w:id="3" w:name="_Toc214090948"/>
      <w:bookmarkStart w:id="4" w:name="_Toc201637980"/>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4439C3D1">
      <w:pPr>
        <w:spacing w:line="360" w:lineRule="auto"/>
        <w:ind w:firstLine="480" w:firstLineChars="200"/>
        <w:rPr>
          <w:rFonts w:hint="eastAsia" w:ascii="仿宋" w:hAnsi="仿宋" w:eastAsia="仿宋" w:cs="仿宋"/>
          <w:sz w:val="24"/>
          <w:szCs w:val="24"/>
        </w:rPr>
      </w:pPr>
      <w:bookmarkStart w:id="5" w:name="_Toc214090949"/>
      <w:bookmarkStart w:id="6" w:name="_Toc201637981"/>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31828133">
      <w:pPr>
        <w:spacing w:line="440" w:lineRule="exact"/>
        <w:ind w:firstLine="492" w:firstLineChars="204"/>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sz w:val="24"/>
                <w:szCs w:val="24"/>
              </w:rPr>
            </w:pPr>
            <w:bookmarkStart w:id="9" w:name="_Toc201637983"/>
            <w:bookmarkStart w:id="10" w:name="_Toc214090951"/>
            <w:r>
              <w:rPr>
                <w:rFonts w:hint="eastAsia" w:ascii="仿宋" w:hAnsi="仿宋" w:eastAsia="仿宋" w:cs="仿宋"/>
                <w:sz w:val="24"/>
                <w:szCs w:val="24"/>
              </w:rPr>
              <w:t>法定代表人身份证复印件</w:t>
            </w:r>
            <w:bookmarkEnd w:id="9"/>
            <w:bookmarkEnd w:id="10"/>
          </w:p>
          <w:p w14:paraId="781EDB9B">
            <w:pPr>
              <w:spacing w:line="360" w:lineRule="auto"/>
              <w:jc w:val="center"/>
              <w:rPr>
                <w:rFonts w:hint="eastAsia" w:ascii="仿宋" w:hAnsi="仿宋" w:eastAsia="仿宋" w:cs="仿宋"/>
                <w:sz w:val="24"/>
                <w:szCs w:val="24"/>
              </w:rPr>
            </w:pPr>
            <w:bookmarkStart w:id="11" w:name="_Toc201637984"/>
            <w:bookmarkStart w:id="12" w:name="_Toc214090952"/>
            <w:r>
              <w:rPr>
                <w:rFonts w:hint="eastAsia" w:ascii="仿宋" w:hAnsi="仿宋" w:eastAsia="仿宋" w:cs="仿宋"/>
                <w:sz w:val="24"/>
                <w:szCs w:val="24"/>
              </w:rPr>
              <w:t>（正面）</w:t>
            </w:r>
            <w:bookmarkEnd w:id="11"/>
            <w:bookmarkEnd w:id="12"/>
          </w:p>
        </w:tc>
        <w:tc>
          <w:tcPr>
            <w:tcW w:w="4649" w:type="dxa"/>
            <w:vAlign w:val="center"/>
          </w:tcPr>
          <w:p w14:paraId="4521F8FF">
            <w:pPr>
              <w:spacing w:line="360" w:lineRule="auto"/>
              <w:jc w:val="center"/>
              <w:rPr>
                <w:rFonts w:hint="eastAsia" w:ascii="仿宋" w:hAnsi="仿宋" w:eastAsia="仿宋" w:cs="仿宋"/>
                <w:sz w:val="24"/>
                <w:szCs w:val="24"/>
              </w:rPr>
            </w:pPr>
            <w:bookmarkStart w:id="13" w:name="_Toc201637985"/>
            <w:bookmarkStart w:id="14" w:name="_Toc214090953"/>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3"/>
            <w:bookmarkEnd w:id="14"/>
          </w:p>
          <w:p w14:paraId="2FC7C800">
            <w:pPr>
              <w:spacing w:line="360" w:lineRule="auto"/>
              <w:jc w:val="center"/>
              <w:rPr>
                <w:rFonts w:hint="eastAsia" w:ascii="仿宋" w:hAnsi="仿宋" w:eastAsia="仿宋" w:cs="仿宋"/>
                <w:sz w:val="24"/>
                <w:szCs w:val="24"/>
              </w:rPr>
            </w:pPr>
            <w:bookmarkStart w:id="15" w:name="_Toc201637986"/>
            <w:bookmarkStart w:id="16" w:name="_Toc214090954"/>
            <w:r>
              <w:rPr>
                <w:rFonts w:hint="eastAsia" w:ascii="仿宋" w:hAnsi="仿宋" w:eastAsia="仿宋" w:cs="仿宋"/>
                <w:sz w:val="24"/>
                <w:szCs w:val="24"/>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39FD56A4">
            <w:pPr>
              <w:spacing w:line="360" w:lineRule="auto"/>
              <w:jc w:val="center"/>
              <w:rPr>
                <w:rFonts w:hint="eastAsia" w:ascii="仿宋" w:hAnsi="仿宋" w:eastAsia="仿宋" w:cs="仿宋"/>
                <w:color w:val="auto"/>
                <w:sz w:val="24"/>
                <w:szCs w:val="24"/>
              </w:rPr>
            </w:pPr>
            <w:bookmarkStart w:id="23" w:name="_Toc214090958"/>
            <w:bookmarkStart w:id="24" w:name="_Toc201637990"/>
            <w:r>
              <w:rPr>
                <w:rFonts w:hint="eastAsia" w:ascii="仿宋" w:hAnsi="仿宋" w:eastAsia="仿宋" w:cs="仿宋"/>
                <w:color w:val="auto"/>
                <w:sz w:val="24"/>
                <w:szCs w:val="24"/>
              </w:rPr>
              <w:t>（反面）</w:t>
            </w:r>
            <w:bookmarkEnd w:id="23"/>
            <w:bookmarkEnd w:id="24"/>
          </w:p>
        </w:tc>
      </w:tr>
    </w:tbl>
    <w:p w14:paraId="55277DD1">
      <w:pPr>
        <w:spacing w:line="360" w:lineRule="auto"/>
        <w:rPr>
          <w:rFonts w:hint="eastAsia" w:ascii="仿宋" w:hAnsi="仿宋" w:eastAsia="仿宋" w:cs="仿宋"/>
          <w:color w:val="auto"/>
          <w:sz w:val="24"/>
          <w:szCs w:val="24"/>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3AC25151">
      <w:pPr>
        <w:rPr>
          <w:rFonts w:hint="eastAsia" w:ascii="仿宋" w:hAnsi="仿宋" w:eastAsia="仿宋" w:cs="仿宋"/>
        </w:rPr>
      </w:pPr>
      <w:r>
        <w:rPr>
          <w:rFonts w:hint="eastAsia" w:ascii="仿宋" w:hAnsi="仿宋" w:eastAsia="仿宋" w:cs="仿宋"/>
          <w:color w:val="auto"/>
          <w:sz w:val="24"/>
          <w:szCs w:val="24"/>
          <w:highlight w:val="none"/>
          <w:lang w:eastAsia="zh-CN"/>
        </w:rPr>
        <w:t>注：法定代表人参加时无需提供。</w:t>
      </w:r>
    </w:p>
    <w:p w14:paraId="506E2D20">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4F53D7B2">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BFD4581">
      <w:pPr>
        <w:spacing w:line="360" w:lineRule="auto"/>
        <w:rPr>
          <w:rFonts w:hint="eastAsia" w:ascii="仿宋" w:hAnsi="仿宋" w:eastAsia="仿宋" w:cs="仿宋"/>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2"/>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1B1C1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59C3BA55">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sz w:val="28"/>
          <w:szCs w:val="28"/>
          <w:highlight w:val="none"/>
          <w:lang w:val="en-US" w:eastAsia="zh-CN"/>
        </w:rPr>
        <w:t>书面声明</w:t>
      </w: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250D2B8D">
      <w:pPr>
        <w:shd w:val="clear" w:color="auto"/>
        <w:spacing w:line="560" w:lineRule="exact"/>
        <w:ind w:firstLine="480" w:firstLineChars="200"/>
        <w:rPr>
          <w:rFonts w:hint="eastAsia" w:ascii="仿宋" w:hAnsi="仿宋" w:eastAsia="仿宋" w:cs="仿宋"/>
          <w:sz w:val="24"/>
          <w:highlight w:val="none"/>
        </w:rPr>
      </w:pPr>
    </w:p>
    <w:p w14:paraId="797CBD84">
      <w:pPr>
        <w:pStyle w:val="3"/>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0BF705A">
      <w:pPr>
        <w:pStyle w:val="3"/>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5CAC80C">
      <w:pPr>
        <w:pStyle w:val="3"/>
        <w:shd w:val="clear" w:color="auto"/>
        <w:snapToGrid w:val="0"/>
        <w:spacing w:line="360" w:lineRule="auto"/>
        <w:rPr>
          <w:rFonts w:hint="eastAsia" w:ascii="仿宋" w:hAnsi="仿宋" w:eastAsia="仿宋" w:cs="仿宋"/>
          <w:sz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069D0A91">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BA028C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078E0FA7">
      <w:pPr>
        <w:shd w:val="clear" w:color="auto"/>
        <w:spacing w:line="560" w:lineRule="exact"/>
        <w:ind w:firstLine="480" w:firstLineChars="200"/>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2E37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2026-08-20T11:19:49Z</dcterms:created>
  <dc:creator>PC</dc:creator>
  <cp:lastModifiedBy>doit</cp:lastModifiedBy>
  <dcterms:modified xsi:type="dcterms:W3CDTF">2026-08-20T11:20:24Z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344D1FA2E8F840F2AAB460CDDC548F7D_12</vt:lpwstr>
  </property>
</Properties>
</file>