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9C357A">
      <w:pPr>
        <w:pStyle w:val="3"/>
        <w:spacing w:line="360" w:lineRule="auto"/>
        <w:rPr>
          <w:highlight w:val="none"/>
        </w:rPr>
      </w:pPr>
      <w:r>
        <w:t>功</w:t>
      </w:r>
      <w:r>
        <w:rPr>
          <w:highlight w:val="none"/>
        </w:rPr>
        <w:t>能：可成型材料包括但不限于不锈钢(316L)、铝合金（AlSi10Mg）、钛合金（Ti64，TA15）、高温合金（NI718，NI625）、铜合金(Cu90Sn10、CuCrZr)提供以上材料的工艺参数包，且允许使用符合物理特性的第三方金属粉末。</w:t>
      </w:r>
    </w:p>
    <w:p w14:paraId="40E2AD93">
      <w:pPr>
        <w:pStyle w:val="3"/>
        <w:spacing w:line="360" w:lineRule="auto"/>
        <w:rPr>
          <w:highlight w:val="none"/>
        </w:rPr>
      </w:pPr>
      <w:r>
        <w:rPr>
          <w:highlight w:val="none"/>
        </w:rPr>
        <w:t>一、光学模块</w:t>
      </w:r>
    </w:p>
    <w:p w14:paraId="7BAEBB5D">
      <w:pPr>
        <w:pStyle w:val="3"/>
        <w:spacing w:line="360" w:lineRule="auto"/>
        <w:rPr>
          <w:highlight w:val="none"/>
        </w:rPr>
      </w:pPr>
      <w:r>
        <w:rPr>
          <w:highlight w:val="none"/>
        </w:rPr>
        <w:t>1.光学系统</w:t>
      </w:r>
    </w:p>
    <w:p w14:paraId="1492F162">
      <w:pPr>
        <w:pStyle w:val="3"/>
        <w:spacing w:line="360" w:lineRule="auto"/>
        <w:rPr>
          <w:highlight w:val="none"/>
        </w:rPr>
      </w:pPr>
      <w:r>
        <w:rPr>
          <w:highlight w:val="none"/>
        </w:rPr>
        <w:t>1.1光学系统的冷却方式为水冷，配备水冷机。</w:t>
      </w:r>
    </w:p>
    <w:p w14:paraId="65FA4BFA">
      <w:pPr>
        <w:pStyle w:val="3"/>
        <w:spacing w:line="360" w:lineRule="auto"/>
        <w:rPr>
          <w:highlight w:val="none"/>
        </w:rPr>
      </w:pPr>
      <w:r>
        <w:rPr>
          <w:highlight w:val="none"/>
        </w:rPr>
        <w:t>1.2采用纤激光器，波段1050~1100nm，激光器</w:t>
      </w:r>
      <w:r>
        <w:rPr>
          <w:rFonts w:hint="eastAsia"/>
          <w:highlight w:val="none"/>
          <w:lang w:eastAsia="zh-CN"/>
        </w:rPr>
        <w:t>≥</w:t>
      </w:r>
      <w:r>
        <w:rPr>
          <w:highlight w:val="none"/>
        </w:rPr>
        <w:t>2个，单个激光功率</w:t>
      </w:r>
      <w:r>
        <w:rPr>
          <w:rFonts w:hint="eastAsia"/>
          <w:highlight w:val="none"/>
          <w:lang w:eastAsia="zh-CN"/>
        </w:rPr>
        <w:t>≥</w:t>
      </w:r>
      <w:r>
        <w:rPr>
          <w:highlight w:val="none"/>
        </w:rPr>
        <w:t>500W。</w:t>
      </w:r>
    </w:p>
    <w:p w14:paraId="1DA88EDC">
      <w:pPr>
        <w:pStyle w:val="3"/>
        <w:spacing w:line="360" w:lineRule="auto"/>
        <w:rPr>
          <w:highlight w:val="none"/>
        </w:rPr>
      </w:pPr>
      <w:r>
        <w:rPr>
          <w:highlight w:val="none"/>
        </w:rPr>
        <w:t>1.3光斑直径：聚焦光斑直径</w:t>
      </w:r>
      <w:r>
        <w:rPr>
          <w:rFonts w:hint="eastAsia"/>
          <w:highlight w:val="none"/>
          <w:lang w:eastAsia="zh-CN"/>
        </w:rPr>
        <w:t>≤</w:t>
      </w:r>
      <w:r>
        <w:rPr>
          <w:highlight w:val="none"/>
        </w:rPr>
        <w:t>90µm。</w:t>
      </w:r>
    </w:p>
    <w:p w14:paraId="2C4C1465">
      <w:pPr>
        <w:pStyle w:val="3"/>
        <w:spacing w:line="360" w:lineRule="auto"/>
        <w:rPr>
          <w:highlight w:val="none"/>
        </w:rPr>
      </w:pPr>
      <w:r>
        <w:rPr>
          <w:highlight w:val="none"/>
        </w:rPr>
        <w:t>1.4扫描振镜</w:t>
      </w:r>
      <w:r>
        <w:rPr>
          <w:rFonts w:hint="eastAsia"/>
          <w:highlight w:val="none"/>
          <w:lang w:eastAsia="zh-CN"/>
        </w:rPr>
        <w:t>≥</w:t>
      </w:r>
      <w:r>
        <w:rPr>
          <w:highlight w:val="none"/>
        </w:rPr>
        <w:t>2个，扫描速度</w:t>
      </w:r>
      <w:r>
        <w:rPr>
          <w:rFonts w:hint="eastAsia"/>
          <w:highlight w:val="none"/>
          <w:lang w:eastAsia="zh-CN"/>
        </w:rPr>
        <w:t>≥</w:t>
      </w:r>
      <w:r>
        <w:rPr>
          <w:highlight w:val="none"/>
        </w:rPr>
        <w:t>9.5m</w:t>
      </w:r>
      <w:r>
        <w:rPr>
          <w:rFonts w:hint="eastAsia"/>
          <w:highlight w:val="none"/>
        </w:rPr>
        <w:t>/</w:t>
      </w:r>
      <w:r>
        <w:rPr>
          <w:highlight w:val="none"/>
        </w:rPr>
        <w:t>s，可连续扫描，重复定位精度</w:t>
      </w:r>
      <w:r>
        <w:rPr>
          <w:rFonts w:hint="eastAsia"/>
          <w:highlight w:val="none"/>
          <w:lang w:eastAsia="zh-CN"/>
        </w:rPr>
        <w:t>≤</w:t>
      </w:r>
      <w:r>
        <w:rPr>
          <w:highlight w:val="none"/>
        </w:rPr>
        <w:t>22μrad。</w:t>
      </w:r>
    </w:p>
    <w:p w14:paraId="3607ABB1">
      <w:pPr>
        <w:pStyle w:val="3"/>
        <w:spacing w:line="360" w:lineRule="auto"/>
        <w:rPr>
          <w:highlight w:val="none"/>
        </w:rPr>
      </w:pPr>
      <w:r>
        <w:rPr>
          <w:highlight w:val="none"/>
        </w:rPr>
        <w:t>2、水冷机</w:t>
      </w:r>
    </w:p>
    <w:p w14:paraId="59401F02">
      <w:pPr>
        <w:pStyle w:val="3"/>
        <w:spacing w:line="360" w:lineRule="auto"/>
        <w:rPr>
          <w:highlight w:val="none"/>
        </w:rPr>
      </w:pPr>
      <w:r>
        <w:rPr>
          <w:highlight w:val="none"/>
        </w:rPr>
        <w:t>2.1水箱容量</w:t>
      </w:r>
      <w:r>
        <w:rPr>
          <w:rFonts w:hint="eastAsia"/>
          <w:highlight w:val="none"/>
          <w:lang w:eastAsia="zh-CN"/>
        </w:rPr>
        <w:t>≥</w:t>
      </w:r>
      <w:r>
        <w:rPr>
          <w:highlight w:val="none"/>
        </w:rPr>
        <w:t>45L。</w:t>
      </w:r>
    </w:p>
    <w:p w14:paraId="36DD19FA">
      <w:pPr>
        <w:pStyle w:val="3"/>
        <w:spacing w:line="360" w:lineRule="auto"/>
        <w:rPr>
          <w:highlight w:val="none"/>
        </w:rPr>
      </w:pPr>
      <w:r>
        <w:rPr>
          <w:highlight w:val="none"/>
        </w:rPr>
        <w:t>2.2温度</w:t>
      </w:r>
      <w:r>
        <w:rPr>
          <w:rFonts w:hint="eastAsia"/>
          <w:highlight w:val="none"/>
          <w:lang w:eastAsia="zh-CN"/>
        </w:rPr>
        <w:t>≤</w:t>
      </w:r>
      <w:r>
        <w:rPr>
          <w:highlight w:val="none"/>
        </w:rPr>
        <w:t>20℃。</w:t>
      </w:r>
    </w:p>
    <w:p w14:paraId="51383CEB">
      <w:pPr>
        <w:pStyle w:val="3"/>
        <w:spacing w:line="360" w:lineRule="auto"/>
        <w:rPr>
          <w:highlight w:val="none"/>
        </w:rPr>
      </w:pPr>
      <w:r>
        <w:rPr>
          <w:highlight w:val="none"/>
        </w:rPr>
        <w:t>2.3精度±0.1℃。</w:t>
      </w:r>
    </w:p>
    <w:p w14:paraId="01BD214A">
      <w:pPr>
        <w:pStyle w:val="3"/>
        <w:spacing w:line="360" w:lineRule="auto"/>
        <w:rPr>
          <w:highlight w:val="none"/>
        </w:rPr>
      </w:pPr>
      <w:r>
        <w:rPr>
          <w:rFonts w:hint="eastAsia"/>
          <w:highlight w:val="none"/>
          <w:lang w:val="en-US" w:eastAsia="zh-CN"/>
        </w:rPr>
        <w:t>2.4</w:t>
      </w:r>
      <w:r>
        <w:rPr>
          <w:highlight w:val="none"/>
        </w:rPr>
        <w:t>制冷量</w:t>
      </w:r>
      <w:r>
        <w:rPr>
          <w:rFonts w:hint="eastAsia"/>
          <w:highlight w:val="none"/>
          <w:lang w:eastAsia="zh-CN"/>
        </w:rPr>
        <w:t>≥</w:t>
      </w:r>
      <w:r>
        <w:rPr>
          <w:highlight w:val="none"/>
        </w:rPr>
        <w:t>3KW。</w:t>
      </w:r>
    </w:p>
    <w:p w14:paraId="0E97D8D1">
      <w:pPr>
        <w:pStyle w:val="3"/>
        <w:spacing w:line="360" w:lineRule="auto"/>
        <w:rPr>
          <w:highlight w:val="none"/>
        </w:rPr>
      </w:pPr>
      <w:r>
        <w:rPr>
          <w:highlight w:val="none"/>
        </w:rPr>
        <w:t>二、成形加工模块</w:t>
      </w:r>
      <w:r>
        <w:rPr>
          <w:highlight w:val="none"/>
        </w:rPr>
        <w:t>：</w:t>
      </w:r>
    </w:p>
    <w:p w14:paraId="5DAC1B57">
      <w:pPr>
        <w:pStyle w:val="3"/>
        <w:spacing w:line="360" w:lineRule="auto"/>
        <w:rPr>
          <w:highlight w:val="none"/>
        </w:rPr>
      </w:pPr>
      <w:r>
        <w:rPr>
          <w:highlight w:val="none"/>
        </w:rPr>
        <w:t>3.成型缸尺寸</w:t>
      </w:r>
      <w:r>
        <w:rPr>
          <w:rFonts w:hint="eastAsia"/>
          <w:highlight w:val="none"/>
          <w:lang w:eastAsia="zh-CN"/>
        </w:rPr>
        <w:t>≥</w:t>
      </w:r>
      <w:r>
        <w:rPr>
          <w:highlight w:val="none"/>
        </w:rPr>
        <w:t>270mm（长）×270mm（宽）×340mm（高）（含基板厚度）。</w:t>
      </w:r>
    </w:p>
    <w:p w14:paraId="3E3B7156">
      <w:pPr>
        <w:pStyle w:val="3"/>
        <w:spacing w:line="360" w:lineRule="auto"/>
        <w:rPr>
          <w:highlight w:val="none"/>
        </w:rPr>
      </w:pPr>
      <w:r>
        <w:rPr>
          <w:highlight w:val="none"/>
        </w:rPr>
        <w:t>4.刮刀装配体采取模块化结构。</w:t>
      </w:r>
    </w:p>
    <w:p w14:paraId="5E220F88">
      <w:pPr>
        <w:pStyle w:val="3"/>
        <w:spacing w:line="360" w:lineRule="auto"/>
        <w:rPr>
          <w:highlight w:val="none"/>
        </w:rPr>
      </w:pPr>
      <w:r>
        <w:rPr>
          <w:highlight w:val="none"/>
        </w:rPr>
        <w:t>5.铺粉层厚可调节范围：0.02mm～0.1mm。</w:t>
      </w:r>
    </w:p>
    <w:p w14:paraId="7B09448D">
      <w:pPr>
        <w:pStyle w:val="3"/>
        <w:spacing w:line="360" w:lineRule="auto"/>
      </w:pPr>
      <w:r>
        <w:t>6.刮刀配置：橡胶刮刀。</w:t>
      </w:r>
      <w:bookmarkStart w:id="0" w:name="_GoBack"/>
      <w:bookmarkEnd w:id="0"/>
    </w:p>
    <w:p w14:paraId="5130AAD6">
      <w:pPr>
        <w:pStyle w:val="3"/>
        <w:spacing w:line="360" w:lineRule="auto"/>
      </w:pPr>
      <w:r>
        <w:t>7.刮刀速度可手动调节，当前位置可实时显示。</w:t>
      </w:r>
    </w:p>
    <w:p w14:paraId="195D3BBD">
      <w:pPr>
        <w:pStyle w:val="3"/>
        <w:spacing w:line="360" w:lineRule="auto"/>
      </w:pPr>
      <w:r>
        <w:t>8.工作台活塞：具备预热功能，预热温度</w:t>
      </w:r>
      <w:r>
        <w:rPr>
          <w:rFonts w:hint="eastAsia"/>
          <w:lang w:eastAsia="zh-CN"/>
        </w:rPr>
        <w:t>≥</w:t>
      </w:r>
      <w:r>
        <w:t>150℃。</w:t>
      </w:r>
    </w:p>
    <w:p w14:paraId="4A427E76">
      <w:pPr>
        <w:pStyle w:val="3"/>
        <w:spacing w:line="360" w:lineRule="auto"/>
      </w:pPr>
      <w:r>
        <w:t>9.成形腔配备含氧量监测装置：氧含量</w:t>
      </w:r>
      <w:r>
        <w:rPr>
          <w:rFonts w:hint="eastAsia"/>
          <w:lang w:eastAsia="zh-CN"/>
        </w:rPr>
        <w:t>≤</w:t>
      </w:r>
      <w:r>
        <w:t>100ppm，具有报警功能。</w:t>
      </w:r>
    </w:p>
    <w:p w14:paraId="44D7F4E3">
      <w:pPr>
        <w:pStyle w:val="3"/>
        <w:spacing w:line="360" w:lineRule="auto"/>
      </w:pPr>
      <w:r>
        <w:t>10.成形平台配置精密运动机构：精度</w:t>
      </w:r>
      <w:r>
        <w:rPr>
          <w:rFonts w:hint="eastAsia"/>
          <w:lang w:eastAsia="zh-CN"/>
        </w:rPr>
        <w:t>≤</w:t>
      </w:r>
      <w:r>
        <w:t>0.01mm。</w:t>
      </w:r>
    </w:p>
    <w:p w14:paraId="2B52575C">
      <w:pPr>
        <w:pStyle w:val="3"/>
        <w:spacing w:line="360" w:lineRule="auto"/>
      </w:pPr>
      <w:r>
        <w:t>11.设有多层保护气流。</w:t>
      </w:r>
    </w:p>
    <w:p w14:paraId="69F424D2">
      <w:pPr>
        <w:pStyle w:val="3"/>
        <w:spacing w:line="360" w:lineRule="auto"/>
      </w:pPr>
      <w:r>
        <w:t>12.观察窗口配有激光安全防护玻璃，满足操作人员观察需求。</w:t>
      </w:r>
    </w:p>
    <w:p w14:paraId="547A5A2E">
      <w:pPr>
        <w:pStyle w:val="3"/>
        <w:spacing w:line="360" w:lineRule="auto"/>
      </w:pPr>
      <w:r>
        <w:t>▲13.配备图像校准处理功能模块，需具备能通过理论值及实测值来计算X轴、Y轴的内外尺寸预计值、比例值及偏置值的功能</w:t>
      </w:r>
      <w:r>
        <w:rPr>
          <w:b/>
          <w:bCs/>
        </w:rPr>
        <w:t>（</w:t>
      </w:r>
      <w:r>
        <w:rPr>
          <w:rFonts w:hint="eastAsia"/>
          <w:b/>
          <w:bCs/>
        </w:rPr>
        <w:t>提供软件功能截图并加盖供应商公章</w:t>
      </w:r>
      <w:r>
        <w:rPr>
          <w:b/>
          <w:bCs/>
        </w:rPr>
        <w:t>）</w:t>
      </w:r>
      <w:r>
        <w:t>。</w:t>
      </w:r>
    </w:p>
    <w:p w14:paraId="63D4A66E">
      <w:pPr>
        <w:pStyle w:val="3"/>
        <w:spacing w:line="360" w:lineRule="auto"/>
      </w:pPr>
      <w:r>
        <w:t>14.制件重量</w:t>
      </w:r>
      <w:r>
        <w:rPr>
          <w:rFonts w:hint="eastAsia"/>
          <w:lang w:eastAsia="zh-CN"/>
        </w:rPr>
        <w:t>≥</w:t>
      </w:r>
      <w:r>
        <w:t>80kg。</w:t>
      </w:r>
    </w:p>
    <w:p w14:paraId="713081E9">
      <w:pPr>
        <w:pStyle w:val="3"/>
        <w:spacing w:line="360" w:lineRule="auto"/>
        <w:rPr>
          <w:color w:val="auto"/>
        </w:rPr>
      </w:pPr>
      <w:r>
        <w:t>▲15.具备熔池监控模块，全幅面熔池分辨率</w:t>
      </w:r>
      <w:r>
        <w:rPr>
          <w:rFonts w:hint="eastAsia"/>
          <w:lang w:eastAsia="zh-CN"/>
        </w:rPr>
        <w:t>≤</w:t>
      </w:r>
      <w:r>
        <w:t>70μm</w:t>
      </w:r>
      <w:r>
        <w:rPr>
          <w:b/>
          <w:bCs/>
          <w:lang w:bidi="ar"/>
        </w:rPr>
        <w:t>(</w:t>
      </w:r>
      <w:r>
        <w:rPr>
          <w:rFonts w:hint="default"/>
          <w:b/>
          <w:bCs/>
          <w:lang w:bidi="ar"/>
        </w:rPr>
        <w:t>提供设备彩页并加盖供应商公章</w:t>
      </w:r>
      <w:r>
        <w:rPr>
          <w:rFonts w:hint="eastAsia"/>
          <w:b/>
          <w:bCs/>
          <w:lang w:eastAsia="zh-CN" w:bidi="ar"/>
        </w:rPr>
        <w:t>）</w:t>
      </w:r>
      <w:r>
        <w:rPr>
          <w:color w:val="auto"/>
        </w:rPr>
        <w:t>。</w:t>
      </w:r>
    </w:p>
    <w:p w14:paraId="414B6CB9">
      <w:pPr>
        <w:pStyle w:val="3"/>
        <w:spacing w:line="360" w:lineRule="auto"/>
        <w:rPr>
          <w:b/>
          <w:bCs/>
        </w:rPr>
      </w:pPr>
      <w:r>
        <w:t>▲16.</w:t>
      </w:r>
      <w:r>
        <w:rPr>
          <w:lang w:bidi="ar"/>
        </w:rPr>
        <w:t>可切换为小成型缸：尺寸大小：</w:t>
      </w:r>
      <w:r>
        <w:rPr>
          <w:rFonts w:hint="eastAsia"/>
          <w:lang w:eastAsia="zh-CN" w:bidi="ar"/>
        </w:rPr>
        <w:t>≥</w:t>
      </w:r>
      <w:r>
        <w:rPr>
          <w:lang w:bidi="ar"/>
        </w:rPr>
        <w:t>100mm×100mm的可更换小</w:t>
      </w:r>
      <w:r>
        <w:rPr>
          <w:rFonts w:hint="eastAsia"/>
          <w:lang w:val="en-US" w:eastAsia="zh-CN" w:bidi="ar"/>
        </w:rPr>
        <w:t>成型</w:t>
      </w:r>
      <w:r>
        <w:rPr>
          <w:lang w:bidi="ar"/>
        </w:rPr>
        <w:t>缸（含基板厚度）；大、小成型缸体可以相互切换，且共用一套活塞顶升机构，送</w:t>
      </w:r>
      <w:r>
        <w:rPr>
          <w:rFonts w:hint="default"/>
          <w:lang w:bidi="ar"/>
        </w:rPr>
        <w:t>/</w:t>
      </w:r>
      <w:r>
        <w:rPr>
          <w:lang w:bidi="ar"/>
        </w:rPr>
        <w:t>落粉宽度可根据成型缸大小可调</w:t>
      </w:r>
      <w:r>
        <w:rPr>
          <w:b/>
          <w:bCs/>
          <w:lang w:bidi="ar"/>
        </w:rPr>
        <w:t>(提供大小杠切换实物图及方案</w:t>
      </w:r>
      <w:r>
        <w:rPr>
          <w:rFonts w:hint="default"/>
          <w:b/>
          <w:bCs/>
          <w:lang w:eastAsia="zh-CN" w:bidi="ar"/>
        </w:rPr>
        <w:t>，</w:t>
      </w:r>
      <w:r>
        <w:rPr>
          <w:rFonts w:hint="default"/>
          <w:b/>
          <w:bCs/>
          <w:lang w:val="en-US" w:eastAsia="zh-CN" w:bidi="ar"/>
        </w:rPr>
        <w:t>并</w:t>
      </w:r>
      <w:r>
        <w:rPr>
          <w:b/>
          <w:bCs/>
          <w:lang w:bidi="ar"/>
        </w:rPr>
        <w:t>加盖供应商公章)。</w:t>
      </w:r>
    </w:p>
    <w:p w14:paraId="5B09B8E4">
      <w:pPr>
        <w:pStyle w:val="3"/>
        <w:spacing w:line="360" w:lineRule="auto"/>
      </w:pPr>
      <w:r>
        <w:t>三、控制模块</w:t>
      </w:r>
    </w:p>
    <w:p w14:paraId="61683859">
      <w:pPr>
        <w:pStyle w:val="3"/>
        <w:spacing w:line="360" w:lineRule="auto"/>
      </w:pPr>
      <w:r>
        <w:t>17.自主研发软件，数量1套。</w:t>
      </w:r>
    </w:p>
    <w:p w14:paraId="173145E4">
      <w:pPr>
        <w:pStyle w:val="3"/>
        <w:spacing w:line="360" w:lineRule="auto"/>
      </w:pPr>
      <w:r>
        <w:t>18.配套基础软件：适配主机控制系统，开放开源通讯接口；配备带按键、图标交互的可视化操作界面，分手动控制、成型建造两大工作模式：手动模式依托机构直观视图，完成刮刀、成型缸、供粉缸参数配置；建造模式自动监控成型全过程，实现烧结件三维、成型截面可视化查看，并支持工艺参数在线实时调整。</w:t>
      </w:r>
    </w:p>
    <w:p w14:paraId="2766DD40">
      <w:pPr>
        <w:pStyle w:val="3"/>
        <w:spacing w:line="360" w:lineRule="auto"/>
        <w:rPr>
          <w:strike/>
          <w:highlight w:val="yellow"/>
        </w:rPr>
      </w:pPr>
      <w:r>
        <w:t>19.设备控制界面：可将多个关键监控信息同时集成显示在一张烧结界面上，控制信息包括但不限于成形时间实时监控、成形高度实时监控、氧气含量实时监控、已烧结层和正在烧结层的三维显示实时监控、设备操作动作实时监控、警示消息框实时监控、各功能模块如工作舱门，激光器、刮刀、循环过滤系统等实时消息监控。</w:t>
      </w:r>
    </w:p>
    <w:p w14:paraId="145CD81A">
      <w:pPr>
        <w:pStyle w:val="3"/>
        <w:spacing w:line="360" w:lineRule="auto"/>
      </w:pPr>
      <w:r>
        <w:t>20.具备在线切片和离线切片功能</w:t>
      </w:r>
      <w:r>
        <w:rPr>
          <w:rFonts w:hint="eastAsia"/>
        </w:rPr>
        <w:t>：</w:t>
      </w:r>
    </w:p>
    <w:p w14:paraId="6B74427F">
      <w:pPr>
        <w:pStyle w:val="3"/>
        <w:spacing w:line="360" w:lineRule="auto"/>
      </w:pPr>
      <w:r>
        <w:t>20.1记录基本烧结信息，配置建造数据</w:t>
      </w:r>
      <w:r>
        <w:rPr>
          <w:rFonts w:hint="eastAsia"/>
          <w:lang w:eastAsia="zh-CN"/>
        </w:rPr>
        <w:t>检测系统</w:t>
      </w:r>
      <w:r>
        <w:t>，可实时检测记录氧含量、基板温度、腔体温度、循环系统压力、滤芯压差、腔体压力、循环系统风速、惰性气体压力、风机频率、基板温度位移差等；</w:t>
      </w:r>
    </w:p>
    <w:p w14:paraId="33886BF8">
      <w:pPr>
        <w:pStyle w:val="3"/>
        <w:spacing w:line="360" w:lineRule="auto"/>
        <w:rPr>
          <w:strike/>
        </w:rPr>
      </w:pPr>
      <w:r>
        <w:t>20.2配备粉床监测模块，内置高清实时记录功能，可实现对每一层铺粉质量的实时监测，能设置异常次数阈值。</w:t>
      </w:r>
    </w:p>
    <w:p w14:paraId="1BDA0391">
      <w:pPr>
        <w:pStyle w:val="3"/>
        <w:spacing w:line="360" w:lineRule="auto"/>
        <w:rPr>
          <w:strike/>
          <w:highlight w:val="yellow"/>
        </w:rPr>
      </w:pPr>
      <w:r>
        <w:t>20.3具备工作报告记录功能。</w:t>
      </w:r>
    </w:p>
    <w:p w14:paraId="38C0766A">
      <w:pPr>
        <w:pStyle w:val="3"/>
        <w:spacing w:line="360" w:lineRule="auto"/>
      </w:pPr>
      <w:r>
        <w:t>21</w:t>
      </w:r>
      <w:r>
        <w:rPr>
          <w:rFonts w:hint="eastAsia"/>
          <w:lang w:val="en-US" w:eastAsia="zh-CN"/>
        </w:rPr>
        <w:t>.</w:t>
      </w:r>
      <w:r>
        <w:t>具备安全互锁解除功能：软件须支持通过高级别权限(如密码验证)进入开发者模式，且该状态下开放的控制权限须与闭舱运行状态一致；</w:t>
      </w:r>
    </w:p>
    <w:p w14:paraId="4101F557">
      <w:pPr>
        <w:pStyle w:val="3"/>
        <w:spacing w:line="360" w:lineRule="auto"/>
        <w:rPr>
          <w:color w:val="FF0000"/>
        </w:rPr>
      </w:pPr>
      <w:r>
        <w:t>22.支持二次开发：须提供标准化开发包或通讯接口，支持外部指令控制扫描启停及指定层级。开放的控制变量须包含：激光功率、扫描速度、扫描间距、光斑焦距偏移量及扫描路径的能量分布与时序(如激光出光时序、转角或跳转能量优化)进行精细化调控。</w:t>
      </w:r>
    </w:p>
    <w:p w14:paraId="5D50F01F">
      <w:pPr>
        <w:pStyle w:val="3"/>
        <w:spacing w:line="360" w:lineRule="auto"/>
      </w:pPr>
      <w:r>
        <w:t>四、循环过滤模块</w:t>
      </w:r>
    </w:p>
    <w:p w14:paraId="791A9204">
      <w:pPr>
        <w:pStyle w:val="3"/>
        <w:spacing w:line="360" w:lineRule="auto"/>
        <w:rPr>
          <w:rFonts w:hint="default" w:eastAsia="宋体"/>
          <w:b/>
          <w:bCs/>
          <w:highlight w:val="none"/>
          <w:lang w:val="en-US" w:eastAsia="zh-CN"/>
        </w:rPr>
      </w:pPr>
      <w:r>
        <w:t>▲23.配备气动反吹装置，过滤精度0.3μm～1μm，循环净化除尘率</w:t>
      </w:r>
      <w:r>
        <w:rPr>
          <w:rFonts w:hint="eastAsia"/>
          <w:lang w:eastAsia="zh-CN"/>
        </w:rPr>
        <w:t>≥</w:t>
      </w:r>
      <w:r>
        <w:t>99%；具备自动停止警示信息</w:t>
      </w:r>
      <w:r>
        <w:rPr>
          <w:highlight w:val="none"/>
        </w:rPr>
        <w:t>功能</w:t>
      </w:r>
      <w:r>
        <w:rPr>
          <w:rFonts w:hint="eastAsia"/>
          <w:b/>
          <w:bCs/>
          <w:highlight w:val="none"/>
          <w:lang w:val="en-US" w:eastAsia="zh-CN"/>
        </w:rPr>
        <w:t>(提供控制系统界面截图加盖投标人公章)</w:t>
      </w:r>
      <w:r>
        <w:rPr>
          <w:b/>
          <w:bCs/>
          <w:highlight w:val="none"/>
        </w:rPr>
        <w:t>。</w:t>
      </w:r>
    </w:p>
    <w:p w14:paraId="7385403A">
      <w:pPr>
        <w:pStyle w:val="3"/>
        <w:spacing w:line="360" w:lineRule="auto"/>
        <w:rPr>
          <w:highlight w:val="none"/>
        </w:rPr>
      </w:pPr>
      <w:r>
        <w:rPr>
          <w:highlight w:val="none"/>
        </w:rPr>
        <w:t>24.循环过滤系统关联设备控制软件，监控循环过滤系统。</w:t>
      </w:r>
    </w:p>
    <w:p w14:paraId="5A1616CD">
      <w:pPr>
        <w:pStyle w:val="3"/>
        <w:spacing w:line="360" w:lineRule="auto"/>
      </w:pPr>
      <w:r>
        <w:t>五、送粉、粉末回收</w:t>
      </w:r>
    </w:p>
    <w:p w14:paraId="675F9B8F">
      <w:pPr>
        <w:pStyle w:val="3"/>
        <w:spacing w:line="360" w:lineRule="auto"/>
      </w:pPr>
      <w:r>
        <w:t>25.设备具备手动、自动送粉功能，并设有溢粉槽。</w:t>
      </w:r>
    </w:p>
    <w:p w14:paraId="0B0D54D2">
      <w:pPr>
        <w:pStyle w:val="3"/>
        <w:spacing w:line="360" w:lineRule="auto"/>
      </w:pPr>
      <w:r>
        <w:t>六.数据处理软件</w:t>
      </w:r>
    </w:p>
    <w:p w14:paraId="75598150">
      <w:pPr>
        <w:pStyle w:val="3"/>
        <w:spacing w:line="360" w:lineRule="auto"/>
        <w:rPr>
          <w:rFonts w:hint="eastAsia" w:eastAsia="宋体"/>
          <w:strike/>
          <w:dstrike w:val="0"/>
          <w:highlight w:val="yellow"/>
          <w:lang w:eastAsia="zh-CN"/>
        </w:rPr>
      </w:pPr>
      <w:r>
        <w:t>26.选用与设备配套数据处理软件（含模型支撑设计功能），数量5套，</w:t>
      </w:r>
      <w:r>
        <w:rPr>
          <w:rFonts w:hint="eastAsia"/>
          <w:lang w:eastAsia="zh-CN"/>
        </w:rPr>
        <w:t>≥</w:t>
      </w:r>
      <w:r>
        <w:t>2次版本迭代；能提供开源接口</w:t>
      </w:r>
      <w:r>
        <w:rPr>
          <w:rFonts w:hint="eastAsia"/>
          <w:lang w:eastAsia="zh-CN"/>
        </w:rPr>
        <w:t>。</w:t>
      </w:r>
    </w:p>
    <w:p w14:paraId="0E7CB5C4">
      <w:pPr>
        <w:pStyle w:val="3"/>
        <w:spacing w:line="360" w:lineRule="auto"/>
      </w:pPr>
      <w:r>
        <w:t>27.数据处理软件具有自主设计显示界面、功能按键、图标等；能预装到移动接收端口里、可用于移动办公，现场展示等；基本功能包括但不限于：</w:t>
      </w:r>
    </w:p>
    <w:p w14:paraId="6DC3A533">
      <w:pPr>
        <w:pStyle w:val="3"/>
        <w:spacing w:line="360" w:lineRule="auto"/>
      </w:pPr>
      <w:r>
        <w:t>▲27.</w:t>
      </w:r>
      <w:r>
        <w:rPr>
          <w:rFonts w:hint="eastAsia"/>
        </w:rPr>
        <w:t>1</w:t>
      </w:r>
      <w:r>
        <w:t>支持STL格式，模型导入后，三维可视化模型</w:t>
      </w:r>
      <w:r>
        <w:rPr>
          <w:b/>
          <w:bCs/>
        </w:rPr>
        <w:t>(</w:t>
      </w:r>
      <w:r>
        <w:rPr>
          <w:rFonts w:hint="eastAsia"/>
          <w:b/>
          <w:bCs/>
        </w:rPr>
        <w:t>提供设备控制软件内维可视化模型截图并加善供应商公章</w:t>
      </w:r>
      <w:r>
        <w:rPr>
          <w:b/>
          <w:bCs/>
        </w:rPr>
        <w:t>)；</w:t>
      </w:r>
    </w:p>
    <w:p w14:paraId="12B03B74">
      <w:pPr>
        <w:pStyle w:val="3"/>
        <w:spacing w:line="360" w:lineRule="auto"/>
      </w:pPr>
      <w:r>
        <w:t>27.</w:t>
      </w:r>
      <w:r>
        <w:rPr>
          <w:rFonts w:hint="eastAsia"/>
        </w:rPr>
        <w:t>2</w:t>
      </w:r>
      <w:r>
        <w:t>可沿XYZ方向调整模型位置，旋转模型；</w:t>
      </w:r>
    </w:p>
    <w:p w14:paraId="6791E213">
      <w:pPr>
        <w:pStyle w:val="3"/>
        <w:spacing w:line="360" w:lineRule="auto"/>
      </w:pPr>
      <w:r>
        <w:t>27.</w:t>
      </w:r>
      <w:r>
        <w:rPr>
          <w:rFonts w:hint="eastAsia"/>
        </w:rPr>
        <w:t>3</w:t>
      </w:r>
      <w:r>
        <w:t>切片预览需支持：轮廓扫描与填充扫描时，用箭头显示扫描方向；相邻两层扫描方向垂直交替；</w:t>
      </w:r>
    </w:p>
    <w:p w14:paraId="380F84AC">
      <w:pPr>
        <w:pStyle w:val="3"/>
        <w:spacing w:line="360" w:lineRule="auto"/>
      </w:pPr>
      <w:r>
        <w:t>27.</w:t>
      </w:r>
      <w:r>
        <w:rPr>
          <w:rFonts w:hint="eastAsia"/>
        </w:rPr>
        <w:t>4</w:t>
      </w:r>
      <w:r>
        <w:t>能以色阶方式对薄壁模型进行壁厚分析；</w:t>
      </w:r>
    </w:p>
    <w:p w14:paraId="1164A1C5">
      <w:pPr>
        <w:pStyle w:val="3"/>
        <w:spacing w:line="360" w:lineRule="auto"/>
      </w:pPr>
      <w:r>
        <w:t>27.</w:t>
      </w:r>
      <w:r>
        <w:rPr>
          <w:rFonts w:hint="eastAsia"/>
        </w:rPr>
        <w:t>5</w:t>
      </w:r>
      <w:r>
        <w:t>能自动生成支撑，可手动编辑支撑，可设置边界镂空参数；</w:t>
      </w:r>
    </w:p>
    <w:p w14:paraId="1FEB7824">
      <w:pPr>
        <w:pStyle w:val="3"/>
        <w:spacing w:line="360" w:lineRule="auto"/>
      </w:pPr>
      <w:r>
        <w:t>27.</w:t>
      </w:r>
      <w:r>
        <w:rPr>
          <w:rFonts w:hint="eastAsia"/>
        </w:rPr>
        <w:t>6</w:t>
      </w:r>
      <w:r>
        <w:t>预先设置工件参数</w:t>
      </w:r>
      <w:r>
        <w:rPr>
          <w:rFonts w:hint="eastAsia"/>
          <w:lang w:eastAsia="zh-CN"/>
        </w:rPr>
        <w:t>≥</w:t>
      </w:r>
      <w:r>
        <w:t>40项；</w:t>
      </w:r>
    </w:p>
    <w:p w14:paraId="2B4CCAB0">
      <w:pPr>
        <w:pStyle w:val="3"/>
        <w:spacing w:line="360" w:lineRule="auto"/>
      </w:pPr>
      <w:r>
        <w:t>27.</w:t>
      </w:r>
      <w:r>
        <w:rPr>
          <w:rFonts w:hint="eastAsia"/>
        </w:rPr>
        <w:t>7</w:t>
      </w:r>
      <w:r>
        <w:t>开放加工文</w:t>
      </w:r>
      <w:commentRangeStart w:id="0"/>
      <w:r>
        <w:t>件数据格式。须</w:t>
      </w:r>
      <w:commentRangeEnd w:id="0"/>
      <w:r>
        <w:commentReference w:id="0"/>
      </w:r>
      <w:r>
        <w:t>提供加工文件的数据结构协议说明文档，明确包含文件头定义、各项核心工艺参数的写入起始字节及字节长度等详细解析。</w:t>
      </w:r>
    </w:p>
    <w:p w14:paraId="21426B6E">
      <w:pPr>
        <w:pStyle w:val="3"/>
        <w:spacing w:line="360" w:lineRule="auto"/>
      </w:pPr>
      <w:r>
        <w:t>七.3D打印全流程仿真模块</w:t>
      </w:r>
    </w:p>
    <w:p w14:paraId="0B206A07">
      <w:pPr>
        <w:pStyle w:val="3"/>
        <w:spacing w:line="360" w:lineRule="auto"/>
      </w:pPr>
      <w:r>
        <w:t>▲28.SLM工艺类型，包括但不限于大国工匠相应字体、叶轮、鞋模、充电口导向壳、连杆、螺旋齿轮、通用汽车零配件、无人机机壳等8个以上案例</w:t>
      </w:r>
      <w:r>
        <w:rPr>
          <w:b/>
          <w:bCs/>
        </w:rPr>
        <w:t>（</w:t>
      </w:r>
      <w:r>
        <w:rPr>
          <w:rFonts w:hint="eastAsia"/>
          <w:b/>
          <w:bCs/>
        </w:rPr>
        <w:t>提供软件场景截图并加盖供应商公章</w:t>
      </w:r>
      <w:r>
        <w:rPr>
          <w:b/>
          <w:bCs/>
        </w:rPr>
        <w:t>）</w:t>
      </w:r>
      <w:r>
        <w:t>；</w:t>
      </w:r>
    </w:p>
    <w:p w14:paraId="6C44FDDB">
      <w:pPr>
        <w:pStyle w:val="3"/>
        <w:spacing w:line="360" w:lineRule="auto"/>
      </w:pPr>
      <w:r>
        <w:t>29.SLM虚拟实验室场景，包括烘粉机、喷砂机、运转小车、刮刀、改锥、酒精棉、深度尺、制气装备、水冷装备、基板、内六角扳手、金属打印机、自动清粉机、线切割、热处理炉、后处理操作平台、风磨笔、气镐、钳子等设备及工具。</w:t>
      </w:r>
    </w:p>
    <w:p w14:paraId="72827F1D">
      <w:pPr>
        <w:pStyle w:val="3"/>
        <w:spacing w:line="360" w:lineRule="auto"/>
      </w:pPr>
      <w:r>
        <w:t>八.静态应力应变测试分析系统</w:t>
      </w:r>
    </w:p>
    <w:p w14:paraId="054FED3F">
      <w:pPr>
        <w:spacing w:line="360" w:lineRule="auto"/>
      </w:pPr>
      <w:r>
        <w:t>硬件参数：</w:t>
      </w:r>
    </w:p>
    <w:p w14:paraId="7144E573">
      <w:pPr>
        <w:spacing w:line="360" w:lineRule="auto"/>
      </w:pPr>
      <w:r>
        <w:t>30</w:t>
      </w:r>
      <w:commentRangeStart w:id="1"/>
      <w:r>
        <w:t>.</w:t>
      </w:r>
      <w:commentRangeStart w:id="2"/>
      <w:r>
        <w:t>仪</w:t>
      </w:r>
      <w:commentRangeStart w:id="3"/>
      <w:commentRangeStart w:id="4"/>
      <w:r>
        <w:t>器</w:t>
      </w:r>
      <w:commentRangeEnd w:id="3"/>
      <w:r>
        <w:commentReference w:id="3"/>
      </w:r>
      <w:commentRangeEnd w:id="4"/>
      <w:r>
        <w:commentReference w:id="4"/>
      </w:r>
      <w:r>
        <w:rPr>
          <w:rFonts w:hint="eastAsia"/>
          <w:lang w:eastAsia="zh-CN"/>
        </w:rPr>
        <w:t>≥</w:t>
      </w:r>
      <w:r>
        <w:t>70通道</w:t>
      </w:r>
      <w:commentRangeEnd w:id="1"/>
      <w:r>
        <w:commentReference w:id="1"/>
      </w:r>
      <w:commentRangeEnd w:id="2"/>
      <w:r>
        <w:commentReference w:id="2"/>
      </w:r>
      <w:r>
        <w:t>，采用模块式板卡，接线方式支持按压和焊接，支持交流和直流供电；</w:t>
      </w:r>
    </w:p>
    <w:p w14:paraId="62641D82">
      <w:pPr>
        <w:spacing w:line="360" w:lineRule="auto"/>
      </w:pPr>
      <w:r>
        <w:t>31.应变片灵敏度系数：1.0～3.0（自动修正）；</w:t>
      </w:r>
    </w:p>
    <w:p w14:paraId="538317BB">
      <w:pPr>
        <w:spacing w:line="360" w:lineRule="auto"/>
      </w:pPr>
      <w:r>
        <w:t>32.模数转换器：24位；</w:t>
      </w:r>
    </w:p>
    <w:p w14:paraId="5E8A8BF3">
      <w:pPr>
        <w:spacing w:line="360" w:lineRule="auto"/>
        <w:rPr>
          <w:highlight w:val="none"/>
        </w:rPr>
      </w:pPr>
      <w:r>
        <w:t>▲33.桥</w:t>
      </w:r>
      <w:r>
        <w:rPr>
          <w:highlight w:val="none"/>
        </w:rPr>
        <w:t>路方式：全桥、半桥、1</w:t>
      </w:r>
      <w:r>
        <w:rPr>
          <w:rFonts w:hint="eastAsia"/>
          <w:highlight w:val="none"/>
        </w:rPr>
        <w:t>/</w:t>
      </w:r>
      <w:r>
        <w:rPr>
          <w:highlight w:val="none"/>
        </w:rPr>
        <w:t>4桥（120Ω或350Ω三线制）和1</w:t>
      </w:r>
      <w:r>
        <w:rPr>
          <w:rFonts w:hint="eastAsia"/>
          <w:highlight w:val="none"/>
        </w:rPr>
        <w:t>/</w:t>
      </w:r>
      <w:r>
        <w:rPr>
          <w:highlight w:val="none"/>
        </w:rPr>
        <w:t>4桥（公共补偿）</w:t>
      </w:r>
      <w:r>
        <w:rPr>
          <w:b/>
          <w:bCs/>
          <w:highlight w:val="none"/>
          <w:lang w:bidi="ar"/>
        </w:rPr>
        <w:t>(提供加盖供应商公章的软件截图)</w:t>
      </w:r>
      <w:r>
        <w:rPr>
          <w:b/>
          <w:bCs/>
          <w:highlight w:val="none"/>
        </w:rPr>
        <w:t>；</w:t>
      </w:r>
    </w:p>
    <w:p w14:paraId="25DE6F6E">
      <w:pPr>
        <w:spacing w:line="360" w:lineRule="auto"/>
        <w:rPr>
          <w:highlight w:val="none"/>
        </w:rPr>
      </w:pPr>
      <w:r>
        <w:rPr>
          <w:highlight w:val="none"/>
        </w:rPr>
        <w:t>▲34.连续采样速率5Hz，2Hz，1Hz通道可选，多档可调；</w:t>
      </w:r>
      <w:r>
        <w:rPr>
          <w:highlight w:val="none"/>
          <w:lang w:bidi="ar"/>
        </w:rPr>
        <w:t>(提供加盖供应商公章的软件截图)</w:t>
      </w:r>
    </w:p>
    <w:p w14:paraId="7EBF06A6">
      <w:pPr>
        <w:spacing w:line="360" w:lineRule="auto"/>
        <w:rPr>
          <w:highlight w:val="none"/>
        </w:rPr>
      </w:pPr>
      <w:r>
        <w:rPr>
          <w:highlight w:val="none"/>
        </w:rPr>
        <w:t>35.供桥电压：精度</w:t>
      </w:r>
      <w:r>
        <w:rPr>
          <w:rFonts w:hint="eastAsia"/>
          <w:highlight w:val="none"/>
          <w:lang w:eastAsia="zh-CN"/>
        </w:rPr>
        <w:t>≤</w:t>
      </w:r>
      <w:r>
        <w:rPr>
          <w:highlight w:val="none"/>
        </w:rPr>
        <w:t>0.1％；稳定度</w:t>
      </w:r>
      <w:r>
        <w:rPr>
          <w:rFonts w:hint="eastAsia"/>
          <w:highlight w:val="none"/>
          <w:lang w:eastAsia="zh-CN"/>
        </w:rPr>
        <w:t>≤</w:t>
      </w:r>
      <w:r>
        <w:rPr>
          <w:highlight w:val="none"/>
        </w:rPr>
        <w:t>0.05％</w:t>
      </w:r>
      <w:r>
        <w:rPr>
          <w:rFonts w:hint="eastAsia"/>
          <w:highlight w:val="none"/>
        </w:rPr>
        <w:t>/</w:t>
      </w:r>
      <w:r>
        <w:rPr>
          <w:highlight w:val="none"/>
        </w:rPr>
        <w:t>小时；</w:t>
      </w:r>
    </w:p>
    <w:p w14:paraId="3B551D67">
      <w:pPr>
        <w:spacing w:line="360" w:lineRule="auto"/>
        <w:rPr>
          <w:highlight w:val="none"/>
        </w:rPr>
      </w:pPr>
      <w:r>
        <w:rPr>
          <w:highlight w:val="none"/>
        </w:rPr>
        <w:t>▲36.应变量程±60000με；分辨率：</w:t>
      </w:r>
      <w:r>
        <w:rPr>
          <w:rFonts w:hint="eastAsia"/>
          <w:highlight w:val="none"/>
          <w:lang w:eastAsia="zh-CN"/>
        </w:rPr>
        <w:t>≤</w:t>
      </w:r>
      <w:r>
        <w:rPr>
          <w:highlight w:val="none"/>
        </w:rPr>
        <w:t>0.1με；应变示值误差</w:t>
      </w:r>
      <w:r>
        <w:rPr>
          <w:rFonts w:hint="eastAsia"/>
          <w:highlight w:val="none"/>
          <w:lang w:eastAsia="zh-CN"/>
        </w:rPr>
        <w:t>≤</w:t>
      </w:r>
      <w:r>
        <w:rPr>
          <w:highlight w:val="none"/>
        </w:rPr>
        <w:t>0.5％red±3με</w:t>
      </w:r>
      <w:r>
        <w:rPr>
          <w:b/>
          <w:bCs/>
          <w:highlight w:val="none"/>
          <w:lang w:bidi="ar"/>
        </w:rPr>
        <w:t>(提供加盖供应商公章的</w:t>
      </w:r>
      <w:r>
        <w:rPr>
          <w:rFonts w:hint="eastAsia"/>
          <w:b/>
          <w:bCs/>
          <w:highlight w:val="none"/>
          <w:lang w:val="en-US" w:eastAsia="zh-CN" w:bidi="ar"/>
        </w:rPr>
        <w:t>产品功能</w:t>
      </w:r>
      <w:r>
        <w:rPr>
          <w:rFonts w:hint="eastAsia"/>
          <w:b/>
          <w:bCs/>
          <w:highlight w:val="none"/>
          <w:lang w:val="en-US" w:eastAsia="zh-CN" w:bidi="ar"/>
        </w:rPr>
        <w:t>官网截图</w:t>
      </w:r>
      <w:r>
        <w:rPr>
          <w:b/>
          <w:bCs/>
          <w:highlight w:val="none"/>
          <w:lang w:bidi="ar"/>
        </w:rPr>
        <w:t>)</w:t>
      </w:r>
      <w:r>
        <w:rPr>
          <w:highlight w:val="none"/>
        </w:rPr>
        <w:t>；</w:t>
      </w:r>
    </w:p>
    <w:p w14:paraId="200E17AB">
      <w:pPr>
        <w:spacing w:line="360" w:lineRule="auto"/>
        <w:rPr>
          <w:highlight w:val="none"/>
        </w:rPr>
      </w:pPr>
      <w:r>
        <w:rPr>
          <w:highlight w:val="none"/>
        </w:rPr>
        <w:t>37.自动平衡范围：±30000με；</w:t>
      </w:r>
    </w:p>
    <w:p w14:paraId="3D8CF13A">
      <w:pPr>
        <w:spacing w:line="360" w:lineRule="auto"/>
        <w:rPr>
          <w:highlight w:val="none"/>
        </w:rPr>
      </w:pPr>
      <w:r>
        <w:rPr>
          <w:highlight w:val="none"/>
        </w:rPr>
        <w:t>38.无线通讯距离：</w:t>
      </w:r>
      <w:r>
        <w:rPr>
          <w:rFonts w:hint="eastAsia"/>
          <w:highlight w:val="none"/>
          <w:lang w:eastAsia="zh-CN"/>
        </w:rPr>
        <w:t>≥</w:t>
      </w:r>
      <w:r>
        <w:rPr>
          <w:highlight w:val="none"/>
        </w:rPr>
        <w:t>200m；</w:t>
      </w:r>
    </w:p>
    <w:p w14:paraId="0858CFC8">
      <w:pPr>
        <w:spacing w:line="360" w:lineRule="auto"/>
      </w:pPr>
      <w:r>
        <w:t>39.软件具备视图布局管理功能，根据不同实验现场实验要求，预定义多种视图布局；内置多种视图显示方式：包括数字表、棒图、记录仪、XY记录仪、2D视图、3D视图等；软件可完成自动平衡、试采样、单次采样、定时采样的控制，可一键检测所有通道的通断情况。</w:t>
      </w:r>
    </w:p>
    <w:p w14:paraId="7CC70972">
      <w:pPr>
        <w:pStyle w:val="3"/>
        <w:spacing w:line="360" w:lineRule="auto"/>
      </w:pPr>
      <w:r>
        <w:rPr>
          <w:rFonts w:hint="eastAsia"/>
        </w:rPr>
        <w:t>40.</w:t>
      </w:r>
      <w:r>
        <w:t>辅助设备及耗材：</w:t>
      </w:r>
    </w:p>
    <w:p w14:paraId="297B68DC">
      <w:pPr>
        <w:pStyle w:val="3"/>
        <w:spacing w:line="360" w:lineRule="auto"/>
      </w:pPr>
      <w:r>
        <w:t>防爆吸尘器一台，功率：</w:t>
      </w:r>
      <w:r>
        <w:rPr>
          <w:rFonts w:hint="eastAsia"/>
          <w:lang w:eastAsia="zh-CN"/>
        </w:rPr>
        <w:t>≥</w:t>
      </w:r>
      <w:r>
        <w:t>2.2kW，最大风量：</w:t>
      </w:r>
      <w:r>
        <w:rPr>
          <w:rFonts w:hint="eastAsia"/>
          <w:lang w:eastAsia="zh-CN"/>
        </w:rPr>
        <w:t>≥</w:t>
      </w:r>
      <w:r>
        <w:t>315m³</w:t>
      </w:r>
      <w:r>
        <w:rPr>
          <w:rFonts w:hint="eastAsia"/>
        </w:rPr>
        <w:t>/</w:t>
      </w:r>
      <w:r>
        <w:t>h，最大负压：</w:t>
      </w:r>
      <w:r>
        <w:rPr>
          <w:rFonts w:hint="eastAsia"/>
          <w:lang w:eastAsia="zh-CN"/>
        </w:rPr>
        <w:t>≥</w:t>
      </w:r>
      <w:r>
        <w:t>20000Pa；真空真空干燥箱一台，功率：</w:t>
      </w:r>
      <w:r>
        <w:rPr>
          <w:rFonts w:hint="eastAsia"/>
          <w:lang w:eastAsia="zh-CN"/>
        </w:rPr>
        <w:t>≥</w:t>
      </w:r>
      <w:r>
        <w:t>0.5kW，压缩空气：</w:t>
      </w:r>
      <w:r>
        <w:rPr>
          <w:rFonts w:hint="eastAsia"/>
          <w:lang w:eastAsia="zh-CN"/>
        </w:rPr>
        <w:t>≥</w:t>
      </w:r>
      <w:r>
        <w:t>0.7~0.8MPa，1m³</w:t>
      </w:r>
      <w:r>
        <w:rPr>
          <w:rFonts w:hint="eastAsia"/>
        </w:rPr>
        <w:t>/</w:t>
      </w:r>
      <w:r>
        <w:t>min，承重：</w:t>
      </w:r>
      <w:r>
        <w:rPr>
          <w:rFonts w:hint="eastAsia"/>
          <w:lang w:eastAsia="zh-CN"/>
        </w:rPr>
        <w:t>≥</w:t>
      </w:r>
      <w:r>
        <w:t>50kg；</w:t>
      </w:r>
      <w:r>
        <w:tab/>
      </w:r>
    </w:p>
    <w:p w14:paraId="14B0C2DA">
      <w:pPr>
        <w:pStyle w:val="3"/>
        <w:spacing w:line="360" w:lineRule="auto"/>
      </w:pPr>
      <w:r>
        <w:t>数据前信息显示端，配置要求：主频</w:t>
      </w:r>
      <w:r>
        <w:rPr>
          <w:rFonts w:hint="eastAsia"/>
          <w:lang w:eastAsia="zh-CN"/>
        </w:rPr>
        <w:t>≥</w:t>
      </w:r>
      <w:r>
        <w:t>2.5GHz，显存</w:t>
      </w:r>
      <w:r>
        <w:rPr>
          <w:rFonts w:hint="eastAsia"/>
          <w:lang w:eastAsia="zh-CN"/>
        </w:rPr>
        <w:t>≥</w:t>
      </w:r>
      <w:r>
        <w:t>8GB，内存</w:t>
      </w:r>
      <w:r>
        <w:rPr>
          <w:rFonts w:hint="eastAsia"/>
          <w:lang w:eastAsia="zh-CN"/>
        </w:rPr>
        <w:t>≥</w:t>
      </w:r>
      <w:r>
        <w:t>64G，硬盘</w:t>
      </w:r>
      <w:r>
        <w:rPr>
          <w:rFonts w:hint="eastAsia"/>
          <w:lang w:eastAsia="zh-CN"/>
        </w:rPr>
        <w:t>≥</w:t>
      </w:r>
      <w:r>
        <w:t>1TSSD，信息显示设备</w:t>
      </w:r>
      <w:r>
        <w:rPr>
          <w:rFonts w:hint="eastAsia"/>
          <w:lang w:eastAsia="zh-CN"/>
        </w:rPr>
        <w:t>≥</w:t>
      </w:r>
      <w:r>
        <w:t>23.8吋；</w:t>
      </w:r>
    </w:p>
    <w:p w14:paraId="23A638D5">
      <w:pPr>
        <w:pStyle w:val="3"/>
        <w:spacing w:line="360" w:lineRule="auto"/>
      </w:pPr>
      <w:r>
        <w:t>普通钢刮刀10根，提供橡胶刮刀10根；不锈钢基材5块；提供小平台专用不锈钢基材5块；</w:t>
      </w:r>
    </w:p>
    <w:p w14:paraId="3446D95A">
      <w:pPr>
        <w:pStyle w:val="3"/>
        <w:spacing w:line="360" w:lineRule="auto"/>
      </w:pPr>
      <w:r>
        <w:t>空气压缩机一台（用于粉末清理）；制氮机一台（用于提供保护气体）</w:t>
      </w:r>
    </w:p>
    <w:p w14:paraId="0B2D6554">
      <w:r>
        <w:t>防爆筛分机一台（用于粉末循环与筛分）。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comment w:id="0" w:author="张乐" w:date="2026-07-08T20:17:59Z" w:initials="">
    <w:p w14:paraId="12689C21">
      <w:pPr>
        <w:pStyle w:val="3"/>
      </w:pPr>
      <w:r>
        <w:annotationRef/>
      </w:r>
    </w:p>
  </w:comment>
  <w:comment w:id="3" w:author="张乐" w:date="2026-07-08T20:15:07Z" w:initials="">
    <w:p w14:paraId="63E9D8BF">
      <w:pPr>
        <w:pStyle w:val="3"/>
      </w:pPr>
      <w:r>
        <w:annotationRef/>
      </w:r>
    </w:p>
  </w:comment>
  <w:comment w:id="4" w:author="张乐" w:date="2026-07-08T20:15:09Z" w:initials="">
    <w:p w14:paraId="2A1EC295">
      <w:pPr>
        <w:pStyle w:val="3"/>
      </w:pPr>
      <w:r>
        <w:annotationRef/>
      </w:r>
    </w:p>
  </w:comment>
  <w:comment w:id="1" w:author="张乐" w:date="2026-07-08T20:15:19Z" w:initials="">
    <w:p w14:paraId="295EEF8F">
      <w:pPr>
        <w:pStyle w:val="3"/>
      </w:pPr>
      <w:r>
        <w:annotationRef/>
      </w:r>
    </w:p>
  </w:comment>
  <w:comment w:id="2" w:author="张乐" w:date="2026-07-08T20:15:33Z" w:initials="">
    <w:p w14:paraId="28E1DA85">
      <w:pPr>
        <w:pStyle w:val="3"/>
      </w:pPr>
      <w:r>
        <w:annotationRef/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commentEx w15:paraId="12689C21" w15:done="0"/>
  <w15:commentEx w15:paraId="63E9D8BF" w15:done="0"/>
  <w15:commentEx w15:paraId="2A1EC295" w15:done="0" w15:paraIdParent="63E9D8BF"/>
  <w15:commentEx w15:paraId="295EEF8F" w15:done="0"/>
  <w15:commentEx w15:paraId="28E1DA85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张乐">
    <w15:presenceInfo w15:providerId="WPS Office" w15:userId="349950339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revisionView w:markup="0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95291F"/>
    <w:rsid w:val="06511E5F"/>
    <w:rsid w:val="0DD31855"/>
    <w:rsid w:val="0FCD29BF"/>
    <w:rsid w:val="116A65C1"/>
    <w:rsid w:val="151224E2"/>
    <w:rsid w:val="25AE77EF"/>
    <w:rsid w:val="2CD02D92"/>
    <w:rsid w:val="31176FE8"/>
    <w:rsid w:val="31420195"/>
    <w:rsid w:val="3CA559CB"/>
    <w:rsid w:val="3F95291F"/>
    <w:rsid w:val="4D2D7B93"/>
    <w:rsid w:val="4FB32D22"/>
    <w:rsid w:val="4FC869F1"/>
    <w:rsid w:val="4FF02E34"/>
    <w:rsid w:val="559653F1"/>
    <w:rsid w:val="5DD41238"/>
    <w:rsid w:val="5FBF1D53"/>
    <w:rsid w:val="7B822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widowControl/>
      <w:tabs>
        <w:tab w:val="left" w:pos="420"/>
      </w:tabs>
      <w:jc w:val="center"/>
      <w:outlineLvl w:val="0"/>
    </w:pPr>
    <w:rPr>
      <w:rFonts w:ascii="黑体" w:hAnsi="黑体" w:eastAsia="仿宋" w:cs="Times New Roman"/>
      <w:b/>
      <w:kern w:val="0"/>
      <w:sz w:val="28"/>
      <w:szCs w:val="22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qFormat/>
    <w:uiPriority w:val="0"/>
    <w:pPr>
      <w:jc w:val="left"/>
    </w:pPr>
  </w:style>
  <w:style w:type="character" w:customStyle="1" w:styleId="6">
    <w:name w:val=" Char Char19"/>
    <w:link w:val="2"/>
    <w:qFormat/>
    <w:uiPriority w:val="0"/>
    <w:rPr>
      <w:rFonts w:ascii="黑体" w:hAnsi="黑体" w:eastAsia="仿宋" w:cs="Times New Roman"/>
      <w:b/>
      <w:kern w:val="0"/>
      <w:sz w:val="28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microsoft.com/office/2011/relationships/commentsExtended" Target="commentsExtended.xml"/><Relationship Id="rId3" Type="http://schemas.openxmlformats.org/officeDocument/2006/relationships/comments" Target="comment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2026-07-24T07:39:00Z</dcterms:created>
  <dc:creator>子夜</dc:creator>
  <cp:lastModifiedBy>子夜</cp:lastModifiedBy>
  <dcterms:modified xsi:type="dcterms:W3CDTF">2026-07-24T07:39:40Z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E8D0B6EC9ACA4AB989E660A4B7C15E0B_11</vt:lpwstr>
  </property>
  <property fmtid="{D5CDD505-2E9C-101B-9397-08002B2CF9AE}" pid="4" name="KSOTemplateDocerSaveRecord">
    <vt:lpwstr>eyJoZGlkIjoiZjgyZjZhZDkxNGQxNzg4ZDhlYjkzZTc1NDAzOTBjYWEiLCJ1c2VySWQiOiIyNjAwNjc5MjkifQ==</vt:lpwstr>
  </property>
</Properties>
</file>