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4BD6248">
      <w:pPr>
        <w:pStyle w:val="7"/>
        <w:tabs>
          <w:tab w:val="left" w:pos="360"/>
        </w:tabs>
        <w:adjustRightInd w:val="0"/>
        <w:snapToGrid w:val="0"/>
        <w:spacing w:line="360" w:lineRule="auto"/>
        <w:ind w:firstLine="0" w:firstLineChars="0"/>
        <w:rPr>
          <w:rFonts w:hint="eastAsia"/>
          <w:color w:val="000000"/>
          <w:kern w:val="0"/>
          <w:szCs w:val="21"/>
          <w:lang w:bidi="zh-CN"/>
        </w:rPr>
      </w:pPr>
      <w:r>
        <w:rPr>
          <w:rFonts w:hint="eastAsia"/>
          <w:color w:val="000000"/>
          <w:kern w:val="0"/>
          <w:szCs w:val="21"/>
          <w:lang w:bidi="zh-CN"/>
        </w:rPr>
        <w:t>1.跟踪定位相机模块：</w:t>
      </w:r>
    </w:p>
    <w:p w14:paraId="3DA5119E">
      <w:pPr>
        <w:pStyle w:val="7"/>
        <w:tabs>
          <w:tab w:val="left" w:pos="360"/>
        </w:tabs>
        <w:adjustRightInd w:val="0"/>
        <w:snapToGrid w:val="0"/>
        <w:spacing w:line="360" w:lineRule="auto"/>
        <w:ind w:firstLine="0" w:firstLineChars="0"/>
        <w:rPr>
          <w:rFonts w:hint="eastAsia"/>
          <w:color w:val="000000"/>
          <w:kern w:val="0"/>
          <w:szCs w:val="21"/>
          <w:lang w:bidi="zh-CN"/>
        </w:rPr>
      </w:pPr>
      <w:r>
        <w:rPr>
          <w:rFonts w:hint="eastAsia"/>
          <w:color w:val="000000"/>
          <w:kern w:val="0"/>
          <w:szCs w:val="21"/>
          <w:lang w:bidi="zh-CN"/>
        </w:rPr>
        <w:t>1.1跟踪器相机</w:t>
      </w:r>
      <w:r>
        <w:rPr>
          <w:rFonts w:hint="eastAsia"/>
          <w:color w:val="000000"/>
          <w:kern w:val="0"/>
          <w:szCs w:val="21"/>
          <w:lang w:eastAsia="zh-CN" w:bidi="zh-CN"/>
        </w:rPr>
        <w:t>≥</w:t>
      </w:r>
      <w:r>
        <w:rPr>
          <w:rFonts w:hint="eastAsia"/>
          <w:color w:val="000000"/>
          <w:kern w:val="0"/>
          <w:szCs w:val="21"/>
          <w:lang w:bidi="zh-CN"/>
        </w:rPr>
        <w:t>2个，像素</w:t>
      </w:r>
      <w:r>
        <w:rPr>
          <w:rFonts w:hint="eastAsia"/>
          <w:color w:val="000000"/>
          <w:kern w:val="0"/>
          <w:szCs w:val="21"/>
          <w:lang w:eastAsia="zh-CN" w:bidi="zh-CN"/>
        </w:rPr>
        <w:t>≥</w:t>
      </w:r>
      <w:r>
        <w:rPr>
          <w:rFonts w:hint="eastAsia"/>
          <w:color w:val="000000"/>
          <w:kern w:val="0"/>
          <w:szCs w:val="21"/>
          <w:lang w:bidi="zh-CN"/>
        </w:rPr>
        <w:t>2500万；</w:t>
      </w:r>
    </w:p>
    <w:p w14:paraId="5E5D087B">
      <w:pPr>
        <w:pStyle w:val="7"/>
        <w:tabs>
          <w:tab w:val="left" w:pos="360"/>
        </w:tabs>
        <w:adjustRightInd w:val="0"/>
        <w:snapToGrid w:val="0"/>
        <w:spacing w:line="360" w:lineRule="auto"/>
        <w:ind w:firstLine="0" w:firstLineChars="0"/>
        <w:rPr>
          <w:rFonts w:hint="eastAsia"/>
          <w:color w:val="000000"/>
          <w:kern w:val="0"/>
          <w:szCs w:val="21"/>
          <w:lang w:bidi="zh-CN"/>
        </w:rPr>
      </w:pPr>
      <w:r>
        <w:rPr>
          <w:rFonts w:hint="eastAsia"/>
          <w:color w:val="000000"/>
          <w:kern w:val="0"/>
          <w:szCs w:val="21"/>
          <w:lang w:bidi="zh-CN"/>
        </w:rPr>
        <w:t>1.2单站跟踪范围</w:t>
      </w:r>
      <w:r>
        <w:rPr>
          <w:rFonts w:hint="eastAsia"/>
          <w:color w:val="000000"/>
          <w:kern w:val="0"/>
          <w:szCs w:val="21"/>
          <w:lang w:eastAsia="zh-CN" w:bidi="zh-CN"/>
        </w:rPr>
        <w:t>≥</w:t>
      </w:r>
      <w:r>
        <w:rPr>
          <w:rFonts w:hint="eastAsia"/>
          <w:color w:val="000000"/>
          <w:kern w:val="0"/>
          <w:szCs w:val="21"/>
          <w:lang w:bidi="zh-CN"/>
        </w:rPr>
        <w:t>8500mm；</w:t>
      </w:r>
    </w:p>
    <w:p w14:paraId="71FC5AD4">
      <w:pPr>
        <w:pStyle w:val="7"/>
        <w:tabs>
          <w:tab w:val="left" w:pos="360"/>
        </w:tabs>
        <w:adjustRightInd w:val="0"/>
        <w:snapToGrid w:val="0"/>
        <w:spacing w:line="360" w:lineRule="auto"/>
        <w:ind w:firstLine="0" w:firstLineChars="0"/>
        <w:rPr>
          <w:rFonts w:hint="eastAsia"/>
          <w:color w:val="000000"/>
          <w:kern w:val="0"/>
          <w:szCs w:val="21"/>
          <w:lang w:bidi="zh-CN"/>
        </w:rPr>
      </w:pPr>
      <w:r>
        <w:rPr>
          <w:rFonts w:hint="eastAsia"/>
          <w:color w:val="000000"/>
          <w:kern w:val="0"/>
          <w:szCs w:val="21"/>
          <w:lang w:bidi="zh-CN"/>
        </w:rPr>
        <w:t>1.3单站最大跟踪体积</w:t>
      </w:r>
      <w:r>
        <w:rPr>
          <w:rFonts w:hint="eastAsia"/>
          <w:color w:val="000000"/>
          <w:kern w:val="0"/>
          <w:szCs w:val="21"/>
          <w:lang w:eastAsia="zh-CN" w:bidi="zh-CN"/>
        </w:rPr>
        <w:t>≥</w:t>
      </w:r>
      <w:r>
        <w:rPr>
          <w:rFonts w:hint="eastAsia"/>
          <w:color w:val="000000"/>
          <w:kern w:val="0"/>
          <w:szCs w:val="21"/>
          <w:lang w:bidi="zh-CN"/>
        </w:rPr>
        <w:t>135m³；</w:t>
      </w:r>
    </w:p>
    <w:p w14:paraId="07DA69B9">
      <w:pPr>
        <w:pStyle w:val="7"/>
        <w:widowControl/>
        <w:numPr>
          <w:ilvl w:val="0"/>
          <w:numId w:val="0"/>
        </w:numPr>
        <w:adjustRightInd w:val="0"/>
        <w:snapToGrid w:val="0"/>
        <w:spacing w:line="360" w:lineRule="auto"/>
        <w:ind w:firstLineChars="0"/>
        <w:rPr>
          <w:rFonts w:hint="eastAsia"/>
          <w:color w:val="000000"/>
          <w:kern w:val="0"/>
          <w:szCs w:val="21"/>
          <w:lang w:bidi="zh-CN"/>
        </w:rPr>
      </w:pPr>
      <w:r>
        <w:rPr>
          <w:rFonts w:hint="eastAsia"/>
          <w:color w:val="000000"/>
          <w:kern w:val="0"/>
          <w:szCs w:val="21"/>
          <w:lang w:val="en-US" w:bidi="zh-CN"/>
        </w:rPr>
        <w:t>2.</w:t>
      </w:r>
      <w:r>
        <w:rPr>
          <w:rFonts w:hint="eastAsia"/>
          <w:color w:val="000000"/>
          <w:kern w:val="0"/>
          <w:szCs w:val="21"/>
          <w:lang w:bidi="zh-CN"/>
        </w:rPr>
        <w:t>手持激光扫描模块：</w:t>
      </w:r>
    </w:p>
    <w:p w14:paraId="1139AA19">
      <w:pPr>
        <w:pStyle w:val="7"/>
        <w:widowControl/>
        <w:numPr>
          <w:ilvl w:val="0"/>
          <w:numId w:val="0"/>
        </w:numPr>
        <w:adjustRightInd w:val="0"/>
        <w:snapToGrid w:val="0"/>
        <w:spacing w:line="360" w:lineRule="auto"/>
        <w:ind w:firstLineChars="0"/>
        <w:rPr>
          <w:rFonts w:hint="eastAsia"/>
          <w:color w:val="000000"/>
          <w:kern w:val="0"/>
          <w:szCs w:val="21"/>
          <w:lang w:bidi="zh-CN"/>
        </w:rPr>
      </w:pPr>
      <w:r>
        <w:rPr>
          <w:rFonts w:hint="eastAsia"/>
          <w:color w:val="000000"/>
          <w:kern w:val="0"/>
          <w:szCs w:val="21"/>
          <w:lang w:bidi="zh-CN"/>
        </w:rPr>
        <w:t>2.1蓝色交叉激光快速扫描模式</w:t>
      </w:r>
      <w:r>
        <w:rPr>
          <w:rFonts w:hint="eastAsia"/>
          <w:color w:val="000000"/>
          <w:kern w:val="0"/>
          <w:szCs w:val="21"/>
          <w:lang w:eastAsia="zh-CN" w:bidi="zh-CN"/>
        </w:rPr>
        <w:t>≥</w:t>
      </w:r>
      <w:r>
        <w:rPr>
          <w:rFonts w:hint="eastAsia"/>
          <w:color w:val="000000"/>
          <w:kern w:val="0"/>
          <w:szCs w:val="21"/>
          <w:lang w:bidi="zh-CN"/>
        </w:rPr>
        <w:t>80束，三交叉蓝色激光线可从各个角度进行扫描，且不受扫描方向限制；</w:t>
      </w:r>
    </w:p>
    <w:p w14:paraId="23A65971">
      <w:pPr>
        <w:pStyle w:val="7"/>
        <w:widowControl/>
        <w:numPr>
          <w:ilvl w:val="0"/>
          <w:numId w:val="0"/>
        </w:numPr>
        <w:adjustRightInd w:val="0"/>
        <w:snapToGrid w:val="0"/>
        <w:spacing w:line="360" w:lineRule="auto"/>
        <w:ind w:firstLineChars="0"/>
        <w:rPr>
          <w:rFonts w:hint="eastAsia"/>
          <w:color w:val="000000"/>
          <w:kern w:val="0"/>
          <w:szCs w:val="21"/>
          <w:lang w:bidi="zh-CN"/>
        </w:rPr>
      </w:pPr>
      <w:r>
        <w:rPr>
          <w:rFonts w:hint="eastAsia"/>
          <w:color w:val="000000"/>
          <w:kern w:val="0"/>
          <w:szCs w:val="21"/>
          <w:lang w:val="en-US" w:bidi="zh-CN"/>
        </w:rPr>
        <w:t>2.2</w:t>
      </w:r>
      <w:r>
        <w:rPr>
          <w:rFonts w:hint="eastAsia"/>
          <w:color w:val="000000"/>
          <w:kern w:val="0"/>
          <w:szCs w:val="21"/>
          <w:lang w:bidi="zh-CN"/>
        </w:rPr>
        <w:t>具备</w:t>
      </w:r>
      <w:r>
        <w:rPr>
          <w:rFonts w:hint="eastAsia"/>
          <w:color w:val="000000"/>
          <w:kern w:val="0"/>
          <w:szCs w:val="21"/>
          <w:lang w:eastAsia="zh-CN" w:bidi="zh-CN"/>
        </w:rPr>
        <w:t>≥</w:t>
      </w:r>
      <w:r>
        <w:rPr>
          <w:rFonts w:hint="eastAsia"/>
          <w:color w:val="000000"/>
          <w:kern w:val="0"/>
          <w:szCs w:val="21"/>
          <w:lang w:bidi="zh-CN"/>
        </w:rPr>
        <w:t>1束单独蓝色激光具备沟槽、型腔、深孔等特征探测扫描的能力；</w:t>
      </w:r>
    </w:p>
    <w:p w14:paraId="2F8DC46B">
      <w:pPr>
        <w:pStyle w:val="7"/>
        <w:widowControl/>
        <w:numPr>
          <w:ilvl w:val="0"/>
          <w:numId w:val="0"/>
        </w:numPr>
        <w:adjustRightInd w:val="0"/>
        <w:snapToGrid w:val="0"/>
        <w:spacing w:line="360" w:lineRule="auto"/>
        <w:ind w:firstLineChars="0"/>
        <w:rPr>
          <w:rFonts w:hint="eastAsia"/>
          <w:color w:val="000000"/>
          <w:kern w:val="0"/>
          <w:szCs w:val="21"/>
          <w:lang w:bidi="zh-CN"/>
        </w:rPr>
      </w:pPr>
      <w:r>
        <w:rPr>
          <w:rFonts w:hint="eastAsia"/>
          <w:color w:val="000000"/>
          <w:kern w:val="0"/>
          <w:szCs w:val="21"/>
          <w:lang w:bidi="zh-CN"/>
        </w:rPr>
        <w:t>2.3平行蓝光细节扫描模式，点间距</w:t>
      </w:r>
      <w:r>
        <w:rPr>
          <w:rFonts w:hint="eastAsia"/>
          <w:color w:val="000000"/>
          <w:kern w:val="0"/>
          <w:szCs w:val="21"/>
          <w:lang w:eastAsia="zh-CN" w:bidi="zh-CN"/>
        </w:rPr>
        <w:t>≤</w:t>
      </w:r>
      <w:r>
        <w:rPr>
          <w:rFonts w:hint="eastAsia"/>
          <w:color w:val="000000"/>
          <w:kern w:val="0"/>
          <w:szCs w:val="21"/>
          <w:lang w:bidi="zh-CN"/>
        </w:rPr>
        <w:t>0.02mm，</w:t>
      </w:r>
      <w:r>
        <w:rPr>
          <w:rFonts w:hint="eastAsia"/>
          <w:color w:val="000000"/>
          <w:kern w:val="0"/>
          <w:szCs w:val="21"/>
          <w:lang w:eastAsia="zh-CN" w:bidi="zh-CN"/>
        </w:rPr>
        <w:t>≥</w:t>
      </w:r>
      <w:r>
        <w:rPr>
          <w:rFonts w:hint="eastAsia"/>
          <w:color w:val="000000"/>
          <w:kern w:val="0"/>
          <w:szCs w:val="21"/>
          <w:lang w:bidi="zh-CN"/>
        </w:rPr>
        <w:t>15束平行蓝色激光，具备能对物体表面的细小特征、孔位孔径、止口边缘进行扫描的能力；</w:t>
      </w:r>
    </w:p>
    <w:p w14:paraId="64B5FFF7">
      <w:pPr>
        <w:pStyle w:val="7"/>
        <w:widowControl w:val="0"/>
        <w:adjustRightInd w:val="0"/>
        <w:snapToGrid w:val="0"/>
        <w:spacing w:line="360" w:lineRule="auto"/>
        <w:ind w:firstLine="0" w:firstLineChars="0"/>
        <w:rPr>
          <w:rFonts w:hint="eastAsia"/>
          <w:color w:val="000000"/>
          <w:kern w:val="0"/>
          <w:szCs w:val="21"/>
          <w:lang w:bidi="zh-CN"/>
        </w:rPr>
      </w:pPr>
      <w:r>
        <w:rPr>
          <w:rFonts w:hint="eastAsia"/>
          <w:color w:val="000000"/>
          <w:kern w:val="0"/>
          <w:szCs w:val="21"/>
          <w:lang w:bidi="zh-CN"/>
        </w:rPr>
        <w:t>▲3</w:t>
      </w:r>
      <w:r>
        <w:rPr>
          <w:rFonts w:hint="eastAsia"/>
          <w:color w:val="000000"/>
          <w:kern w:val="0"/>
          <w:szCs w:val="21"/>
          <w:lang w:val="zh-CN" w:bidi="zh-CN"/>
        </w:rPr>
        <w:t>.</w:t>
      </w:r>
      <w:r>
        <w:rPr>
          <w:rFonts w:hint="eastAsia"/>
          <w:color w:val="000000"/>
          <w:kern w:val="0"/>
          <w:szCs w:val="21"/>
          <w:lang w:bidi="zh-CN"/>
        </w:rPr>
        <w:t>具有动态扫描功能(提供加盖供应商公章的软件截图)；</w:t>
      </w:r>
    </w:p>
    <w:p w14:paraId="7E888400">
      <w:pPr>
        <w:pStyle w:val="7"/>
        <w:tabs>
          <w:tab w:val="left" w:pos="360"/>
        </w:tabs>
        <w:adjustRightInd w:val="0"/>
        <w:snapToGrid w:val="0"/>
        <w:spacing w:line="360" w:lineRule="auto"/>
        <w:ind w:firstLine="0" w:firstLineChars="0"/>
        <w:rPr>
          <w:rFonts w:hint="eastAsia"/>
          <w:color w:val="000000"/>
          <w:kern w:val="0"/>
          <w:szCs w:val="21"/>
          <w:lang w:bidi="zh-CN"/>
        </w:rPr>
      </w:pPr>
      <w:r>
        <w:rPr>
          <w:rFonts w:hint="eastAsia"/>
          <w:color w:val="000000"/>
          <w:kern w:val="0"/>
          <w:szCs w:val="21"/>
          <w:lang w:bidi="zh-CN"/>
        </w:rPr>
        <w:t>4</w:t>
      </w:r>
      <w:r>
        <w:rPr>
          <w:rFonts w:hint="eastAsia"/>
          <w:color w:val="000000"/>
          <w:kern w:val="0"/>
          <w:szCs w:val="21"/>
          <w:lang w:val="zh-CN" w:bidi="zh-CN"/>
        </w:rPr>
        <w:t>.</w:t>
      </w:r>
      <w:r>
        <w:rPr>
          <w:rFonts w:hint="eastAsia"/>
          <w:color w:val="000000"/>
          <w:kern w:val="0"/>
          <w:szCs w:val="21"/>
          <w:lang w:bidi="zh-CN"/>
        </w:rPr>
        <w:t>具有有线和无线传输功能；电池续航能力：≥1.5h，配置电池数量：≥2个。</w:t>
      </w:r>
    </w:p>
    <w:p w14:paraId="600AB2D5">
      <w:pPr>
        <w:pStyle w:val="7"/>
        <w:tabs>
          <w:tab w:val="left" w:pos="360"/>
        </w:tabs>
        <w:adjustRightInd w:val="0"/>
        <w:snapToGrid w:val="0"/>
        <w:spacing w:line="360" w:lineRule="auto"/>
        <w:ind w:firstLine="0" w:firstLineChars="0"/>
        <w:rPr>
          <w:rFonts w:hint="eastAsia"/>
          <w:color w:val="000000"/>
          <w:kern w:val="0"/>
          <w:szCs w:val="21"/>
          <w:lang w:bidi="zh-CN"/>
        </w:rPr>
      </w:pPr>
      <w:r>
        <w:rPr>
          <w:rFonts w:hint="eastAsia"/>
          <w:color w:val="000000"/>
          <w:kern w:val="0"/>
          <w:szCs w:val="21"/>
          <w:lang w:bidi="zh-CN"/>
        </w:rPr>
        <w:t>▲5</w:t>
      </w:r>
      <w:r>
        <w:rPr>
          <w:rFonts w:hint="eastAsia"/>
          <w:color w:val="000000"/>
          <w:kern w:val="0"/>
          <w:szCs w:val="21"/>
          <w:lang w:val="zh-CN" w:bidi="zh-CN"/>
        </w:rPr>
        <w:t>.</w:t>
      </w:r>
      <w:r>
        <w:rPr>
          <w:rFonts w:hint="eastAsia"/>
          <w:color w:val="000000"/>
          <w:kern w:val="0"/>
          <w:szCs w:val="21"/>
          <w:lang w:bidi="zh-CN"/>
        </w:rPr>
        <w:t>扫描精度：</w:t>
      </w:r>
      <w:r>
        <w:rPr>
          <w:rFonts w:hint="eastAsia"/>
          <w:color w:val="000000"/>
          <w:kern w:val="0"/>
          <w:szCs w:val="21"/>
          <w:lang w:eastAsia="zh-CN" w:bidi="zh-CN"/>
        </w:rPr>
        <w:t>≤</w:t>
      </w:r>
      <w:r>
        <w:rPr>
          <w:rFonts w:hint="eastAsia"/>
          <w:color w:val="000000"/>
          <w:kern w:val="0"/>
          <w:szCs w:val="21"/>
          <w:lang w:bidi="zh-CN"/>
        </w:rPr>
        <w:t>0.025mm(提供加盖供应商公章的软件截图)；</w:t>
      </w:r>
    </w:p>
    <w:p w14:paraId="06D63B8B">
      <w:pPr>
        <w:pStyle w:val="7"/>
        <w:tabs>
          <w:tab w:val="left" w:pos="360"/>
        </w:tabs>
        <w:adjustRightInd w:val="0"/>
        <w:snapToGrid w:val="0"/>
        <w:spacing w:line="360" w:lineRule="auto"/>
        <w:ind w:firstLine="0" w:firstLineChars="0"/>
        <w:rPr>
          <w:rFonts w:hint="eastAsia"/>
          <w:color w:val="000000"/>
          <w:kern w:val="0"/>
          <w:szCs w:val="21"/>
          <w:lang w:bidi="zh-CN"/>
        </w:rPr>
      </w:pPr>
      <w:r>
        <w:rPr>
          <w:rFonts w:hint="eastAsia"/>
          <w:color w:val="000000"/>
          <w:kern w:val="0"/>
          <w:szCs w:val="21"/>
          <w:lang w:bidi="zh-CN"/>
        </w:rPr>
        <w:t>6.单站体积精度：</w:t>
      </w:r>
    </w:p>
    <w:p w14:paraId="75207F82">
      <w:pPr>
        <w:pStyle w:val="7"/>
        <w:tabs>
          <w:tab w:val="left" w:pos="360"/>
        </w:tabs>
        <w:adjustRightInd w:val="0"/>
        <w:snapToGrid w:val="0"/>
        <w:spacing w:line="360" w:lineRule="auto"/>
        <w:ind w:firstLine="0" w:firstLineChars="0"/>
        <w:rPr>
          <w:rFonts w:hint="eastAsia"/>
          <w:color w:val="000000"/>
          <w:kern w:val="0"/>
          <w:szCs w:val="21"/>
          <w:lang w:bidi="zh-CN"/>
        </w:rPr>
      </w:pPr>
      <w:r>
        <w:rPr>
          <w:rFonts w:hint="eastAsia"/>
          <w:color w:val="000000"/>
          <w:kern w:val="0"/>
          <w:szCs w:val="21"/>
          <w:lang w:bidi="zh-CN"/>
        </w:rPr>
        <w:t>在距离跟踪器3.5m范围内，对应跟踪体积≥10m³，此范围内精度≤0.05mm；</w:t>
      </w:r>
    </w:p>
    <w:p w14:paraId="506BE2B3">
      <w:pPr>
        <w:pStyle w:val="7"/>
        <w:tabs>
          <w:tab w:val="left" w:pos="360"/>
        </w:tabs>
        <w:adjustRightInd w:val="0"/>
        <w:snapToGrid w:val="0"/>
        <w:spacing w:line="360" w:lineRule="auto"/>
        <w:ind w:firstLine="0" w:firstLineChars="0"/>
        <w:rPr>
          <w:rFonts w:hint="eastAsia"/>
          <w:color w:val="000000"/>
          <w:kern w:val="0"/>
          <w:szCs w:val="21"/>
          <w:lang w:bidi="zh-CN"/>
        </w:rPr>
      </w:pPr>
      <w:r>
        <w:rPr>
          <w:rFonts w:hint="eastAsia"/>
          <w:color w:val="000000"/>
          <w:kern w:val="0"/>
          <w:szCs w:val="21"/>
          <w:lang w:bidi="zh-CN"/>
        </w:rPr>
        <w:t>距离跟踪器5m范围内，对应跟踪体积≥35m³，此范围内精度≤0.07mm；</w:t>
      </w:r>
    </w:p>
    <w:p w14:paraId="7F6B6099">
      <w:pPr>
        <w:pStyle w:val="7"/>
        <w:tabs>
          <w:tab w:val="left" w:pos="360"/>
        </w:tabs>
        <w:adjustRightInd w:val="0"/>
        <w:snapToGrid w:val="0"/>
        <w:spacing w:line="360" w:lineRule="auto"/>
        <w:ind w:firstLine="0" w:firstLineChars="0"/>
        <w:rPr>
          <w:rFonts w:hint="eastAsia"/>
          <w:color w:val="000000"/>
          <w:kern w:val="0"/>
          <w:szCs w:val="21"/>
          <w:lang w:bidi="zh-CN"/>
        </w:rPr>
      </w:pPr>
      <w:r>
        <w:rPr>
          <w:rFonts w:hint="eastAsia"/>
          <w:color w:val="000000"/>
          <w:kern w:val="0"/>
          <w:szCs w:val="21"/>
          <w:lang w:bidi="zh-CN"/>
        </w:rPr>
        <w:t>距离跟踪器7m范围内，对应跟踪体积≥90m³，此范围内精度≤0.13mm；</w:t>
      </w:r>
    </w:p>
    <w:p w14:paraId="48A7A86D">
      <w:pPr>
        <w:pStyle w:val="7"/>
        <w:tabs>
          <w:tab w:val="left" w:pos="360"/>
        </w:tabs>
        <w:adjustRightInd w:val="0"/>
        <w:snapToGrid w:val="0"/>
        <w:spacing w:line="360" w:lineRule="auto"/>
        <w:ind w:firstLine="0" w:firstLineChars="0"/>
        <w:rPr>
          <w:rFonts w:hint="eastAsia"/>
          <w:color w:val="000000"/>
          <w:kern w:val="0"/>
          <w:szCs w:val="21"/>
          <w:lang w:bidi="zh-CN"/>
        </w:rPr>
      </w:pPr>
      <w:r>
        <w:rPr>
          <w:rFonts w:hint="eastAsia"/>
          <w:color w:val="000000"/>
          <w:kern w:val="0"/>
          <w:szCs w:val="21"/>
          <w:lang w:bidi="zh-CN"/>
        </w:rPr>
        <w:t>距离跟踪器8.5m范围内，对应跟踪体积大于等于135m³，此范围内精度≤0.16mm。</w:t>
      </w:r>
    </w:p>
    <w:p w14:paraId="0200BF5C">
      <w:pPr>
        <w:pStyle w:val="7"/>
        <w:tabs>
          <w:tab w:val="left" w:pos="360"/>
        </w:tabs>
        <w:adjustRightInd w:val="0"/>
        <w:snapToGrid w:val="0"/>
        <w:spacing w:line="360" w:lineRule="auto"/>
        <w:ind w:firstLine="0" w:firstLineChars="0"/>
        <w:rPr>
          <w:rFonts w:hint="eastAsia"/>
          <w:color w:val="000000"/>
          <w:kern w:val="0"/>
          <w:szCs w:val="21"/>
          <w:lang w:bidi="zh-CN"/>
        </w:rPr>
      </w:pPr>
      <w:r>
        <w:rPr>
          <w:rFonts w:hint="eastAsia"/>
          <w:color w:val="000000"/>
          <w:kern w:val="0"/>
          <w:szCs w:val="21"/>
          <w:lang w:bidi="zh-CN"/>
        </w:rPr>
        <w:t>7</w:t>
      </w:r>
      <w:r>
        <w:rPr>
          <w:rFonts w:hint="eastAsia"/>
          <w:color w:val="000000"/>
          <w:kern w:val="0"/>
          <w:szCs w:val="21"/>
          <w:lang w:val="zh-CN" w:bidi="zh-CN"/>
        </w:rPr>
        <w:t>.具有光笔测量功能，能够对深度隐藏点测量，光笔本体尺寸≥500mm(不含加长杆）；</w:t>
      </w:r>
    </w:p>
    <w:p w14:paraId="04AACE56">
      <w:pPr>
        <w:pStyle w:val="7"/>
        <w:tabs>
          <w:tab w:val="left" w:pos="360"/>
        </w:tabs>
        <w:adjustRightInd w:val="0"/>
        <w:snapToGrid w:val="0"/>
        <w:spacing w:line="360" w:lineRule="auto"/>
        <w:ind w:firstLine="0" w:firstLineChars="0"/>
        <w:rPr>
          <w:rFonts w:hint="eastAsia"/>
          <w:color w:val="000000"/>
          <w:kern w:val="0"/>
          <w:szCs w:val="21"/>
          <w:lang w:bidi="zh-CN"/>
        </w:rPr>
      </w:pPr>
      <w:r>
        <w:rPr>
          <w:rFonts w:hint="eastAsia"/>
          <w:color w:val="000000"/>
          <w:kern w:val="0"/>
          <w:szCs w:val="21"/>
          <w:lang w:bidi="zh-CN"/>
        </w:rPr>
        <w:t>8</w:t>
      </w:r>
      <w:r>
        <w:rPr>
          <w:rFonts w:hint="eastAsia"/>
          <w:color w:val="000000"/>
          <w:kern w:val="0"/>
          <w:szCs w:val="21"/>
          <w:lang w:val="zh-CN" w:bidi="zh-CN"/>
        </w:rPr>
        <w:t>.</w:t>
      </w:r>
      <w:r>
        <w:rPr>
          <w:rFonts w:hint="eastAsia"/>
          <w:color w:val="000000"/>
          <w:kern w:val="0"/>
          <w:szCs w:val="21"/>
          <w:lang w:bidi="zh-CN"/>
        </w:rPr>
        <w:t>光笔标记点数量</w:t>
      </w:r>
      <w:r>
        <w:rPr>
          <w:rFonts w:hint="eastAsia"/>
          <w:color w:val="000000"/>
          <w:kern w:val="0"/>
          <w:szCs w:val="21"/>
          <w:lang w:eastAsia="zh-CN" w:bidi="zh-CN"/>
        </w:rPr>
        <w:t>≥</w:t>
      </w:r>
      <w:r>
        <w:rPr>
          <w:rFonts w:hint="eastAsia"/>
          <w:color w:val="000000"/>
          <w:kern w:val="0"/>
          <w:szCs w:val="21"/>
          <w:lang w:bidi="zh-CN"/>
        </w:rPr>
        <w:t>16颗；</w:t>
      </w:r>
    </w:p>
    <w:p w14:paraId="04850844">
      <w:pPr>
        <w:pStyle w:val="7"/>
        <w:tabs>
          <w:tab w:val="left" w:pos="360"/>
        </w:tabs>
        <w:adjustRightInd w:val="0"/>
        <w:snapToGrid w:val="0"/>
        <w:spacing w:line="360" w:lineRule="auto"/>
        <w:ind w:firstLine="0" w:firstLineChars="0"/>
        <w:rPr>
          <w:rFonts w:hint="eastAsia"/>
          <w:color w:val="000000"/>
          <w:kern w:val="0"/>
          <w:szCs w:val="21"/>
          <w:lang w:bidi="zh-CN"/>
        </w:rPr>
      </w:pPr>
      <w:r>
        <w:rPr>
          <w:rFonts w:hint="eastAsia"/>
          <w:color w:val="000000"/>
          <w:kern w:val="0"/>
          <w:szCs w:val="21"/>
          <w:lang w:bidi="zh-CN"/>
        </w:rPr>
        <w:t>9</w:t>
      </w:r>
      <w:r>
        <w:rPr>
          <w:rFonts w:hint="eastAsia"/>
          <w:color w:val="000000"/>
          <w:kern w:val="0"/>
          <w:szCs w:val="21"/>
          <w:lang w:val="zh-CN" w:bidi="zh-CN"/>
        </w:rPr>
        <w:t>.</w:t>
      </w:r>
      <w:r>
        <w:rPr>
          <w:rFonts w:hint="eastAsia"/>
          <w:color w:val="000000"/>
          <w:kern w:val="0"/>
          <w:szCs w:val="21"/>
          <w:lang w:bidi="zh-CN"/>
        </w:rPr>
        <w:t>光笔具有有线和无线两种连接方式；</w:t>
      </w:r>
    </w:p>
    <w:p w14:paraId="3A8CA3CE">
      <w:pPr>
        <w:pStyle w:val="7"/>
        <w:tabs>
          <w:tab w:val="left" w:pos="360"/>
        </w:tabs>
        <w:adjustRightInd w:val="0"/>
        <w:snapToGrid w:val="0"/>
        <w:spacing w:line="360" w:lineRule="auto"/>
        <w:ind w:firstLine="0" w:firstLineChars="0"/>
        <w:rPr>
          <w:rFonts w:hint="eastAsia"/>
          <w:color w:val="000000"/>
          <w:kern w:val="0"/>
          <w:szCs w:val="21"/>
          <w:lang w:bidi="zh-CN"/>
        </w:rPr>
      </w:pPr>
      <w:r>
        <w:rPr>
          <w:rFonts w:hint="eastAsia"/>
          <w:color w:val="000000"/>
          <w:kern w:val="0"/>
          <w:szCs w:val="21"/>
          <w:lang w:bidi="zh-CN"/>
        </w:rPr>
        <w:t>▲</w:t>
      </w:r>
      <w:r>
        <w:rPr>
          <w:rFonts w:hint="eastAsia"/>
          <w:color w:val="000000"/>
          <w:kern w:val="0"/>
          <w:szCs w:val="21"/>
          <w:lang w:val="zh-CN" w:bidi="zh-CN"/>
        </w:rPr>
        <w:t>1</w:t>
      </w:r>
      <w:r>
        <w:rPr>
          <w:rFonts w:hint="eastAsia"/>
          <w:color w:val="000000"/>
          <w:kern w:val="0"/>
          <w:szCs w:val="21"/>
          <w:lang w:bidi="zh-CN"/>
        </w:rPr>
        <w:t>0</w:t>
      </w:r>
      <w:r>
        <w:rPr>
          <w:rFonts w:hint="eastAsia"/>
          <w:color w:val="000000"/>
          <w:kern w:val="0"/>
          <w:szCs w:val="21"/>
          <w:lang w:val="zh-CN" w:bidi="zh-CN"/>
        </w:rPr>
        <w:t>.</w:t>
      </w:r>
      <w:r>
        <w:rPr>
          <w:rFonts w:hint="eastAsia"/>
          <w:color w:val="000000"/>
          <w:kern w:val="0"/>
          <w:szCs w:val="21"/>
          <w:lang w:bidi="zh-CN"/>
        </w:rPr>
        <w:t>扫描速度：</w:t>
      </w:r>
      <w:r>
        <w:rPr>
          <w:rFonts w:hint="eastAsia"/>
          <w:color w:val="000000"/>
          <w:kern w:val="0"/>
          <w:szCs w:val="21"/>
          <w:lang w:eastAsia="zh-CN" w:bidi="zh-CN"/>
        </w:rPr>
        <w:t>≥</w:t>
      </w:r>
      <w:r>
        <w:rPr>
          <w:rFonts w:hint="eastAsia"/>
          <w:color w:val="000000"/>
          <w:kern w:val="0"/>
          <w:szCs w:val="21"/>
          <w:lang w:bidi="zh-CN"/>
        </w:rPr>
        <w:t>5000,000次测量/秒（提供加盖供应商公章的产品彩页截图）；</w:t>
      </w:r>
    </w:p>
    <w:p w14:paraId="17081BD2">
      <w:pPr>
        <w:pStyle w:val="7"/>
        <w:tabs>
          <w:tab w:val="left" w:pos="360"/>
        </w:tabs>
        <w:adjustRightInd w:val="0"/>
        <w:snapToGrid w:val="0"/>
        <w:spacing w:line="360" w:lineRule="auto"/>
        <w:ind w:firstLine="0" w:firstLineChars="0"/>
        <w:rPr>
          <w:rFonts w:hint="eastAsia"/>
          <w:color w:val="000000"/>
          <w:kern w:val="0"/>
          <w:szCs w:val="21"/>
          <w:lang w:bidi="zh-CN"/>
        </w:rPr>
      </w:pPr>
      <w:r>
        <w:rPr>
          <w:rFonts w:hint="eastAsia"/>
          <w:color w:val="000000"/>
          <w:kern w:val="0"/>
          <w:szCs w:val="21"/>
          <w:lang w:val="zh-CN" w:bidi="zh-CN"/>
        </w:rPr>
        <w:t>1</w:t>
      </w:r>
      <w:r>
        <w:rPr>
          <w:rFonts w:hint="eastAsia"/>
          <w:color w:val="000000"/>
          <w:kern w:val="0"/>
          <w:szCs w:val="21"/>
          <w:lang w:bidi="zh-CN"/>
        </w:rPr>
        <w:t>1</w:t>
      </w:r>
      <w:r>
        <w:rPr>
          <w:rFonts w:hint="eastAsia"/>
          <w:color w:val="000000"/>
          <w:kern w:val="0"/>
          <w:szCs w:val="21"/>
          <w:lang w:val="zh-CN" w:bidi="zh-CN"/>
        </w:rPr>
        <w:t>.</w:t>
      </w:r>
      <w:r>
        <w:rPr>
          <w:rFonts w:hint="eastAsia"/>
          <w:color w:val="000000"/>
          <w:kern w:val="0"/>
          <w:szCs w:val="21"/>
          <w:lang w:bidi="zh-CN"/>
        </w:rPr>
        <w:t>扫描基准距：</w:t>
      </w:r>
      <w:r>
        <w:rPr>
          <w:rFonts w:hint="eastAsia"/>
          <w:color w:val="000000"/>
          <w:kern w:val="0"/>
          <w:szCs w:val="21"/>
          <w:lang w:eastAsia="zh-CN" w:bidi="zh-CN"/>
        </w:rPr>
        <w:t>≥</w:t>
      </w:r>
      <w:r>
        <w:rPr>
          <w:rFonts w:hint="eastAsia"/>
          <w:color w:val="000000"/>
          <w:kern w:val="0"/>
          <w:szCs w:val="21"/>
          <w:lang w:bidi="zh-CN"/>
        </w:rPr>
        <w:t>300mm；</w:t>
      </w:r>
    </w:p>
    <w:p w14:paraId="448CBE1D">
      <w:pPr>
        <w:pStyle w:val="7"/>
        <w:tabs>
          <w:tab w:val="left" w:pos="360"/>
        </w:tabs>
        <w:adjustRightInd w:val="0"/>
        <w:snapToGrid w:val="0"/>
        <w:spacing w:line="360" w:lineRule="auto"/>
        <w:ind w:firstLine="0" w:firstLineChars="0"/>
        <w:rPr>
          <w:rFonts w:hint="eastAsia"/>
          <w:color w:val="000000"/>
          <w:kern w:val="0"/>
          <w:szCs w:val="21"/>
          <w:lang w:bidi="zh-CN"/>
        </w:rPr>
      </w:pPr>
      <w:r>
        <w:rPr>
          <w:rFonts w:hint="eastAsia"/>
          <w:color w:val="000000"/>
          <w:kern w:val="0"/>
          <w:szCs w:val="21"/>
          <w:lang w:val="zh-CN" w:bidi="zh-CN"/>
        </w:rPr>
        <w:t>1</w:t>
      </w:r>
      <w:r>
        <w:rPr>
          <w:rFonts w:hint="eastAsia"/>
          <w:color w:val="000000"/>
          <w:kern w:val="0"/>
          <w:szCs w:val="21"/>
          <w:lang w:bidi="zh-CN"/>
        </w:rPr>
        <w:t>2</w:t>
      </w:r>
      <w:r>
        <w:rPr>
          <w:rFonts w:hint="eastAsia"/>
          <w:color w:val="000000"/>
          <w:kern w:val="0"/>
          <w:szCs w:val="21"/>
          <w:lang w:val="zh-CN" w:bidi="zh-CN"/>
        </w:rPr>
        <w:t>.</w:t>
      </w:r>
      <w:r>
        <w:rPr>
          <w:rFonts w:hint="eastAsia"/>
          <w:color w:val="000000"/>
          <w:kern w:val="0"/>
          <w:szCs w:val="21"/>
          <w:lang w:bidi="zh-CN"/>
        </w:rPr>
        <w:t>扫描景深：</w:t>
      </w:r>
      <w:r>
        <w:rPr>
          <w:rFonts w:hint="eastAsia"/>
          <w:color w:val="000000"/>
          <w:kern w:val="0"/>
          <w:szCs w:val="21"/>
          <w:lang w:eastAsia="zh-CN" w:bidi="zh-CN"/>
        </w:rPr>
        <w:t>≥</w:t>
      </w:r>
      <w:r>
        <w:rPr>
          <w:rFonts w:hint="eastAsia"/>
          <w:color w:val="000000"/>
          <w:kern w:val="0"/>
          <w:szCs w:val="21"/>
          <w:lang w:bidi="zh-CN"/>
        </w:rPr>
        <w:t>800mm；</w:t>
      </w:r>
      <w:bookmarkStart w:id="0" w:name="_GoBack"/>
      <w:bookmarkEnd w:id="0"/>
    </w:p>
    <w:p w14:paraId="55320A69">
      <w:pPr>
        <w:pStyle w:val="7"/>
        <w:tabs>
          <w:tab w:val="left" w:pos="360"/>
        </w:tabs>
        <w:adjustRightInd w:val="0"/>
        <w:snapToGrid w:val="0"/>
        <w:spacing w:line="360" w:lineRule="auto"/>
        <w:ind w:firstLine="0" w:firstLineChars="0"/>
        <w:rPr>
          <w:rFonts w:hint="eastAsia"/>
          <w:color w:val="000000"/>
          <w:kern w:val="0"/>
          <w:szCs w:val="21"/>
          <w:lang w:bidi="zh-CN"/>
        </w:rPr>
      </w:pPr>
      <w:r>
        <w:rPr>
          <w:rFonts w:hint="eastAsia"/>
          <w:color w:val="000000"/>
          <w:kern w:val="0"/>
          <w:szCs w:val="21"/>
          <w:lang w:bidi="zh-CN"/>
        </w:rPr>
        <w:t>13.分辨率：</w:t>
      </w:r>
      <w:r>
        <w:rPr>
          <w:rFonts w:hint="eastAsia"/>
          <w:color w:val="000000"/>
          <w:kern w:val="0"/>
          <w:szCs w:val="21"/>
          <w:lang w:eastAsia="zh-CN" w:bidi="zh-CN"/>
        </w:rPr>
        <w:t>≤</w:t>
      </w:r>
      <w:r>
        <w:rPr>
          <w:rFonts w:hint="eastAsia"/>
          <w:color w:val="000000"/>
          <w:kern w:val="0"/>
          <w:szCs w:val="21"/>
          <w:lang w:bidi="zh-CN"/>
        </w:rPr>
        <w:t>0.02mm；</w:t>
      </w:r>
    </w:p>
    <w:p w14:paraId="64A8C178">
      <w:pPr>
        <w:pStyle w:val="7"/>
        <w:tabs>
          <w:tab w:val="left" w:pos="360"/>
        </w:tabs>
        <w:adjustRightInd w:val="0"/>
        <w:snapToGrid w:val="0"/>
        <w:spacing w:line="360" w:lineRule="auto"/>
        <w:ind w:firstLine="0" w:firstLineChars="0"/>
        <w:rPr>
          <w:rFonts w:hint="eastAsia"/>
          <w:color w:val="000000"/>
          <w:kern w:val="0"/>
          <w:szCs w:val="21"/>
          <w:lang w:bidi="zh-CN"/>
        </w:rPr>
      </w:pPr>
      <w:r>
        <w:rPr>
          <w:rFonts w:hint="eastAsia"/>
          <w:color w:val="000000"/>
          <w:kern w:val="0"/>
          <w:szCs w:val="21"/>
          <w:lang w:bidi="zh-CN"/>
        </w:rPr>
        <w:t>14.最大扫描面幅：</w:t>
      </w:r>
      <w:r>
        <w:rPr>
          <w:rFonts w:hint="eastAsia"/>
          <w:color w:val="000000"/>
          <w:kern w:val="0"/>
          <w:szCs w:val="21"/>
          <w:lang w:eastAsia="zh-CN" w:bidi="zh-CN"/>
        </w:rPr>
        <w:t>≥</w:t>
      </w:r>
      <w:r>
        <w:rPr>
          <w:rFonts w:hint="eastAsia"/>
          <w:color w:val="000000"/>
          <w:kern w:val="0"/>
          <w:szCs w:val="21"/>
          <w:lang w:bidi="zh-CN"/>
        </w:rPr>
        <w:t>800mm×700mm；</w:t>
      </w:r>
    </w:p>
    <w:p w14:paraId="53E25B78">
      <w:pPr>
        <w:pStyle w:val="7"/>
        <w:tabs>
          <w:tab w:val="left" w:pos="360"/>
        </w:tabs>
        <w:adjustRightInd w:val="0"/>
        <w:snapToGrid w:val="0"/>
        <w:spacing w:line="360" w:lineRule="auto"/>
        <w:ind w:firstLine="0" w:firstLineChars="0"/>
        <w:rPr>
          <w:rFonts w:hint="eastAsia"/>
          <w:color w:val="000000"/>
          <w:kern w:val="0"/>
          <w:szCs w:val="21"/>
          <w:lang w:bidi="zh-CN"/>
        </w:rPr>
      </w:pPr>
      <w:r>
        <w:rPr>
          <w:rFonts w:hint="eastAsia"/>
          <w:color w:val="000000"/>
          <w:kern w:val="0"/>
          <w:szCs w:val="21"/>
          <w:lang w:bidi="zh-CN"/>
        </w:rPr>
        <w:t>15.激光安全等级：ClassII级；</w:t>
      </w:r>
    </w:p>
    <w:p w14:paraId="7DBFB31F">
      <w:pPr>
        <w:pStyle w:val="7"/>
        <w:widowControl w:val="0"/>
        <w:adjustRightInd w:val="0"/>
        <w:snapToGrid w:val="0"/>
        <w:spacing w:line="360" w:lineRule="auto"/>
        <w:ind w:firstLine="0" w:firstLineChars="0"/>
        <w:rPr>
          <w:rFonts w:hint="eastAsia"/>
          <w:color w:val="000000"/>
          <w:kern w:val="0"/>
          <w:szCs w:val="21"/>
          <w:lang w:bidi="zh-CN"/>
        </w:rPr>
      </w:pPr>
      <w:r>
        <w:rPr>
          <w:rFonts w:hint="eastAsia"/>
          <w:color w:val="000000"/>
          <w:kern w:val="0"/>
          <w:szCs w:val="21"/>
          <w:lang w:bidi="zh-CN"/>
        </w:rPr>
        <w:t>16.具有快速校准功能；</w:t>
      </w:r>
    </w:p>
    <w:p w14:paraId="17F82F91">
      <w:pPr>
        <w:pStyle w:val="7"/>
        <w:widowControl w:val="0"/>
        <w:adjustRightInd w:val="0"/>
        <w:snapToGrid w:val="0"/>
        <w:spacing w:line="360" w:lineRule="auto"/>
        <w:ind w:firstLine="0" w:firstLineChars="0"/>
        <w:rPr>
          <w:rFonts w:hint="eastAsia"/>
          <w:color w:val="000000"/>
          <w:kern w:val="0"/>
          <w:szCs w:val="21"/>
          <w:lang w:bidi="zh-CN"/>
        </w:rPr>
      </w:pPr>
      <w:r>
        <w:rPr>
          <w:rFonts w:hint="eastAsia"/>
          <w:color w:val="000000"/>
          <w:kern w:val="0"/>
          <w:szCs w:val="21"/>
          <w:lang w:bidi="zh-CN"/>
        </w:rPr>
        <w:t>17.数据采集与处理系统：</w:t>
      </w:r>
    </w:p>
    <w:p w14:paraId="6F3AFAD3">
      <w:pPr>
        <w:pStyle w:val="7"/>
        <w:widowControl w:val="0"/>
        <w:adjustRightInd w:val="0"/>
        <w:snapToGrid w:val="0"/>
        <w:spacing w:line="360" w:lineRule="auto"/>
        <w:ind w:firstLine="0" w:firstLineChars="0"/>
        <w:rPr>
          <w:rFonts w:hint="eastAsia"/>
          <w:color w:val="000000"/>
          <w:kern w:val="0"/>
          <w:szCs w:val="21"/>
          <w:lang w:bidi="zh-CN"/>
        </w:rPr>
      </w:pPr>
      <w:r>
        <w:rPr>
          <w:rFonts w:hint="eastAsia"/>
          <w:color w:val="000000"/>
          <w:kern w:val="0"/>
          <w:szCs w:val="21"/>
          <w:lang w:bidi="zh-CN"/>
        </w:rPr>
        <w:t>18.硬件：主频</w:t>
      </w:r>
      <w:r>
        <w:rPr>
          <w:rFonts w:hint="eastAsia"/>
          <w:color w:val="000000"/>
          <w:kern w:val="0"/>
          <w:szCs w:val="21"/>
          <w:lang w:eastAsia="zh-CN" w:bidi="zh-CN"/>
        </w:rPr>
        <w:t>≥</w:t>
      </w:r>
      <w:r>
        <w:rPr>
          <w:rFonts w:hint="eastAsia"/>
          <w:color w:val="000000"/>
          <w:kern w:val="0"/>
          <w:szCs w:val="21"/>
          <w:lang w:bidi="zh-CN"/>
        </w:rPr>
        <w:t>2.5GHz，显存</w:t>
      </w:r>
      <w:r>
        <w:rPr>
          <w:rFonts w:hint="eastAsia"/>
          <w:color w:val="000000"/>
          <w:kern w:val="0"/>
          <w:szCs w:val="21"/>
          <w:lang w:eastAsia="zh-CN" w:bidi="zh-CN"/>
        </w:rPr>
        <w:t>≥</w:t>
      </w:r>
      <w:r>
        <w:rPr>
          <w:rFonts w:hint="eastAsia"/>
          <w:color w:val="000000"/>
          <w:kern w:val="0"/>
          <w:szCs w:val="21"/>
          <w:lang w:bidi="zh-CN"/>
        </w:rPr>
        <w:t>8GB，内存</w:t>
      </w:r>
      <w:r>
        <w:rPr>
          <w:rFonts w:hint="eastAsia"/>
          <w:color w:val="000000"/>
          <w:kern w:val="0"/>
          <w:szCs w:val="21"/>
          <w:lang w:eastAsia="zh-CN" w:bidi="zh-CN"/>
        </w:rPr>
        <w:t>≥</w:t>
      </w:r>
      <w:r>
        <w:rPr>
          <w:rFonts w:hint="eastAsia"/>
          <w:color w:val="000000"/>
          <w:kern w:val="0"/>
          <w:szCs w:val="21"/>
          <w:lang w:bidi="zh-CN"/>
        </w:rPr>
        <w:t>64G，硬盘</w:t>
      </w:r>
      <w:r>
        <w:rPr>
          <w:rFonts w:hint="eastAsia"/>
          <w:color w:val="000000"/>
          <w:kern w:val="0"/>
          <w:szCs w:val="21"/>
          <w:lang w:eastAsia="zh-CN" w:bidi="zh-CN"/>
        </w:rPr>
        <w:t>≥</w:t>
      </w:r>
      <w:r>
        <w:rPr>
          <w:rFonts w:hint="eastAsia"/>
          <w:color w:val="000000"/>
          <w:kern w:val="0"/>
          <w:szCs w:val="21"/>
          <w:lang w:bidi="zh-CN"/>
        </w:rPr>
        <w:t>1TSSD，信息显示设备</w:t>
      </w:r>
      <w:r>
        <w:rPr>
          <w:rFonts w:hint="eastAsia"/>
          <w:color w:val="000000"/>
          <w:kern w:val="0"/>
          <w:szCs w:val="21"/>
          <w:lang w:eastAsia="zh-CN" w:bidi="zh-CN"/>
        </w:rPr>
        <w:t>≥</w:t>
      </w:r>
      <w:r>
        <w:rPr>
          <w:rFonts w:hint="eastAsia"/>
          <w:color w:val="000000"/>
          <w:kern w:val="0"/>
          <w:szCs w:val="21"/>
          <w:lang w:bidi="zh-CN"/>
        </w:rPr>
        <w:t>27吋；</w:t>
      </w:r>
    </w:p>
    <w:p w14:paraId="73A5B03C">
      <w:pPr>
        <w:pStyle w:val="7"/>
        <w:widowControl w:val="0"/>
        <w:adjustRightInd w:val="0"/>
        <w:snapToGrid w:val="0"/>
        <w:spacing w:line="360" w:lineRule="auto"/>
        <w:ind w:firstLine="0" w:firstLineChars="0"/>
        <w:rPr>
          <w:rFonts w:hint="eastAsia"/>
          <w:color w:val="000000"/>
          <w:kern w:val="0"/>
          <w:szCs w:val="21"/>
          <w:lang w:bidi="zh-CN"/>
        </w:rPr>
      </w:pPr>
      <w:r>
        <w:rPr>
          <w:rFonts w:hint="eastAsia"/>
          <w:color w:val="000000"/>
          <w:kern w:val="0"/>
          <w:szCs w:val="21"/>
          <w:lang w:bidi="zh-CN"/>
        </w:rPr>
        <w:t>19.软件：</w:t>
      </w:r>
    </w:p>
    <w:p w14:paraId="7C173AB4">
      <w:pPr>
        <w:pStyle w:val="7"/>
        <w:widowControl w:val="0"/>
        <w:adjustRightInd w:val="0"/>
        <w:snapToGrid w:val="0"/>
        <w:spacing w:line="360" w:lineRule="auto"/>
        <w:ind w:firstLine="0" w:firstLineChars="0"/>
        <w:rPr>
          <w:rFonts w:hint="eastAsia"/>
          <w:color w:val="000000"/>
          <w:kern w:val="0"/>
          <w:szCs w:val="21"/>
          <w:lang w:bidi="zh-CN"/>
        </w:rPr>
      </w:pPr>
      <w:r>
        <w:rPr>
          <w:rFonts w:hint="eastAsia"/>
          <w:color w:val="000000"/>
          <w:kern w:val="0"/>
          <w:szCs w:val="21"/>
          <w:lang w:bidi="zh-CN"/>
        </w:rPr>
        <w:t>19.1.软件具备新建工程、保存、设置、读取等系列功能，对应的数据格式主要包括工程格式、标记点格式、点云格式和三角网格面格式；</w:t>
      </w:r>
    </w:p>
    <w:p w14:paraId="2E7AD014">
      <w:pPr>
        <w:pStyle w:val="7"/>
        <w:widowControl w:val="0"/>
        <w:adjustRightInd w:val="0"/>
        <w:snapToGrid w:val="0"/>
        <w:spacing w:line="360" w:lineRule="auto"/>
        <w:ind w:firstLine="0" w:firstLineChars="0"/>
        <w:rPr>
          <w:rFonts w:hint="eastAsia"/>
          <w:color w:val="000000"/>
          <w:kern w:val="0"/>
          <w:szCs w:val="21"/>
          <w:lang w:bidi="zh-CN"/>
        </w:rPr>
      </w:pPr>
      <w:r>
        <w:rPr>
          <w:rFonts w:hint="eastAsia"/>
          <w:color w:val="000000"/>
          <w:kern w:val="0"/>
          <w:szCs w:val="21"/>
          <w:lang w:bidi="zh-CN"/>
        </w:rPr>
        <w:t>19.2.三维数据自动生成STL三角网格面，具备在扫描软件上对STL数据进行简化、开流形、细化和去除特征等功能；</w:t>
      </w:r>
    </w:p>
    <w:p w14:paraId="442EB349">
      <w:pPr>
        <w:pStyle w:val="7"/>
        <w:widowControl w:val="0"/>
        <w:adjustRightInd w:val="0"/>
        <w:snapToGrid w:val="0"/>
        <w:spacing w:line="360" w:lineRule="auto"/>
        <w:ind w:firstLine="0" w:firstLineChars="0"/>
        <w:rPr>
          <w:rFonts w:hint="eastAsia"/>
          <w:color w:val="000000"/>
          <w:kern w:val="0"/>
          <w:szCs w:val="21"/>
          <w:lang w:bidi="zh-CN"/>
        </w:rPr>
      </w:pPr>
      <w:r>
        <w:rPr>
          <w:rFonts w:hint="eastAsia"/>
          <w:color w:val="000000"/>
          <w:kern w:val="0"/>
          <w:szCs w:val="21"/>
          <w:lang w:bidi="zh-CN"/>
        </w:rPr>
        <w:t>19.3.具备点云/面片处理功能，包括：网格优化、工程文件合并、数据裁剪、自动删除杂点、自动选取并删除非连接项、删除钉状物、松弛、网格优化、去除特征、细化网格、手动填补孔洞和开流形等功能；</w:t>
      </w:r>
    </w:p>
    <w:p w14:paraId="661FDD2C">
      <w:pPr>
        <w:pStyle w:val="7"/>
        <w:keepNext w:val="0"/>
        <w:keepLines w:val="0"/>
        <w:pageBreakBefore w:val="0"/>
        <w:widowControl w:val="0"/>
        <w:tabs>
          <w:tab w:val="left" w:pos="36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0" w:firstLineChars="0"/>
        <w:textAlignment w:val="auto"/>
        <w:rPr>
          <w:rFonts w:hint="eastAsia"/>
          <w:color w:val="000000"/>
          <w:kern w:val="0"/>
          <w:szCs w:val="21"/>
          <w:lang w:bidi="zh-CN"/>
        </w:rPr>
      </w:pPr>
      <w:r>
        <w:rPr>
          <w:rFonts w:hint="eastAsia"/>
          <w:color w:val="000000"/>
          <w:kern w:val="0"/>
          <w:szCs w:val="21"/>
          <w:lang w:bidi="zh-CN"/>
        </w:rPr>
        <w:t>动态信号测试分析系统</w:t>
      </w:r>
    </w:p>
    <w:p w14:paraId="4BD54E3D">
      <w:pPr>
        <w:pStyle w:val="7"/>
        <w:keepNext w:val="0"/>
        <w:keepLines w:val="0"/>
        <w:pageBreakBefore w:val="0"/>
        <w:widowControl w:val="0"/>
        <w:tabs>
          <w:tab w:val="left" w:pos="36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0" w:firstLineChars="0"/>
        <w:textAlignment w:val="auto"/>
        <w:rPr>
          <w:rFonts w:hint="eastAsia"/>
          <w:color w:val="000000"/>
          <w:kern w:val="0"/>
          <w:szCs w:val="21"/>
          <w:lang w:bidi="zh-CN"/>
        </w:rPr>
      </w:pPr>
      <w:r>
        <w:rPr>
          <w:rFonts w:hint="eastAsia"/>
          <w:color w:val="000000"/>
          <w:kern w:val="0"/>
          <w:szCs w:val="21"/>
          <w:lang w:bidi="zh-CN"/>
        </w:rPr>
        <w:t>20.采集仪器单机箱</w:t>
      </w:r>
      <w:r>
        <w:rPr>
          <w:rFonts w:hint="eastAsia"/>
          <w:color w:val="000000"/>
          <w:kern w:val="0"/>
          <w:szCs w:val="21"/>
          <w:lang w:eastAsia="zh-CN" w:bidi="zh-CN"/>
        </w:rPr>
        <w:t>≥</w:t>
      </w:r>
      <w:r>
        <w:rPr>
          <w:rFonts w:hint="eastAsia"/>
          <w:color w:val="000000"/>
          <w:kern w:val="0"/>
          <w:szCs w:val="21"/>
          <w:lang w:bidi="zh-CN"/>
        </w:rPr>
        <w:t>32个测试通道，内置调理电路，无需外挂任何调理器，可完成应变应力、线位移、加速度、速度、位移、热电偶等物理量同步测试；</w:t>
      </w:r>
    </w:p>
    <w:p w14:paraId="0BD48360">
      <w:pPr>
        <w:pStyle w:val="7"/>
        <w:widowControl w:val="0"/>
        <w:adjustRightInd w:val="0"/>
        <w:snapToGrid w:val="0"/>
        <w:spacing w:line="360" w:lineRule="auto"/>
        <w:ind w:firstLine="0" w:firstLineChars="0"/>
        <w:rPr>
          <w:rFonts w:hint="eastAsia"/>
          <w:color w:val="000000"/>
          <w:kern w:val="0"/>
          <w:szCs w:val="21"/>
          <w:lang w:bidi="zh-CN"/>
        </w:rPr>
      </w:pPr>
      <w:r>
        <w:rPr>
          <w:rFonts w:hint="eastAsia"/>
          <w:color w:val="000000"/>
          <w:kern w:val="0"/>
          <w:szCs w:val="21"/>
          <w:lang w:bidi="zh-CN"/>
        </w:rPr>
        <w:t>21.电压测量±5mV～±10V软件控制切换，内置24V/4mA电源；</w:t>
      </w:r>
    </w:p>
    <w:p w14:paraId="2188EDD0">
      <w:pPr>
        <w:pStyle w:val="7"/>
        <w:widowControl w:val="0"/>
        <w:adjustRightInd w:val="0"/>
        <w:snapToGrid w:val="0"/>
        <w:spacing w:line="360" w:lineRule="auto"/>
        <w:ind w:firstLine="0" w:firstLineChars="0"/>
        <w:rPr>
          <w:rFonts w:hint="eastAsia"/>
          <w:color w:val="000000"/>
          <w:kern w:val="0"/>
          <w:szCs w:val="21"/>
          <w:lang w:bidi="zh-CN"/>
        </w:rPr>
      </w:pPr>
      <w:r>
        <w:rPr>
          <w:rFonts w:hint="eastAsia"/>
          <w:color w:val="000000"/>
          <w:kern w:val="0"/>
          <w:szCs w:val="21"/>
          <w:lang w:bidi="zh-CN"/>
        </w:rPr>
        <w:t>22.测量精度：±0.2%FS；</w:t>
      </w:r>
    </w:p>
    <w:p w14:paraId="1C79948C">
      <w:pPr>
        <w:pStyle w:val="7"/>
        <w:widowControl w:val="0"/>
        <w:adjustRightInd w:val="0"/>
        <w:snapToGrid w:val="0"/>
        <w:spacing w:line="360" w:lineRule="auto"/>
        <w:ind w:firstLine="0" w:firstLineChars="0"/>
        <w:rPr>
          <w:rFonts w:hint="eastAsia"/>
          <w:color w:val="000000"/>
          <w:kern w:val="0"/>
          <w:szCs w:val="21"/>
          <w:lang w:bidi="zh-CN"/>
        </w:rPr>
      </w:pPr>
      <w:r>
        <w:rPr>
          <w:rFonts w:hint="eastAsia"/>
          <w:color w:val="000000"/>
          <w:kern w:val="0"/>
          <w:szCs w:val="21"/>
          <w:lang w:bidi="zh-CN"/>
        </w:rPr>
        <w:t>23.频响范围0kHz～100kHz（+0.5dB～-3dB）；</w:t>
      </w:r>
    </w:p>
    <w:p w14:paraId="3B07AD72">
      <w:pPr>
        <w:pStyle w:val="7"/>
        <w:widowControl w:val="0"/>
        <w:adjustRightInd w:val="0"/>
        <w:snapToGrid w:val="0"/>
        <w:spacing w:line="360" w:lineRule="auto"/>
        <w:ind w:firstLine="0" w:firstLineChars="0"/>
        <w:rPr>
          <w:rFonts w:hint="eastAsia"/>
          <w:color w:val="000000"/>
          <w:kern w:val="0"/>
          <w:szCs w:val="21"/>
          <w:lang w:bidi="zh-CN"/>
        </w:rPr>
      </w:pPr>
      <w:r>
        <w:rPr>
          <w:rFonts w:hint="eastAsia"/>
          <w:color w:val="000000"/>
          <w:kern w:val="0"/>
          <w:szCs w:val="21"/>
          <w:lang w:bidi="zh-CN"/>
        </w:rPr>
        <w:t>24.每通道包含一个24位的模数转换器；</w:t>
      </w:r>
    </w:p>
    <w:p w14:paraId="7396EB01">
      <w:pPr>
        <w:pStyle w:val="7"/>
        <w:widowControl w:val="0"/>
        <w:adjustRightInd w:val="0"/>
        <w:snapToGrid w:val="0"/>
        <w:spacing w:line="360" w:lineRule="auto"/>
        <w:ind w:firstLine="0" w:firstLineChars="0"/>
        <w:rPr>
          <w:rFonts w:hint="eastAsia"/>
          <w:color w:val="000000"/>
          <w:kern w:val="0"/>
          <w:szCs w:val="21"/>
          <w:lang w:bidi="zh-CN"/>
        </w:rPr>
      </w:pPr>
      <w:r>
        <w:rPr>
          <w:rFonts w:hint="eastAsia"/>
          <w:color w:val="000000"/>
          <w:kern w:val="0"/>
          <w:szCs w:val="21"/>
          <w:lang w:bidi="zh-CN"/>
        </w:rPr>
        <w:t>▲25.连续采样速率</w:t>
      </w:r>
      <w:r>
        <w:rPr>
          <w:rFonts w:hint="eastAsia"/>
          <w:color w:val="000000"/>
          <w:kern w:val="0"/>
          <w:szCs w:val="21"/>
          <w:lang w:eastAsia="zh-CN" w:bidi="zh-CN"/>
        </w:rPr>
        <w:t>≥</w:t>
      </w:r>
      <w:r>
        <w:rPr>
          <w:rFonts w:hint="eastAsia"/>
          <w:color w:val="000000"/>
          <w:kern w:val="0"/>
          <w:szCs w:val="21"/>
          <w:lang w:bidi="zh-CN"/>
        </w:rPr>
        <w:t>250kHz(提供加盖供应商公章的软件截图)；</w:t>
      </w:r>
    </w:p>
    <w:p w14:paraId="23FA53A5">
      <w:pPr>
        <w:pStyle w:val="7"/>
        <w:widowControl w:val="0"/>
        <w:adjustRightInd w:val="0"/>
        <w:snapToGrid w:val="0"/>
        <w:spacing w:line="360" w:lineRule="auto"/>
        <w:ind w:firstLine="0" w:firstLineChars="0"/>
        <w:rPr>
          <w:rFonts w:hint="eastAsia"/>
          <w:color w:val="000000"/>
          <w:kern w:val="0"/>
          <w:szCs w:val="21"/>
          <w:lang w:bidi="zh-CN"/>
        </w:rPr>
      </w:pPr>
      <w:r>
        <w:rPr>
          <w:rFonts w:hint="eastAsia"/>
          <w:color w:val="000000"/>
          <w:kern w:val="0"/>
          <w:szCs w:val="21"/>
          <w:lang w:bidi="zh-CN"/>
        </w:rPr>
        <w:t>26.输出功能至少包含Excel、Matlab、Txt、UFF、Access、Word（活动报告）、bmp等格式输出，具备多工况批量导出功能。</w:t>
      </w:r>
    </w:p>
    <w:p w14:paraId="6F5371AF">
      <w:pPr>
        <w:pStyle w:val="7"/>
        <w:widowControl w:val="0"/>
        <w:adjustRightInd w:val="0"/>
        <w:snapToGrid w:val="0"/>
        <w:spacing w:line="360" w:lineRule="auto"/>
        <w:ind w:firstLine="0" w:firstLineChars="0"/>
        <w:rPr>
          <w:rFonts w:hint="eastAsia"/>
          <w:color w:val="000000"/>
          <w:kern w:val="0"/>
          <w:szCs w:val="21"/>
          <w:lang w:bidi="zh-CN"/>
        </w:rPr>
      </w:pPr>
      <w:r>
        <w:rPr>
          <w:rFonts w:hint="eastAsia"/>
          <w:color w:val="000000"/>
          <w:kern w:val="0"/>
          <w:szCs w:val="21"/>
          <w:lang w:bidi="zh-CN"/>
        </w:rPr>
        <w:t>27.具备频谱分析功能，具备进行实时/事后FFT示波，FFT分析，功率谱（功率谱密度）分析，幅相频、实虚频，加窗、重叠等功能，软件界面显示频率峰值列表；能够进行实时/事后微积分。</w:t>
      </w:r>
    </w:p>
    <w:p w14:paraId="57691552">
      <w:pPr>
        <w:pStyle w:val="7"/>
        <w:widowControl w:val="0"/>
        <w:adjustRightInd w:val="0"/>
        <w:snapToGrid w:val="0"/>
        <w:spacing w:line="360" w:lineRule="auto"/>
        <w:ind w:firstLine="0" w:firstLineChars="0"/>
        <w:rPr>
          <w:rFonts w:hint="eastAsia"/>
          <w:color w:val="000000"/>
          <w:kern w:val="0"/>
          <w:szCs w:val="21"/>
          <w:lang w:bidi="zh-CN"/>
        </w:rPr>
      </w:pPr>
      <w:r>
        <w:rPr>
          <w:rFonts w:hint="eastAsia"/>
          <w:color w:val="000000"/>
          <w:kern w:val="0"/>
          <w:szCs w:val="21"/>
          <w:lang w:bidi="zh-CN"/>
        </w:rPr>
        <w:t>▲28.具备应变花分析和结构静载手动自动取数功能(提供加盖供应商公章的软件截图)。</w:t>
      </w:r>
    </w:p>
    <w:p w14:paraId="1416A54D">
      <w:pPr>
        <w:pStyle w:val="7"/>
        <w:widowControl w:val="0"/>
        <w:adjustRightInd w:val="0"/>
        <w:snapToGrid w:val="0"/>
        <w:spacing w:line="360" w:lineRule="auto"/>
        <w:ind w:firstLine="0" w:firstLineChars="0"/>
        <w:rPr>
          <w:rFonts w:hint="eastAsia"/>
          <w:color w:val="000000"/>
          <w:kern w:val="0"/>
          <w:szCs w:val="21"/>
          <w:lang w:bidi="zh-CN"/>
        </w:rPr>
      </w:pPr>
      <w:r>
        <w:rPr>
          <w:rFonts w:hint="eastAsia"/>
          <w:color w:val="000000"/>
          <w:kern w:val="0"/>
          <w:szCs w:val="21"/>
          <w:lang w:bidi="zh-CN"/>
        </w:rPr>
        <w:t>▲29.软件具有一键测量全通道的导线电阻功能，一键检测通道通断状态(提供加盖供应商公章的软件截图)；</w:t>
      </w:r>
    </w:p>
    <w:p w14:paraId="2BE78E9C">
      <w:r>
        <w:rPr>
          <w:rFonts w:hint="eastAsia"/>
          <w:color w:val="000000"/>
          <w:kern w:val="0"/>
          <w:szCs w:val="21"/>
          <w:lang w:bidi="zh-CN"/>
        </w:rPr>
        <w:t>30.控制分析软件内置视图显示方式，包含：数字表、棒图、记录仪、XY记录仪、FFT视图、倍频程、2D视图、3D视图，一键切换图谱类型。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revisionView w:markup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12208F3"/>
    <w:rsid w:val="06511E5F"/>
    <w:rsid w:val="0DD31855"/>
    <w:rsid w:val="0FCD29BF"/>
    <w:rsid w:val="116A65C1"/>
    <w:rsid w:val="151224E2"/>
    <w:rsid w:val="25AE77EF"/>
    <w:rsid w:val="2CD02D92"/>
    <w:rsid w:val="31176FE8"/>
    <w:rsid w:val="31420195"/>
    <w:rsid w:val="3CA559CB"/>
    <w:rsid w:val="412208F3"/>
    <w:rsid w:val="4D2D7B93"/>
    <w:rsid w:val="4FB32D22"/>
    <w:rsid w:val="4FC869F1"/>
    <w:rsid w:val="559653F1"/>
    <w:rsid w:val="5DD41238"/>
    <w:rsid w:val="5FBF1D53"/>
    <w:rsid w:val="7B822D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6"/>
    <w:qFormat/>
    <w:uiPriority w:val="0"/>
    <w:pPr>
      <w:keepNext/>
      <w:widowControl/>
      <w:tabs>
        <w:tab w:val="left" w:pos="420"/>
      </w:tabs>
      <w:jc w:val="center"/>
      <w:outlineLvl w:val="0"/>
    </w:pPr>
    <w:rPr>
      <w:rFonts w:ascii="黑体" w:hAnsi="黑体" w:eastAsia="仿宋" w:cs="Times New Roman"/>
      <w:b/>
      <w:kern w:val="0"/>
      <w:sz w:val="28"/>
      <w:szCs w:val="22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qFormat/>
    <w:uiPriority w:val="0"/>
    <w:pPr>
      <w:jc w:val="left"/>
    </w:pPr>
  </w:style>
  <w:style w:type="character" w:customStyle="1" w:styleId="6">
    <w:name w:val=" Char Char19"/>
    <w:link w:val="2"/>
    <w:qFormat/>
    <w:uiPriority w:val="0"/>
    <w:rPr>
      <w:rFonts w:ascii="黑体" w:hAnsi="黑体" w:eastAsia="仿宋" w:cs="Times New Roman"/>
      <w:b/>
      <w:kern w:val="0"/>
      <w:sz w:val="28"/>
      <w:szCs w:val="22"/>
      <w:lang w:val="en-US" w:eastAsia="zh-CN" w:bidi="ar-SA"/>
    </w:rPr>
  </w:style>
  <w:style w:type="paragraph" w:styleId="7">
    <w:name w:val="List Paragraph"/>
    <w:basedOn w:val="1"/>
    <w:unhideWhenUsed/>
    <w:qFormat/>
    <w:uiPriority w:val="99"/>
    <w:pPr>
      <w:ind w:firstLine="420" w:firstLineChars="200"/>
    </w:pPr>
  </w:style>
  <w:style w:type="paragraph" w:customStyle="1" w:styleId="8">
    <w:name w:val="msolistparagraph"/>
    <w:basedOn w:val="1"/>
    <w:qFormat/>
    <w:uiPriority w:val="0"/>
    <w:pPr>
      <w:ind w:firstLine="420" w:firstLineChars="200"/>
    </w:pPr>
    <w:rPr>
      <w:rFonts w:ascii="Calibri" w:hAnsi="Calibri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2026-07-24T07:39:00Z</dcterms:created>
  <dc:creator>子夜</dc:creator>
  <cp:lastModifiedBy>子夜</cp:lastModifiedBy>
  <dcterms:modified xsi:type="dcterms:W3CDTF">2026-07-24T07:40:15Z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49C5FFE70892406DA136804B12C74F25_11</vt:lpwstr>
  </property>
  <property fmtid="{D5CDD505-2E9C-101B-9397-08002B2CF9AE}" pid="4" name="KSOTemplateDocerSaveRecord">
    <vt:lpwstr>eyJoZGlkIjoiZjgyZjZhZDkxNGQxNzg4ZDhlYjkzZTc1NDAzOTBjYWEiLCJ1c2VySWQiOiIyNjAwNjc5MjkifQ==</vt:lpwstr>
  </property>
</Properties>
</file>