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190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"/>
        <w:gridCol w:w="1373"/>
        <w:gridCol w:w="625"/>
        <w:gridCol w:w="1216"/>
        <w:gridCol w:w="812"/>
        <w:gridCol w:w="812"/>
        <w:gridCol w:w="812"/>
        <w:gridCol w:w="812"/>
        <w:gridCol w:w="812"/>
        <w:gridCol w:w="775"/>
        <w:gridCol w:w="705"/>
      </w:tblGrid>
      <w:tr w14:paraId="499B46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" w:type="dxa"/>
          </w:tcPr>
          <w:p w14:paraId="481090B8">
            <w:pPr>
              <w:pStyle w:val="4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序号</w:t>
            </w:r>
          </w:p>
        </w:tc>
        <w:tc>
          <w:tcPr>
            <w:tcW w:w="1373" w:type="dxa"/>
          </w:tcPr>
          <w:p w14:paraId="3E8CCA3F">
            <w:pPr>
              <w:pStyle w:val="4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标的名称</w:t>
            </w:r>
          </w:p>
        </w:tc>
        <w:tc>
          <w:tcPr>
            <w:tcW w:w="625" w:type="dxa"/>
          </w:tcPr>
          <w:p w14:paraId="3A379FD7">
            <w:pPr>
              <w:pStyle w:val="4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数量</w:t>
            </w:r>
          </w:p>
        </w:tc>
        <w:tc>
          <w:tcPr>
            <w:tcW w:w="1216" w:type="dxa"/>
          </w:tcPr>
          <w:p w14:paraId="02FBC37E">
            <w:pPr>
              <w:pStyle w:val="4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标的金额 （元）</w:t>
            </w:r>
          </w:p>
        </w:tc>
        <w:tc>
          <w:tcPr>
            <w:tcW w:w="812" w:type="dxa"/>
          </w:tcPr>
          <w:p w14:paraId="0F8757B9">
            <w:pPr>
              <w:pStyle w:val="4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计量单位</w:t>
            </w:r>
          </w:p>
        </w:tc>
        <w:tc>
          <w:tcPr>
            <w:tcW w:w="812" w:type="dxa"/>
          </w:tcPr>
          <w:p w14:paraId="563D085C">
            <w:pPr>
              <w:pStyle w:val="4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所属行业</w:t>
            </w:r>
          </w:p>
        </w:tc>
        <w:tc>
          <w:tcPr>
            <w:tcW w:w="812" w:type="dxa"/>
          </w:tcPr>
          <w:p w14:paraId="7E768C15">
            <w:pPr>
              <w:pStyle w:val="4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是否核心产品</w:t>
            </w:r>
          </w:p>
        </w:tc>
        <w:tc>
          <w:tcPr>
            <w:tcW w:w="812" w:type="dxa"/>
          </w:tcPr>
          <w:p w14:paraId="24E8F997">
            <w:pPr>
              <w:pStyle w:val="4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是否允许进口产品</w:t>
            </w:r>
          </w:p>
        </w:tc>
        <w:tc>
          <w:tcPr>
            <w:tcW w:w="812" w:type="dxa"/>
          </w:tcPr>
          <w:p w14:paraId="18BBE85B">
            <w:pPr>
              <w:pStyle w:val="4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是否属于节能产品</w:t>
            </w:r>
          </w:p>
        </w:tc>
        <w:tc>
          <w:tcPr>
            <w:tcW w:w="775" w:type="dxa"/>
          </w:tcPr>
          <w:p w14:paraId="7BCD9E02">
            <w:pPr>
              <w:pStyle w:val="4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是否属于环境标志产品</w:t>
            </w:r>
          </w:p>
        </w:tc>
        <w:tc>
          <w:tcPr>
            <w:tcW w:w="705" w:type="dxa"/>
          </w:tcPr>
          <w:p w14:paraId="1A33A059">
            <w:pPr>
              <w:pStyle w:val="4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是否实施本国产品政策</w:t>
            </w:r>
          </w:p>
        </w:tc>
      </w:tr>
      <w:tr w14:paraId="2E015A6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" w:type="dxa"/>
          </w:tcPr>
          <w:p w14:paraId="64E40ABA">
            <w:pPr>
              <w:pStyle w:val="4"/>
              <w:spacing w:line="360" w:lineRule="auto"/>
              <w:rPr>
                <w:rFonts w:hint="default" w:ascii="仿宋" w:hAnsi="仿宋" w:eastAsia="仿宋" w:cs="仿宋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  <w:t>采购包1</w:t>
            </w:r>
          </w:p>
        </w:tc>
        <w:tc>
          <w:tcPr>
            <w:tcW w:w="1373" w:type="dxa"/>
            <w:vAlign w:val="center"/>
          </w:tcPr>
          <w:p w14:paraId="1B7C61DB">
            <w:pPr>
              <w:pStyle w:val="4"/>
              <w:jc w:val="both"/>
              <w:rPr>
                <w:rFonts w:ascii="仿宋" w:hAnsi="仿宋" w:eastAsia="仿宋" w:cs="仿宋"/>
                <w:color w:val="auto"/>
                <w:highlight w:val="none"/>
                <w:lang w:eastAsia="zh-CN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  <w:lang w:eastAsia="zh-CN"/>
              </w:rPr>
              <w:t>新能源汽车混合动力系统实训中心建设项目</w:t>
            </w:r>
          </w:p>
        </w:tc>
        <w:tc>
          <w:tcPr>
            <w:tcW w:w="625" w:type="dxa"/>
            <w:vAlign w:val="center"/>
          </w:tcPr>
          <w:p w14:paraId="0DC2D1B3">
            <w:pPr>
              <w:pStyle w:val="4"/>
              <w:spacing w:line="360" w:lineRule="auto"/>
              <w:jc w:val="both"/>
              <w:rPr>
                <w:rFonts w:ascii="仿宋" w:hAnsi="仿宋" w:eastAsia="仿宋" w:cs="仿宋"/>
                <w:color w:val="auto"/>
                <w:highlight w:val="none"/>
                <w:lang w:eastAsia="zh-CN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  <w:lang w:eastAsia="zh-CN"/>
              </w:rPr>
              <w:t>1</w:t>
            </w:r>
          </w:p>
        </w:tc>
        <w:tc>
          <w:tcPr>
            <w:tcW w:w="1216" w:type="dxa"/>
            <w:vAlign w:val="center"/>
          </w:tcPr>
          <w:p w14:paraId="05F369EB">
            <w:pPr>
              <w:pStyle w:val="4"/>
              <w:spacing w:line="360" w:lineRule="auto"/>
              <w:jc w:val="both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  <w:lang w:eastAsia="zh-CN"/>
              </w:rPr>
              <w:t>1000000.00</w:t>
            </w:r>
          </w:p>
        </w:tc>
        <w:tc>
          <w:tcPr>
            <w:tcW w:w="812" w:type="dxa"/>
            <w:vAlign w:val="center"/>
          </w:tcPr>
          <w:p w14:paraId="6632FE16">
            <w:pPr>
              <w:pStyle w:val="4"/>
              <w:spacing w:line="360" w:lineRule="auto"/>
              <w:jc w:val="both"/>
              <w:rPr>
                <w:rFonts w:ascii="仿宋" w:hAnsi="仿宋" w:eastAsia="仿宋" w:cs="仿宋"/>
                <w:color w:val="auto"/>
                <w:highlight w:val="none"/>
                <w:lang w:eastAsia="zh-CN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  <w:lang w:eastAsia="zh-CN"/>
              </w:rPr>
              <w:t>批</w:t>
            </w:r>
          </w:p>
        </w:tc>
        <w:tc>
          <w:tcPr>
            <w:tcW w:w="812" w:type="dxa"/>
            <w:vAlign w:val="center"/>
          </w:tcPr>
          <w:p w14:paraId="4D4A8827">
            <w:pPr>
              <w:pStyle w:val="4"/>
              <w:spacing w:line="360" w:lineRule="auto"/>
              <w:jc w:val="both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工业</w:t>
            </w:r>
          </w:p>
        </w:tc>
        <w:tc>
          <w:tcPr>
            <w:tcW w:w="812" w:type="dxa"/>
            <w:vAlign w:val="center"/>
          </w:tcPr>
          <w:p w14:paraId="3F562B2A">
            <w:pPr>
              <w:pStyle w:val="4"/>
              <w:spacing w:line="360" w:lineRule="auto"/>
              <w:jc w:val="both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是</w:t>
            </w:r>
          </w:p>
        </w:tc>
        <w:tc>
          <w:tcPr>
            <w:tcW w:w="812" w:type="dxa"/>
            <w:vAlign w:val="center"/>
          </w:tcPr>
          <w:p w14:paraId="67C2D2C8">
            <w:pPr>
              <w:pStyle w:val="4"/>
              <w:spacing w:line="360" w:lineRule="auto"/>
              <w:jc w:val="both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否</w:t>
            </w:r>
          </w:p>
        </w:tc>
        <w:tc>
          <w:tcPr>
            <w:tcW w:w="812" w:type="dxa"/>
            <w:vAlign w:val="center"/>
          </w:tcPr>
          <w:p w14:paraId="381D2B68">
            <w:pPr>
              <w:pStyle w:val="4"/>
              <w:spacing w:line="360" w:lineRule="auto"/>
              <w:jc w:val="both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否</w:t>
            </w:r>
          </w:p>
        </w:tc>
        <w:tc>
          <w:tcPr>
            <w:tcW w:w="775" w:type="dxa"/>
            <w:vAlign w:val="center"/>
          </w:tcPr>
          <w:p w14:paraId="52170C12">
            <w:pPr>
              <w:pStyle w:val="4"/>
              <w:spacing w:line="360" w:lineRule="auto"/>
              <w:jc w:val="both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否</w:t>
            </w:r>
          </w:p>
        </w:tc>
        <w:tc>
          <w:tcPr>
            <w:tcW w:w="705" w:type="dxa"/>
            <w:vAlign w:val="center"/>
          </w:tcPr>
          <w:p w14:paraId="5936FFD4">
            <w:pPr>
              <w:pStyle w:val="4"/>
              <w:jc w:val="both"/>
              <w:rPr>
                <w:rFonts w:ascii="仿宋" w:hAnsi="仿宋" w:eastAsia="仿宋" w:cs="仿宋"/>
                <w:color w:val="auto"/>
                <w:highlight w:val="none"/>
                <w:lang w:eastAsia="zh-CN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  <w:lang w:eastAsia="zh-CN"/>
              </w:rPr>
              <w:t>否</w:t>
            </w:r>
          </w:p>
        </w:tc>
      </w:tr>
      <w:tr w14:paraId="34B1DF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" w:type="dxa"/>
          </w:tcPr>
          <w:p w14:paraId="670B1EB1">
            <w:pPr>
              <w:pStyle w:val="4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序号</w:t>
            </w:r>
          </w:p>
        </w:tc>
        <w:tc>
          <w:tcPr>
            <w:tcW w:w="1373" w:type="dxa"/>
          </w:tcPr>
          <w:p w14:paraId="30A56B61">
            <w:pPr>
              <w:pStyle w:val="4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标的名称</w:t>
            </w:r>
          </w:p>
        </w:tc>
        <w:tc>
          <w:tcPr>
            <w:tcW w:w="625" w:type="dxa"/>
          </w:tcPr>
          <w:p w14:paraId="55154479">
            <w:pPr>
              <w:pStyle w:val="4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数量</w:t>
            </w:r>
          </w:p>
        </w:tc>
        <w:tc>
          <w:tcPr>
            <w:tcW w:w="1216" w:type="dxa"/>
          </w:tcPr>
          <w:p w14:paraId="2BF0C6CD">
            <w:pPr>
              <w:pStyle w:val="4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标的金额 （元）</w:t>
            </w:r>
          </w:p>
        </w:tc>
        <w:tc>
          <w:tcPr>
            <w:tcW w:w="812" w:type="dxa"/>
          </w:tcPr>
          <w:p w14:paraId="4F076F14">
            <w:pPr>
              <w:pStyle w:val="4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计量单位</w:t>
            </w:r>
          </w:p>
        </w:tc>
        <w:tc>
          <w:tcPr>
            <w:tcW w:w="812" w:type="dxa"/>
          </w:tcPr>
          <w:p w14:paraId="6B3D2C7A">
            <w:pPr>
              <w:pStyle w:val="4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所属行业</w:t>
            </w:r>
          </w:p>
        </w:tc>
        <w:tc>
          <w:tcPr>
            <w:tcW w:w="812" w:type="dxa"/>
          </w:tcPr>
          <w:p w14:paraId="24E038D6">
            <w:pPr>
              <w:pStyle w:val="4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是否核心产品</w:t>
            </w:r>
          </w:p>
        </w:tc>
        <w:tc>
          <w:tcPr>
            <w:tcW w:w="812" w:type="dxa"/>
          </w:tcPr>
          <w:p w14:paraId="48F12E9A">
            <w:pPr>
              <w:pStyle w:val="4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是否允许进口产品</w:t>
            </w:r>
          </w:p>
        </w:tc>
        <w:tc>
          <w:tcPr>
            <w:tcW w:w="812" w:type="dxa"/>
          </w:tcPr>
          <w:p w14:paraId="6795A103">
            <w:pPr>
              <w:pStyle w:val="4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是否属于节能产品</w:t>
            </w:r>
          </w:p>
        </w:tc>
        <w:tc>
          <w:tcPr>
            <w:tcW w:w="775" w:type="dxa"/>
          </w:tcPr>
          <w:p w14:paraId="724ECC79">
            <w:pPr>
              <w:pStyle w:val="4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是否属于环境标志产品</w:t>
            </w:r>
          </w:p>
        </w:tc>
        <w:tc>
          <w:tcPr>
            <w:tcW w:w="705" w:type="dxa"/>
          </w:tcPr>
          <w:p w14:paraId="54073CBC">
            <w:pPr>
              <w:pStyle w:val="4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是否实施本国产品政策</w:t>
            </w:r>
          </w:p>
        </w:tc>
      </w:tr>
      <w:tr w14:paraId="73CEAC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" w:type="dxa"/>
          </w:tcPr>
          <w:p w14:paraId="26C5C425">
            <w:pPr>
              <w:pStyle w:val="4"/>
              <w:spacing w:line="360" w:lineRule="auto"/>
              <w:rPr>
                <w:rFonts w:hint="default" w:ascii="仿宋" w:hAnsi="仿宋" w:eastAsia="仿宋" w:cs="仿宋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  <w:t>采购包2</w:t>
            </w:r>
            <w:bookmarkStart w:id="0" w:name="_GoBack"/>
            <w:bookmarkEnd w:id="0"/>
          </w:p>
        </w:tc>
        <w:tc>
          <w:tcPr>
            <w:tcW w:w="1373" w:type="dxa"/>
            <w:vAlign w:val="center"/>
          </w:tcPr>
          <w:p w14:paraId="0C02868D">
            <w:pPr>
              <w:pStyle w:val="4"/>
              <w:jc w:val="both"/>
              <w:rPr>
                <w:rFonts w:ascii="仿宋" w:hAnsi="仿宋" w:eastAsia="仿宋" w:cs="仿宋"/>
                <w:color w:val="auto"/>
                <w:highlight w:val="none"/>
                <w:lang w:eastAsia="zh-CN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  <w:lang w:eastAsia="zh-CN"/>
              </w:rPr>
              <w:t>光储充微电网实训中心建设项目</w:t>
            </w:r>
          </w:p>
        </w:tc>
        <w:tc>
          <w:tcPr>
            <w:tcW w:w="625" w:type="dxa"/>
            <w:vAlign w:val="center"/>
          </w:tcPr>
          <w:p w14:paraId="57F09129">
            <w:pPr>
              <w:pStyle w:val="4"/>
              <w:spacing w:line="360" w:lineRule="auto"/>
              <w:jc w:val="both"/>
              <w:rPr>
                <w:rFonts w:ascii="仿宋" w:hAnsi="仿宋" w:eastAsia="仿宋" w:cs="仿宋"/>
                <w:color w:val="auto"/>
                <w:highlight w:val="none"/>
                <w:lang w:eastAsia="zh-CN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  <w:lang w:eastAsia="zh-CN"/>
              </w:rPr>
              <w:t>1</w:t>
            </w:r>
          </w:p>
        </w:tc>
        <w:tc>
          <w:tcPr>
            <w:tcW w:w="1216" w:type="dxa"/>
            <w:vAlign w:val="center"/>
          </w:tcPr>
          <w:p w14:paraId="42FDA5BD">
            <w:pPr>
              <w:pStyle w:val="4"/>
              <w:spacing w:line="360" w:lineRule="auto"/>
              <w:jc w:val="both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  <w:lang w:eastAsia="zh-CN"/>
              </w:rPr>
              <w:t>1020000.00</w:t>
            </w:r>
          </w:p>
        </w:tc>
        <w:tc>
          <w:tcPr>
            <w:tcW w:w="812" w:type="dxa"/>
            <w:vAlign w:val="center"/>
          </w:tcPr>
          <w:p w14:paraId="17CC2751">
            <w:pPr>
              <w:pStyle w:val="4"/>
              <w:spacing w:line="360" w:lineRule="auto"/>
              <w:jc w:val="both"/>
              <w:rPr>
                <w:rFonts w:ascii="仿宋" w:hAnsi="仿宋" w:eastAsia="仿宋" w:cs="仿宋"/>
                <w:color w:val="auto"/>
                <w:highlight w:val="none"/>
                <w:lang w:eastAsia="zh-CN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  <w:lang w:eastAsia="zh-CN"/>
              </w:rPr>
              <w:t>批</w:t>
            </w:r>
          </w:p>
        </w:tc>
        <w:tc>
          <w:tcPr>
            <w:tcW w:w="812" w:type="dxa"/>
            <w:vAlign w:val="center"/>
          </w:tcPr>
          <w:p w14:paraId="0E0D183C">
            <w:pPr>
              <w:pStyle w:val="4"/>
              <w:spacing w:line="360" w:lineRule="auto"/>
              <w:jc w:val="both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工业</w:t>
            </w:r>
          </w:p>
        </w:tc>
        <w:tc>
          <w:tcPr>
            <w:tcW w:w="812" w:type="dxa"/>
            <w:vAlign w:val="center"/>
          </w:tcPr>
          <w:p w14:paraId="2767660D">
            <w:pPr>
              <w:pStyle w:val="4"/>
              <w:spacing w:line="360" w:lineRule="auto"/>
              <w:jc w:val="both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是</w:t>
            </w:r>
          </w:p>
        </w:tc>
        <w:tc>
          <w:tcPr>
            <w:tcW w:w="812" w:type="dxa"/>
            <w:vAlign w:val="center"/>
          </w:tcPr>
          <w:p w14:paraId="44C2D9AA">
            <w:pPr>
              <w:pStyle w:val="4"/>
              <w:spacing w:line="360" w:lineRule="auto"/>
              <w:jc w:val="both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</w:rPr>
              <w:t>否</w:t>
            </w:r>
          </w:p>
        </w:tc>
        <w:tc>
          <w:tcPr>
            <w:tcW w:w="812" w:type="dxa"/>
            <w:vAlign w:val="center"/>
          </w:tcPr>
          <w:p w14:paraId="0225198A">
            <w:pPr>
              <w:pStyle w:val="4"/>
              <w:spacing w:line="360" w:lineRule="auto"/>
              <w:jc w:val="both"/>
              <w:rPr>
                <w:rFonts w:hint="eastAsia" w:ascii="仿宋" w:hAnsi="仿宋" w:eastAsia="仿宋" w:cs="仿宋"/>
                <w:color w:val="auto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  <w:t>是</w:t>
            </w:r>
          </w:p>
        </w:tc>
        <w:tc>
          <w:tcPr>
            <w:tcW w:w="775" w:type="dxa"/>
            <w:vAlign w:val="center"/>
          </w:tcPr>
          <w:p w14:paraId="6451813F">
            <w:pPr>
              <w:pStyle w:val="4"/>
              <w:spacing w:line="360" w:lineRule="auto"/>
              <w:jc w:val="both"/>
              <w:rPr>
                <w:rFonts w:hint="eastAsia" w:ascii="仿宋" w:hAnsi="仿宋" w:eastAsia="仿宋" w:cs="仿宋"/>
                <w:color w:val="auto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  <w:t>是</w:t>
            </w:r>
          </w:p>
        </w:tc>
        <w:tc>
          <w:tcPr>
            <w:tcW w:w="705" w:type="dxa"/>
            <w:vAlign w:val="center"/>
          </w:tcPr>
          <w:p w14:paraId="25D83DFC">
            <w:pPr>
              <w:pStyle w:val="4"/>
              <w:jc w:val="both"/>
              <w:rPr>
                <w:rFonts w:ascii="仿宋" w:hAnsi="仿宋" w:eastAsia="仿宋" w:cs="仿宋"/>
                <w:color w:val="auto"/>
                <w:highlight w:val="none"/>
                <w:lang w:eastAsia="zh-CN"/>
              </w:rPr>
            </w:pPr>
            <w:r>
              <w:rPr>
                <w:rFonts w:ascii="仿宋" w:hAnsi="仿宋" w:eastAsia="仿宋" w:cs="仿宋"/>
                <w:color w:val="auto"/>
                <w:highlight w:val="none"/>
                <w:lang w:eastAsia="zh-CN"/>
              </w:rPr>
              <w:t>否</w:t>
            </w:r>
          </w:p>
        </w:tc>
      </w:tr>
    </w:tbl>
    <w:p w14:paraId="32A0509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581196"/>
    <w:rsid w:val="37581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2026-06-30T08:31:00Z</dcterms:created>
  <dc:creator>金贝贝</dc:creator>
  <cp:lastModifiedBy>金贝贝</cp:lastModifiedBy>
  <dcterms:modified xsi:type="dcterms:W3CDTF">2026-06-30T08:36:02Z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ICV">
    <vt:lpwstr>2621102D92FD45628501E8805577B399_11</vt:lpwstr>
  </property>
  <property fmtid="{D5CDD505-2E9C-101B-9397-08002B2CF9AE}" pid="4" name="KSOTemplateDocerSaveRecord">
    <vt:lpwstr>eyJoZGlkIjoiYThmMzk3OWMxYWY1YTA4NTJjNjNhN2U0MjM5MDhjMjgiLCJ1c2VySWQiOiIyNTc4MjUyNDMifQ==</vt:lpwstr>
  </property>
</Properties>
</file>