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473C3">
      <w:pPr>
        <w:jc w:val="center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eastAsia="zh-CN"/>
        </w:rPr>
        <w:t>采购需求</w:t>
      </w:r>
    </w:p>
    <w:p w14:paraId="186FBEF3">
      <w:pPr>
        <w:jc w:val="both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eastAsia="zh-CN"/>
        </w:rPr>
        <w:t>合同包1(精神专科设备):e－CBTi（失眠认知行为疗法管理系统）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val="en-US" w:eastAsia="zh-CN"/>
        </w:rPr>
        <w:t>1台、多导睡眠记录仪2台</w:t>
      </w:r>
    </w:p>
    <w:p w14:paraId="5F251886">
      <w:pPr>
        <w:jc w:val="both"/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val="en-US" w:eastAsia="zh-CN"/>
        </w:rPr>
        <w:t>合同包2(检验设备):生化分析仪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val="en-US" w:eastAsia="zh-CN"/>
        </w:rPr>
        <w:t>1台、</w:t>
      </w:r>
      <w:r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val="en-US" w:eastAsia="zh-CN"/>
        </w:rPr>
        <w:t>酶标分析</w:t>
      </w:r>
      <w:bookmarkStart w:id="0" w:name="_GoBack"/>
      <w:bookmarkEnd w:id="0"/>
      <w:r>
        <w:rPr>
          <w:rFonts w:hint="default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val="en-US" w:eastAsia="zh-CN"/>
        </w:rPr>
        <w:t>仪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0"/>
          <w:szCs w:val="20"/>
          <w:shd w:val="clear" w:fill="FFFFFF"/>
          <w:lang w:val="en-US" w:eastAsia="zh-CN"/>
        </w:rPr>
        <w:t>1台</w:t>
      </w:r>
    </w:p>
    <w:sectPr>
      <w:pgSz w:w="11906" w:h="16838"/>
      <w:pgMar w:top="1440" w:right="1800" w:bottom="144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AF505A"/>
    <w:rsid w:val="14435BA2"/>
    <w:rsid w:val="7BAF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2026-09-05T02:02:00Z</dcterms:created>
  <dc:creator>沉默</dc:creator>
  <cp:lastModifiedBy>沉默</cp:lastModifiedBy>
  <dcterms:modified xsi:type="dcterms:W3CDTF">2026-09-05T02:09:41Z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6A211186173B4E3487F34984B92355F0_11</vt:lpwstr>
  </property>
  <property fmtid="{D5CDD505-2E9C-101B-9397-08002B2CF9AE}" pid="4" name="KSOTemplateDocerSaveRecord">
    <vt:lpwstr>eyJoZGlkIjoiNjI5NGE5ODU3MzRjYjVkYmY4MDYyZTRkMGY5M2Y0MDQiLCJ1c2VySWQiOiIzMzgxODkwMDIifQ==</vt:lpwstr>
  </property>
</Properties>
</file>