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9311D">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Chars="0" w:right="0" w:rightChars="0"/>
        <w:jc w:val="center"/>
        <w:outlineLvl w:val="1"/>
        <w:rPr>
          <w:rFonts w:hint="eastAsia" w:ascii="仿宋" w:hAnsi="仿宋" w:eastAsia="仿宋" w:cs="仿宋"/>
          <w:b/>
          <w:bCs/>
          <w:i w:val="0"/>
          <w:iCs w:val="0"/>
          <w:caps w:val="0"/>
          <w:color w:val="333333"/>
          <w:spacing w:val="0"/>
          <w:sz w:val="39"/>
          <w:szCs w:val="39"/>
          <w:highlight w:val="none"/>
          <w:shd w:val="clear" w:fill="FFFFFF"/>
        </w:rPr>
      </w:pPr>
      <w:bookmarkStart w:id="0" w:name="_Toc26679"/>
      <w:r>
        <w:rPr>
          <w:rFonts w:hint="eastAsia" w:ascii="仿宋" w:hAnsi="仿宋" w:eastAsia="仿宋" w:cs="仿宋"/>
          <w:b/>
          <w:bCs/>
          <w:i w:val="0"/>
          <w:iCs w:val="0"/>
          <w:caps w:val="0"/>
          <w:color w:val="333333"/>
          <w:spacing w:val="0"/>
          <w:sz w:val="39"/>
          <w:szCs w:val="39"/>
          <w:highlight w:val="none"/>
          <w:shd w:val="clear" w:fill="FFFFFF"/>
        </w:rPr>
        <w:t>拟签订采购合同文本</w:t>
      </w:r>
      <w:bookmarkEnd w:id="0"/>
    </w:p>
    <w:p w14:paraId="726F5E3C">
      <w:pPr>
        <w:rPr>
          <w:rFonts w:hint="eastAsia" w:ascii="仿宋" w:hAnsi="仿宋" w:eastAsia="仿宋" w:cs="仿宋"/>
          <w:b/>
          <w:bCs/>
          <w:i w:val="0"/>
          <w:iCs w:val="0"/>
          <w:caps w:val="0"/>
          <w:color w:val="333333"/>
          <w:spacing w:val="0"/>
          <w:sz w:val="39"/>
          <w:szCs w:val="39"/>
          <w:highlight w:val="none"/>
          <w:shd w:val="clear" w:fill="FFFFFF"/>
        </w:rPr>
      </w:pPr>
      <w:r>
        <w:rPr>
          <w:rFonts w:hint="eastAsia" w:ascii="仿宋" w:hAnsi="仿宋" w:eastAsia="仿宋" w:cs="仿宋"/>
          <w:b/>
          <w:bCs/>
          <w:i w:val="0"/>
          <w:iCs w:val="0"/>
          <w:caps w:val="0"/>
          <w:color w:val="333333"/>
          <w:spacing w:val="0"/>
          <w:sz w:val="39"/>
          <w:szCs w:val="39"/>
          <w:highlight w:val="none"/>
          <w:shd w:val="clear" w:fill="FFFFFF"/>
        </w:rPr>
        <w:br w:type="page"/>
      </w:r>
    </w:p>
    <w:p w14:paraId="538E536C">
      <w:pPr>
        <w:rPr>
          <w:rFonts w:hint="eastAsia" w:ascii="仿宋" w:hAnsi="仿宋" w:eastAsia="仿宋" w:cs="仿宋"/>
          <w:sz w:val="24"/>
          <w:highlight w:val="none"/>
        </w:rPr>
      </w:pPr>
    </w:p>
    <w:p w14:paraId="6F172C08">
      <w:pPr>
        <w:spacing w:line="560" w:lineRule="exact"/>
        <w:jc w:val="both"/>
        <w:rPr>
          <w:rFonts w:hint="eastAsia" w:ascii="仿宋" w:hAnsi="仿宋" w:eastAsia="仿宋" w:cs="仿宋"/>
          <w:b/>
          <w:bCs/>
          <w:color w:val="000000"/>
          <w:kern w:val="0"/>
          <w:sz w:val="44"/>
          <w:szCs w:val="44"/>
          <w:highlight w:val="none"/>
          <w:u w:val="none"/>
          <w:lang w:val="en-US" w:eastAsia="zh-CN" w:bidi="ar"/>
        </w:rPr>
      </w:pPr>
    </w:p>
    <w:p w14:paraId="0E3B8EE6">
      <w:pPr>
        <w:spacing w:line="560" w:lineRule="exact"/>
        <w:jc w:val="both"/>
        <w:rPr>
          <w:rFonts w:hint="eastAsia" w:ascii="仿宋" w:hAnsi="仿宋" w:eastAsia="仿宋" w:cs="仿宋"/>
          <w:b/>
          <w:bCs/>
          <w:color w:val="000000"/>
          <w:kern w:val="0"/>
          <w:sz w:val="44"/>
          <w:szCs w:val="44"/>
          <w:highlight w:val="none"/>
          <w:u w:val="none"/>
          <w:lang w:val="en-US" w:eastAsia="zh-CN" w:bidi="ar"/>
        </w:rPr>
      </w:pPr>
    </w:p>
    <w:p w14:paraId="582A1425">
      <w:pPr>
        <w:spacing w:line="560" w:lineRule="exact"/>
        <w:jc w:val="center"/>
        <w:rPr>
          <w:rFonts w:hint="eastAsia" w:ascii="仿宋" w:hAnsi="仿宋" w:eastAsia="仿宋" w:cs="仿宋"/>
          <w:b/>
          <w:bCs/>
          <w:color w:val="000000"/>
          <w:kern w:val="0"/>
          <w:sz w:val="44"/>
          <w:szCs w:val="44"/>
          <w:highlight w:val="none"/>
          <w:u w:val="none"/>
          <w:lang w:val="en-US" w:eastAsia="zh-CN" w:bidi="ar"/>
        </w:rPr>
      </w:pPr>
      <w:r>
        <w:rPr>
          <w:rFonts w:hint="eastAsia" w:ascii="仿宋" w:hAnsi="仿宋" w:eastAsia="仿宋" w:cs="仿宋"/>
          <w:b/>
          <w:bCs/>
          <w:color w:val="000000"/>
          <w:kern w:val="0"/>
          <w:sz w:val="44"/>
          <w:szCs w:val="44"/>
          <w:highlight w:val="none"/>
          <w:u w:val="none"/>
          <w:lang w:val="en-US" w:eastAsia="zh-CN" w:bidi="ar"/>
        </w:rPr>
        <w:t>选址论证报告（合同包1）</w:t>
      </w:r>
    </w:p>
    <w:p w14:paraId="4344D584">
      <w:pPr>
        <w:keepNext w:val="0"/>
        <w:keepLines w:val="0"/>
        <w:pageBreakBefore w:val="0"/>
        <w:widowControl w:val="0"/>
        <w:kinsoku/>
        <w:wordWrap/>
        <w:overflowPunct/>
        <w:topLinePunct w:val="0"/>
        <w:autoSpaceDE/>
        <w:autoSpaceDN/>
        <w:bidi w:val="0"/>
        <w:adjustRightInd/>
        <w:snapToGrid/>
        <w:spacing w:before="313" w:beforeLines="100" w:line="560" w:lineRule="exact"/>
        <w:jc w:val="center"/>
        <w:textAlignment w:val="auto"/>
        <w:rPr>
          <w:rFonts w:hint="eastAsia" w:ascii="仿宋" w:hAnsi="仿宋" w:eastAsia="仿宋" w:cs="仿宋"/>
          <w:b/>
          <w:bCs/>
          <w:sz w:val="44"/>
          <w:szCs w:val="44"/>
          <w:highlight w:val="none"/>
        </w:rPr>
      </w:pPr>
      <w:r>
        <w:rPr>
          <w:rFonts w:hint="eastAsia" w:ascii="仿宋" w:hAnsi="仿宋" w:eastAsia="仿宋" w:cs="仿宋"/>
          <w:b/>
          <w:bCs/>
          <w:color w:val="000000"/>
          <w:kern w:val="0"/>
          <w:sz w:val="44"/>
          <w:szCs w:val="44"/>
          <w:highlight w:val="none"/>
          <w:u w:val="none"/>
          <w:lang w:val="en-US" w:eastAsia="zh-CN" w:bidi="ar"/>
        </w:rPr>
        <w:t>服务</w:t>
      </w:r>
      <w:r>
        <w:rPr>
          <w:rFonts w:hint="eastAsia" w:ascii="仿宋" w:hAnsi="仿宋" w:eastAsia="仿宋" w:cs="仿宋"/>
          <w:b/>
          <w:bCs/>
          <w:sz w:val="44"/>
          <w:szCs w:val="44"/>
          <w:highlight w:val="none"/>
        </w:rPr>
        <w:t>合同</w:t>
      </w:r>
    </w:p>
    <w:p w14:paraId="724E87B0">
      <w:pPr>
        <w:spacing w:line="560" w:lineRule="exact"/>
        <w:jc w:val="center"/>
        <w:rPr>
          <w:rFonts w:hint="eastAsia" w:ascii="仿宋" w:hAnsi="仿宋" w:eastAsia="仿宋" w:cs="仿宋"/>
          <w:b/>
          <w:sz w:val="32"/>
          <w:szCs w:val="32"/>
          <w:highlight w:val="none"/>
        </w:rPr>
      </w:pPr>
    </w:p>
    <w:p w14:paraId="084C3610">
      <w:pPr>
        <w:spacing w:line="560" w:lineRule="exact"/>
        <w:jc w:val="center"/>
        <w:rPr>
          <w:rFonts w:hint="eastAsia" w:ascii="仿宋" w:hAnsi="仿宋" w:eastAsia="仿宋" w:cs="仿宋"/>
          <w:b/>
          <w:sz w:val="32"/>
          <w:szCs w:val="32"/>
          <w:highlight w:val="none"/>
        </w:rPr>
      </w:pPr>
    </w:p>
    <w:p w14:paraId="78768980">
      <w:pPr>
        <w:pStyle w:val="3"/>
        <w:rPr>
          <w:rFonts w:hint="eastAsia" w:ascii="仿宋" w:hAnsi="仿宋" w:eastAsia="仿宋" w:cs="仿宋"/>
          <w:b/>
          <w:sz w:val="32"/>
          <w:szCs w:val="32"/>
          <w:highlight w:val="none"/>
        </w:rPr>
      </w:pPr>
    </w:p>
    <w:p w14:paraId="2ACC6C17">
      <w:pPr>
        <w:rPr>
          <w:rFonts w:hint="eastAsia" w:ascii="仿宋" w:hAnsi="仿宋" w:eastAsia="仿宋" w:cs="仿宋"/>
          <w:highlight w:val="none"/>
        </w:rPr>
      </w:pPr>
    </w:p>
    <w:p w14:paraId="5D2AC069">
      <w:pPr>
        <w:pStyle w:val="3"/>
        <w:rPr>
          <w:rFonts w:hint="eastAsia" w:ascii="仿宋" w:hAnsi="仿宋" w:eastAsia="仿宋" w:cs="仿宋"/>
          <w:highlight w:val="none"/>
        </w:rPr>
      </w:pPr>
    </w:p>
    <w:p w14:paraId="356C1E5B">
      <w:pPr>
        <w:rPr>
          <w:rFonts w:hint="eastAsia" w:ascii="仿宋" w:hAnsi="仿宋" w:eastAsia="仿宋" w:cs="仿宋"/>
          <w:highlight w:val="none"/>
        </w:rPr>
      </w:pPr>
    </w:p>
    <w:p w14:paraId="7BC24B67">
      <w:pPr>
        <w:pStyle w:val="3"/>
        <w:rPr>
          <w:rFonts w:hint="eastAsia" w:ascii="仿宋" w:hAnsi="仿宋" w:eastAsia="仿宋" w:cs="仿宋"/>
          <w:highlight w:val="none"/>
        </w:rPr>
      </w:pPr>
    </w:p>
    <w:p w14:paraId="3A285E7C">
      <w:pPr>
        <w:spacing w:line="560" w:lineRule="exact"/>
        <w:jc w:val="center"/>
        <w:rPr>
          <w:rFonts w:hint="eastAsia" w:ascii="仿宋" w:hAnsi="仿宋" w:eastAsia="仿宋" w:cs="仿宋"/>
          <w:b/>
          <w:sz w:val="32"/>
          <w:szCs w:val="32"/>
          <w:highlight w:val="none"/>
        </w:rPr>
      </w:pPr>
    </w:p>
    <w:p w14:paraId="1BF58738">
      <w:pPr>
        <w:pStyle w:val="3"/>
        <w:rPr>
          <w:rFonts w:hint="eastAsia" w:ascii="仿宋" w:hAnsi="仿宋" w:eastAsia="仿宋" w:cs="仿宋"/>
          <w:highlight w:val="none"/>
        </w:rPr>
      </w:pPr>
    </w:p>
    <w:p w14:paraId="1F8CDAE1">
      <w:pPr>
        <w:spacing w:line="560" w:lineRule="exact"/>
        <w:jc w:val="center"/>
        <w:rPr>
          <w:rFonts w:hint="eastAsia" w:ascii="仿宋" w:hAnsi="仿宋" w:eastAsia="仿宋" w:cs="仿宋"/>
          <w:b/>
          <w:sz w:val="32"/>
          <w:szCs w:val="32"/>
          <w:highlight w:val="none"/>
        </w:rPr>
      </w:pPr>
    </w:p>
    <w:p w14:paraId="15821DC4">
      <w:pPr>
        <w:spacing w:line="560" w:lineRule="exact"/>
        <w:jc w:val="both"/>
        <w:rPr>
          <w:rFonts w:hint="eastAsia" w:ascii="仿宋" w:hAnsi="仿宋" w:eastAsia="仿宋" w:cs="仿宋"/>
          <w:b/>
          <w:sz w:val="32"/>
          <w:szCs w:val="32"/>
          <w:highlight w:val="none"/>
        </w:rPr>
      </w:pPr>
    </w:p>
    <w:p w14:paraId="2D7992BD">
      <w:pPr>
        <w:pStyle w:val="9"/>
        <w:rPr>
          <w:rFonts w:hint="eastAsia" w:ascii="仿宋" w:hAnsi="仿宋" w:eastAsia="仿宋" w:cs="仿宋"/>
          <w:highlight w:val="none"/>
        </w:rPr>
      </w:pPr>
    </w:p>
    <w:p w14:paraId="35E9B4F7">
      <w:pPr>
        <w:spacing w:line="560" w:lineRule="exact"/>
        <w:jc w:val="center"/>
        <w:rPr>
          <w:rFonts w:hint="eastAsia" w:ascii="仿宋" w:hAnsi="仿宋" w:eastAsia="仿宋" w:cs="仿宋"/>
          <w:b/>
          <w:sz w:val="32"/>
          <w:szCs w:val="32"/>
          <w:highlight w:val="none"/>
        </w:rPr>
      </w:pPr>
    </w:p>
    <w:p w14:paraId="18F743C6">
      <w:pPr>
        <w:spacing w:line="560" w:lineRule="exact"/>
        <w:jc w:val="center"/>
        <w:rPr>
          <w:rFonts w:hint="eastAsia" w:ascii="仿宋" w:hAnsi="仿宋" w:eastAsia="仿宋" w:cs="仿宋"/>
          <w:b/>
          <w:sz w:val="32"/>
          <w:szCs w:val="32"/>
          <w:highlight w:val="none"/>
        </w:rPr>
      </w:pPr>
    </w:p>
    <w:p w14:paraId="401F2B22">
      <w:pPr>
        <w:keepNext w:val="0"/>
        <w:keepLines w:val="0"/>
        <w:pageBreakBefore w:val="0"/>
        <w:widowControl w:val="0"/>
        <w:kinsoku/>
        <w:wordWrap/>
        <w:overflowPunct/>
        <w:topLinePunct w:val="0"/>
        <w:autoSpaceDE/>
        <w:autoSpaceDN/>
        <w:bidi w:val="0"/>
        <w:adjustRightInd/>
        <w:snapToGrid/>
        <w:spacing w:line="480" w:lineRule="auto"/>
        <w:ind w:firstLine="640" w:firstLineChars="200"/>
        <w:jc w:val="left"/>
        <w:textAlignment w:val="auto"/>
        <w:rPr>
          <w:rFonts w:hint="eastAsia" w:ascii="仿宋" w:hAnsi="仿宋" w:eastAsia="仿宋" w:cs="仿宋"/>
          <w:sz w:val="32"/>
          <w:szCs w:val="32"/>
          <w:highlight w:val="none"/>
          <w:u w:val="single"/>
          <w:lang w:val="en-US" w:eastAsia="zh-CN"/>
        </w:rPr>
      </w:pPr>
      <w:r>
        <w:rPr>
          <w:rFonts w:hint="eastAsia" w:ascii="仿宋" w:hAnsi="仿宋" w:eastAsia="仿宋" w:cs="仿宋"/>
          <w:sz w:val="32"/>
          <w:szCs w:val="32"/>
          <w:highlight w:val="none"/>
          <w:lang w:val="en-US" w:eastAsia="zh-CN"/>
        </w:rPr>
        <w:t>委托人</w:t>
      </w:r>
      <w:r>
        <w:rPr>
          <w:rFonts w:hint="eastAsia" w:ascii="仿宋" w:hAnsi="仿宋" w:eastAsia="仿宋" w:cs="仿宋"/>
          <w:sz w:val="32"/>
          <w:szCs w:val="32"/>
          <w:highlight w:val="none"/>
        </w:rPr>
        <w:t>：</w:t>
      </w:r>
      <w:r>
        <w:rPr>
          <w:rFonts w:hint="eastAsia" w:ascii="仿宋" w:hAnsi="仿宋" w:eastAsia="仿宋" w:cs="仿宋"/>
          <w:sz w:val="32"/>
          <w:szCs w:val="32"/>
          <w:highlight w:val="none"/>
          <w:u w:val="single"/>
          <w:lang w:val="en-US" w:eastAsia="zh-CN"/>
        </w:rPr>
        <w:t xml:space="preserve">                                      </w:t>
      </w:r>
    </w:p>
    <w:p w14:paraId="3EC2BD82">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auto"/>
        <w:rPr>
          <w:rFonts w:hint="eastAsia" w:ascii="仿宋" w:hAnsi="仿宋" w:eastAsia="仿宋" w:cs="仿宋"/>
          <w:sz w:val="32"/>
          <w:szCs w:val="32"/>
          <w:highlight w:val="none"/>
          <w:u w:val="single"/>
        </w:rPr>
      </w:pPr>
      <w:r>
        <w:rPr>
          <w:rFonts w:hint="eastAsia" w:ascii="仿宋" w:hAnsi="仿宋" w:eastAsia="仿宋" w:cs="仿宋"/>
          <w:sz w:val="32"/>
          <w:szCs w:val="32"/>
          <w:highlight w:val="none"/>
          <w:lang w:val="en-US" w:eastAsia="zh-CN"/>
        </w:rPr>
        <w:t>咨询人</w:t>
      </w:r>
      <w:r>
        <w:rPr>
          <w:rFonts w:hint="eastAsia" w:ascii="仿宋" w:hAnsi="仿宋" w:eastAsia="仿宋" w:cs="仿宋"/>
          <w:sz w:val="32"/>
          <w:szCs w:val="32"/>
          <w:highlight w:val="none"/>
        </w:rPr>
        <w:t>：</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u w:val="single"/>
        </w:rPr>
        <w:t xml:space="preserve"> </w:t>
      </w:r>
    </w:p>
    <w:p w14:paraId="747465BB">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签订日期：</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rPr>
        <w:t>年</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月</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日</w:t>
      </w:r>
    </w:p>
    <w:p w14:paraId="4F41F3E6">
      <w:pPr>
        <w:pStyle w:val="9"/>
        <w:ind w:left="0" w:leftChars="0" w:firstLine="0" w:firstLineChars="0"/>
        <w:rPr>
          <w:rFonts w:hint="eastAsia" w:ascii="仿宋" w:hAnsi="仿宋" w:eastAsia="仿宋" w:cs="仿宋"/>
          <w:sz w:val="32"/>
          <w:szCs w:val="32"/>
          <w:highlight w:val="none"/>
        </w:rPr>
      </w:pPr>
    </w:p>
    <w:p w14:paraId="67249755">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p>
    <w:p w14:paraId="7377464B">
      <w:pPr>
        <w:pStyle w:val="5"/>
        <w:keepNext w:val="0"/>
        <w:keepLines w:val="0"/>
        <w:pageBreakBefore w:val="0"/>
        <w:widowControl w:val="0"/>
        <w:kinsoku/>
        <w:wordWrap/>
        <w:overflowPunct/>
        <w:topLinePunct w:val="0"/>
        <w:autoSpaceDE/>
        <w:autoSpaceDN/>
        <w:bidi w:val="0"/>
        <w:adjustRightInd/>
        <w:snapToGrid w:val="0"/>
        <w:spacing w:line="360" w:lineRule="auto"/>
        <w:ind w:firstLine="720" w:firstLineChars="300"/>
        <w:textAlignment w:val="auto"/>
        <w:rPr>
          <w:rFonts w:hint="eastAsia" w:ascii="仿宋" w:hAnsi="仿宋" w:eastAsia="仿宋" w:cs="仿宋"/>
          <w:kern w:val="2"/>
          <w:sz w:val="24"/>
          <w:szCs w:val="24"/>
          <w:highlight w:val="none"/>
          <w:u w:val="none"/>
          <w:lang w:val="en-US" w:eastAsia="zh-CN" w:bidi="ar-SA"/>
        </w:rPr>
      </w:pPr>
    </w:p>
    <w:p w14:paraId="5D749EBF">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kern w:val="2"/>
          <w:sz w:val="24"/>
          <w:szCs w:val="24"/>
          <w:highlight w:val="none"/>
          <w:u w:val="none"/>
          <w:lang w:val="en-US" w:eastAsia="zh-CN" w:bidi="ar-SA"/>
        </w:rPr>
      </w:pPr>
    </w:p>
    <w:p w14:paraId="4B535BEF">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kern w:val="2"/>
          <w:sz w:val="24"/>
          <w:szCs w:val="24"/>
          <w:highlight w:val="none"/>
          <w:u w:val="single"/>
          <w:lang w:val="en-US" w:eastAsia="zh-CN" w:bidi="ar-SA"/>
        </w:rPr>
      </w:pPr>
      <w:r>
        <w:rPr>
          <w:rFonts w:hint="eastAsia" w:ascii="仿宋" w:hAnsi="仿宋" w:eastAsia="仿宋" w:cs="仿宋"/>
          <w:kern w:val="2"/>
          <w:sz w:val="24"/>
          <w:szCs w:val="24"/>
          <w:highlight w:val="none"/>
          <w:u w:val="none"/>
          <w:lang w:val="en-US" w:eastAsia="zh-CN" w:bidi="ar-SA"/>
        </w:rPr>
        <w:t>委托人(甲方)：</w:t>
      </w:r>
      <w:r>
        <w:rPr>
          <w:rFonts w:hint="eastAsia" w:ascii="仿宋" w:hAnsi="仿宋" w:eastAsia="仿宋" w:cs="仿宋"/>
          <w:kern w:val="2"/>
          <w:sz w:val="24"/>
          <w:szCs w:val="24"/>
          <w:highlight w:val="none"/>
          <w:u w:val="single"/>
          <w:lang w:val="en-US" w:eastAsia="zh-CN" w:bidi="ar-SA"/>
        </w:rPr>
        <w:t xml:space="preserve">                        </w:t>
      </w:r>
    </w:p>
    <w:p w14:paraId="618C1BDD">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kern w:val="2"/>
          <w:sz w:val="24"/>
          <w:szCs w:val="24"/>
          <w:highlight w:val="none"/>
          <w:u w:val="single"/>
          <w:lang w:val="en-US" w:eastAsia="zh-CN" w:bidi="ar-SA"/>
        </w:rPr>
      </w:pPr>
      <w:r>
        <w:rPr>
          <w:rFonts w:hint="eastAsia" w:ascii="仿宋" w:hAnsi="仿宋" w:eastAsia="仿宋" w:cs="仿宋"/>
          <w:kern w:val="2"/>
          <w:sz w:val="24"/>
          <w:szCs w:val="24"/>
          <w:highlight w:val="none"/>
          <w:u w:val="none"/>
          <w:lang w:val="en-US" w:eastAsia="zh-CN" w:bidi="ar-SA"/>
        </w:rPr>
        <w:t>咨询人(乙方)：</w:t>
      </w:r>
      <w:r>
        <w:rPr>
          <w:rFonts w:hint="eastAsia" w:ascii="仿宋" w:hAnsi="仿宋" w:eastAsia="仿宋" w:cs="仿宋"/>
          <w:kern w:val="2"/>
          <w:sz w:val="24"/>
          <w:szCs w:val="24"/>
          <w:highlight w:val="none"/>
          <w:u w:val="single"/>
          <w:lang w:val="en-US" w:eastAsia="zh-CN" w:bidi="ar-SA"/>
        </w:rPr>
        <w:t xml:space="preserve">                        </w:t>
      </w:r>
    </w:p>
    <w:p w14:paraId="03F4D463">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委托人委托咨询人进行</w:t>
      </w:r>
      <w:r>
        <w:rPr>
          <w:rFonts w:hint="eastAsia" w:ascii="仿宋" w:hAnsi="仿宋" w:eastAsia="仿宋" w:cs="仿宋"/>
          <w:i w:val="0"/>
          <w:iCs w:val="0"/>
          <w:caps w:val="0"/>
          <w:color w:val="auto"/>
          <w:spacing w:val="0"/>
          <w:sz w:val="24"/>
          <w:szCs w:val="24"/>
          <w:highlight w:val="none"/>
          <w:shd w:val="clear" w:fill="FFFFFF"/>
          <w:lang w:val="en-US" w:eastAsia="zh-CN"/>
        </w:rPr>
        <w:t>选址论证报告</w:t>
      </w:r>
      <w:r>
        <w:rPr>
          <w:rFonts w:hint="eastAsia" w:ascii="仿宋" w:hAnsi="仿宋" w:eastAsia="仿宋" w:cs="仿宋"/>
          <w:kern w:val="2"/>
          <w:sz w:val="24"/>
          <w:szCs w:val="24"/>
          <w:highlight w:val="none"/>
          <w:u w:val="none"/>
          <w:lang w:val="en-US" w:eastAsia="zh-CN" w:bidi="ar-SA"/>
        </w:rPr>
        <w:t>工作。为确保双方的权利和义务，依照《中华人民共和国</w:t>
      </w:r>
      <w:r>
        <w:rPr>
          <w:rFonts w:hint="eastAsia" w:ascii="仿宋" w:hAnsi="仿宋" w:eastAsia="仿宋" w:cs="仿宋"/>
          <w:color w:val="000000"/>
          <w:kern w:val="2"/>
          <w:sz w:val="24"/>
          <w:szCs w:val="24"/>
          <w:highlight w:val="none"/>
          <w:u w:val="none"/>
          <w:lang w:val="en-US" w:eastAsia="zh-CN" w:bidi="ar-SA"/>
        </w:rPr>
        <w:t>民法典</w:t>
      </w:r>
      <w:r>
        <w:rPr>
          <w:rFonts w:hint="eastAsia" w:ascii="仿宋" w:hAnsi="仿宋" w:eastAsia="仿宋" w:cs="仿宋"/>
          <w:kern w:val="2"/>
          <w:sz w:val="24"/>
          <w:szCs w:val="24"/>
          <w:highlight w:val="none"/>
          <w:u w:val="none"/>
          <w:lang w:val="en-US" w:eastAsia="zh-CN" w:bidi="ar-SA"/>
        </w:rPr>
        <w:t>》及有关法律、法规的规定，遵循平等、自愿、公平和诚实信用的原则，双方协商一致，达成协议如下：</w:t>
      </w:r>
    </w:p>
    <w:p w14:paraId="0BA61439">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一、工程概况:</w:t>
      </w:r>
    </w:p>
    <w:p w14:paraId="408F5F3A">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1.项目名称：</w:t>
      </w:r>
    </w:p>
    <w:p w14:paraId="4A91007C">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2.项目概况：</w:t>
      </w:r>
    </w:p>
    <w:p w14:paraId="2E284187">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二、乙方工作的内容、要求和方式：</w:t>
      </w:r>
    </w:p>
    <w:p w14:paraId="061A28B8">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2.1工作内容</w:t>
      </w:r>
    </w:p>
    <w:p w14:paraId="67487AD7">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编制《选址选址论证报告》《建设项目用地与选址意见书》（以下简称《规划选址》），应包括但不限于下列内容：</w:t>
      </w:r>
    </w:p>
    <w:p w14:paraId="4AEFEC18">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总论、用地及建设规模、项目建设背景及必要性、编制依据及原则、建设项目选址条件论证、结论及建</w:t>
      </w:r>
      <w:r>
        <w:rPr>
          <w:rFonts w:hint="eastAsia" w:ascii="仿宋" w:hAnsi="仿宋" w:eastAsia="仿宋" w:cs="仿宋"/>
          <w:color w:val="auto"/>
          <w:kern w:val="2"/>
          <w:sz w:val="24"/>
          <w:szCs w:val="24"/>
          <w:highlight w:val="none"/>
          <w:u w:val="none"/>
          <w:lang w:val="en-US" w:eastAsia="zh-CN" w:bidi="ar-SA"/>
        </w:rPr>
        <w:t>议等。</w:t>
      </w:r>
    </w:p>
    <w:p w14:paraId="00BCBD07">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2.2标准及要求：</w:t>
      </w:r>
    </w:p>
    <w:p w14:paraId="100AB769">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《选址论证》的内容和要求应符合并达到国家自然资源和规划局等主管部门对编制规划选址所要求的内容和深度。</w:t>
      </w:r>
    </w:p>
    <w:p w14:paraId="09D3B656">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《选址论证》需通过相关审批部门认可，满足甲方对该项目各项工作使用要求。乙方需协助甲方通过规划选址专家评审会并取得相关批复。</w:t>
      </w:r>
    </w:p>
    <w:p w14:paraId="1B47874B">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2.3工作方式</w:t>
      </w:r>
    </w:p>
    <w:p w14:paraId="2278FD52">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乙方按约定时间向甲方提交《选址论证》及相应的电子文档。</w:t>
      </w:r>
    </w:p>
    <w:p w14:paraId="28DD1AF6">
      <w:pPr>
        <w:keepNext w:val="0"/>
        <w:keepLines w:val="0"/>
        <w:pageBreakBefore w:val="0"/>
        <w:widowControl w:val="0"/>
        <w:kinsoku/>
        <w:wordWrap/>
        <w:overflowPunct/>
        <w:topLinePunct w:val="0"/>
        <w:autoSpaceDE/>
        <w:autoSpaceDN/>
        <w:bidi w:val="0"/>
        <w:adjustRightInd/>
        <w:spacing w:line="360" w:lineRule="auto"/>
        <w:jc w:val="left"/>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三、时间节点：</w:t>
      </w:r>
    </w:p>
    <w:p w14:paraId="65FA9B98">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3.1乙方在于甲方签订正式书面合同后开展《选址论证》编制工作。</w:t>
      </w:r>
    </w:p>
    <w:p w14:paraId="117266F7">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3.2在合同签订后30日内，乙方向甲方提交《选址论证》。</w:t>
      </w:r>
    </w:p>
    <w:p w14:paraId="01C420FB">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3.3乙方应在收到专家修改意见之后5个工作日内更改完善规划选址，并向甲方提交《选址论证》正式书面文本</w:t>
      </w:r>
      <w:r>
        <w:rPr>
          <w:rFonts w:hint="eastAsia" w:ascii="仿宋" w:hAnsi="仿宋" w:eastAsia="仿宋" w:cs="仿宋"/>
          <w:kern w:val="2"/>
          <w:sz w:val="24"/>
          <w:szCs w:val="24"/>
          <w:highlight w:val="none"/>
          <w:u w:val="single"/>
          <w:lang w:val="en-US" w:eastAsia="zh-CN" w:bidi="ar-SA"/>
        </w:rPr>
        <w:t xml:space="preserve"> 2 </w:t>
      </w:r>
      <w:r>
        <w:rPr>
          <w:rFonts w:hint="eastAsia" w:ascii="仿宋" w:hAnsi="仿宋" w:eastAsia="仿宋" w:cs="仿宋"/>
          <w:kern w:val="2"/>
          <w:sz w:val="24"/>
          <w:szCs w:val="24"/>
          <w:highlight w:val="none"/>
          <w:u w:val="none"/>
          <w:lang w:val="en-US" w:eastAsia="zh-CN" w:bidi="ar-SA"/>
        </w:rPr>
        <w:t>份。</w:t>
      </w:r>
    </w:p>
    <w:p w14:paraId="3058BFD2">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以上时间为《选址论证》编制的控制节点时间。乙方应根据甲方的时间要求将编制《选址论证》的工作进行分解，按所需工作的时间要求、深度要求投入相应的技术人员，确保按期完成编制工作。</w:t>
      </w:r>
    </w:p>
    <w:p w14:paraId="60AB70AA">
      <w:pPr>
        <w:keepNext w:val="0"/>
        <w:keepLines w:val="0"/>
        <w:pageBreakBefore w:val="0"/>
        <w:widowControl w:val="0"/>
        <w:numPr>
          <w:ilvl w:val="0"/>
          <w:numId w:val="1"/>
        </w:numPr>
        <w:kinsoku/>
        <w:wordWrap/>
        <w:overflowPunct/>
        <w:topLinePunct w:val="0"/>
        <w:autoSpaceDE/>
        <w:autoSpaceDN/>
        <w:bidi w:val="0"/>
        <w:adjustRightInd/>
        <w:spacing w:line="360" w:lineRule="auto"/>
        <w:jc w:val="left"/>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双</w:t>
      </w:r>
      <w:r>
        <w:rPr>
          <w:rFonts w:hint="eastAsia" w:ascii="仿宋" w:hAnsi="仿宋" w:eastAsia="仿宋" w:cs="仿宋"/>
          <w:b/>
          <w:bCs/>
          <w:sz w:val="24"/>
          <w:szCs w:val="24"/>
          <w:highlight w:val="none"/>
          <w:lang w:val="en-US" w:eastAsia="zh-Hans"/>
        </w:rPr>
        <w:t>方权利义务</w:t>
      </w:r>
      <w:r>
        <w:rPr>
          <w:rFonts w:hint="eastAsia" w:ascii="仿宋" w:hAnsi="仿宋" w:eastAsia="仿宋" w:cs="仿宋"/>
          <w:b/>
          <w:bCs/>
          <w:sz w:val="24"/>
          <w:szCs w:val="24"/>
          <w:highlight w:val="none"/>
        </w:rPr>
        <w:t>：</w:t>
      </w:r>
    </w:p>
    <w:p w14:paraId="5C5121F8">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kern w:val="2"/>
          <w:sz w:val="24"/>
          <w:szCs w:val="24"/>
          <w:highlight w:val="none"/>
          <w:u w:val="none"/>
          <w:lang w:eastAsia="zh-Hans" w:bidi="ar-SA"/>
        </w:rPr>
        <w:t>4</w:t>
      </w:r>
      <w:r>
        <w:rPr>
          <w:rFonts w:hint="eastAsia" w:ascii="仿宋" w:hAnsi="仿宋" w:eastAsia="仿宋" w:cs="仿宋"/>
          <w:kern w:val="2"/>
          <w:sz w:val="24"/>
          <w:szCs w:val="24"/>
          <w:highlight w:val="none"/>
          <w:u w:val="none"/>
          <w:lang w:val="en-US" w:eastAsia="zh-Hans" w:bidi="ar-SA"/>
        </w:rPr>
        <w:t>.</w:t>
      </w:r>
      <w:r>
        <w:rPr>
          <w:rFonts w:hint="eastAsia" w:ascii="仿宋" w:hAnsi="仿宋" w:eastAsia="仿宋" w:cs="仿宋"/>
          <w:kern w:val="2"/>
          <w:sz w:val="24"/>
          <w:szCs w:val="24"/>
          <w:highlight w:val="none"/>
          <w:u w:val="none"/>
          <w:lang w:eastAsia="zh-Hans" w:bidi="ar-SA"/>
        </w:rPr>
        <w:t>1</w:t>
      </w:r>
      <w:r>
        <w:rPr>
          <w:rFonts w:hint="eastAsia" w:ascii="仿宋" w:hAnsi="仿宋" w:eastAsia="仿宋" w:cs="仿宋"/>
          <w:b/>
          <w:bCs/>
          <w:kern w:val="2"/>
          <w:sz w:val="24"/>
          <w:szCs w:val="24"/>
          <w:highlight w:val="none"/>
          <w:u w:val="none"/>
          <w:lang w:val="en-US" w:eastAsia="zh-Hans" w:bidi="ar-SA"/>
        </w:rPr>
        <w:t>甲方权利义务</w:t>
      </w:r>
    </w:p>
    <w:p w14:paraId="354B39D1">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4.1.1提供必须的有关技术、基础资料；</w:t>
      </w:r>
    </w:p>
    <w:p w14:paraId="5F946CD0">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甲方应将所拥有的且是乙方编制《选址论证》所必需的的有关资料及时提供给乙方。对于乙方以自身的专业技能对有关资料的准确性所进行的核实工作，甲方应给予必要的协助。</w:t>
      </w:r>
    </w:p>
    <w:p w14:paraId="2B68D661">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4.1.2提供相应的其他工作条件，主要包括：</w:t>
      </w:r>
    </w:p>
    <w:p w14:paraId="42138804">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指定联系人配合乙方工作；</w:t>
      </w:r>
    </w:p>
    <w:p w14:paraId="71BAAB11">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依照本合同约定支付乙方编制工作报酬。</w:t>
      </w:r>
    </w:p>
    <w:p w14:paraId="081F623A">
      <w:pPr>
        <w:keepNext w:val="0"/>
        <w:keepLines w:val="0"/>
        <w:pageBreakBefore w:val="0"/>
        <w:widowControl w:val="0"/>
        <w:kinsoku/>
        <w:wordWrap/>
        <w:overflowPunct/>
        <w:topLinePunct w:val="0"/>
        <w:autoSpaceDE/>
        <w:autoSpaceDN/>
        <w:bidi w:val="0"/>
        <w:adjustRightInd/>
        <w:spacing w:line="360" w:lineRule="auto"/>
        <w:ind w:firstLine="48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4.1.3甲方</w:t>
      </w:r>
      <w:r>
        <w:rPr>
          <w:rFonts w:hint="eastAsia" w:ascii="仿宋" w:hAnsi="仿宋" w:eastAsia="仿宋" w:cs="仿宋"/>
          <w:sz w:val="24"/>
          <w:szCs w:val="24"/>
          <w:highlight w:val="none"/>
        </w:rPr>
        <w:t>为</w:t>
      </w:r>
      <w:r>
        <w:rPr>
          <w:rFonts w:hint="eastAsia" w:ascii="仿宋" w:hAnsi="仿宋" w:eastAsia="仿宋" w:cs="仿宋"/>
          <w:kern w:val="2"/>
          <w:sz w:val="24"/>
          <w:szCs w:val="24"/>
          <w:highlight w:val="none"/>
          <w:u w:val="none"/>
          <w:lang w:val="en-US" w:eastAsia="zh-Hans" w:bidi="ar-SA"/>
        </w:rPr>
        <w:t>本合同项目</w:t>
      </w:r>
      <w:r>
        <w:rPr>
          <w:rFonts w:hint="eastAsia" w:ascii="仿宋" w:hAnsi="仿宋" w:eastAsia="仿宋" w:cs="仿宋"/>
          <w:kern w:val="2"/>
          <w:sz w:val="24"/>
          <w:szCs w:val="24"/>
          <w:highlight w:val="none"/>
          <w:u w:val="none"/>
          <w:lang w:val="en-US" w:eastAsia="zh-CN" w:bidi="ar-SA"/>
        </w:rPr>
        <w:t>规划选址的</w:t>
      </w:r>
      <w:r>
        <w:rPr>
          <w:rFonts w:hint="eastAsia" w:ascii="仿宋" w:hAnsi="仿宋" w:eastAsia="仿宋" w:cs="仿宋"/>
          <w:b w:val="0"/>
          <w:bCs/>
          <w:color w:val="auto"/>
          <w:sz w:val="24"/>
          <w:szCs w:val="24"/>
          <w:highlight w:val="none"/>
          <w:lang w:val="en-US" w:eastAsia="zh-CN"/>
        </w:rPr>
        <w:t>委托</w:t>
      </w:r>
      <w:r>
        <w:rPr>
          <w:rFonts w:hint="eastAsia" w:ascii="仿宋" w:hAnsi="仿宋" w:eastAsia="仿宋" w:cs="仿宋"/>
          <w:sz w:val="24"/>
          <w:szCs w:val="24"/>
          <w:highlight w:val="none"/>
        </w:rPr>
        <w:t>单位</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负责全面实施该项目的相关工作</w:t>
      </w:r>
      <w:r>
        <w:rPr>
          <w:rFonts w:hint="eastAsia" w:ascii="仿宋" w:hAnsi="仿宋" w:eastAsia="仿宋" w:cs="仿宋"/>
          <w:sz w:val="24"/>
          <w:szCs w:val="24"/>
          <w:highlight w:val="none"/>
        </w:rPr>
        <w:t>。</w:t>
      </w:r>
    </w:p>
    <w:p w14:paraId="6D042837">
      <w:pPr>
        <w:pStyle w:val="5"/>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4.1.4</w:t>
      </w:r>
      <w:r>
        <w:rPr>
          <w:rFonts w:hint="eastAsia" w:ascii="仿宋" w:hAnsi="仿宋" w:eastAsia="仿宋" w:cs="仿宋"/>
          <w:sz w:val="24"/>
          <w:szCs w:val="24"/>
          <w:highlight w:val="none"/>
        </w:rPr>
        <w:t>甲方</w:t>
      </w:r>
      <w:r>
        <w:rPr>
          <w:rFonts w:hint="eastAsia" w:ascii="仿宋" w:hAnsi="仿宋" w:eastAsia="仿宋" w:cs="仿宋"/>
          <w:sz w:val="24"/>
          <w:szCs w:val="24"/>
          <w:highlight w:val="none"/>
          <w:lang w:val="en-US" w:eastAsia="zh-Hans"/>
        </w:rPr>
        <w:t>负责对乙方</w:t>
      </w:r>
      <w:r>
        <w:rPr>
          <w:rFonts w:hint="eastAsia" w:ascii="仿宋" w:hAnsi="仿宋" w:eastAsia="仿宋" w:cs="仿宋"/>
          <w:sz w:val="24"/>
          <w:szCs w:val="24"/>
          <w:highlight w:val="none"/>
          <w:lang w:eastAsia="zh-Hans"/>
        </w:rPr>
        <w:t>、</w:t>
      </w:r>
      <w:r>
        <w:rPr>
          <w:rFonts w:hint="eastAsia" w:ascii="仿宋" w:hAnsi="仿宋" w:eastAsia="仿宋" w:cs="仿宋"/>
          <w:sz w:val="24"/>
          <w:szCs w:val="24"/>
          <w:highlight w:val="none"/>
          <w:lang w:val="en-US" w:eastAsia="zh-Hans"/>
        </w:rPr>
        <w:t>丙方的工作进行</w:t>
      </w:r>
      <w:r>
        <w:rPr>
          <w:rFonts w:hint="eastAsia" w:ascii="仿宋" w:hAnsi="仿宋" w:eastAsia="仿宋" w:cs="仿宋"/>
          <w:sz w:val="24"/>
          <w:szCs w:val="24"/>
          <w:highlight w:val="none"/>
          <w:lang w:val="en-US" w:eastAsia="zh-CN"/>
        </w:rPr>
        <w:t>监管</w:t>
      </w:r>
      <w:r>
        <w:rPr>
          <w:rFonts w:hint="eastAsia" w:ascii="仿宋" w:hAnsi="仿宋" w:eastAsia="仿宋" w:cs="仿宋"/>
          <w:sz w:val="24"/>
          <w:szCs w:val="24"/>
          <w:highlight w:val="none"/>
        </w:rPr>
        <w:t>。</w:t>
      </w:r>
    </w:p>
    <w:p w14:paraId="09663927">
      <w:pPr>
        <w:pStyle w:val="5"/>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highlight w:val="none"/>
          <w:lang w:val="en-US" w:eastAsia="zh-Hans"/>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val="en-US" w:eastAsia="zh-Hans"/>
        </w:rPr>
        <w:t>.</w:t>
      </w:r>
      <w:r>
        <w:rPr>
          <w:rFonts w:hint="eastAsia" w:ascii="仿宋" w:hAnsi="仿宋" w:eastAsia="仿宋" w:cs="仿宋"/>
          <w:sz w:val="24"/>
          <w:szCs w:val="24"/>
          <w:highlight w:val="none"/>
          <w:lang w:eastAsia="zh-Hans"/>
        </w:rPr>
        <w:t>2</w:t>
      </w:r>
      <w:r>
        <w:rPr>
          <w:rFonts w:hint="eastAsia" w:ascii="仿宋" w:hAnsi="仿宋" w:eastAsia="仿宋" w:cs="仿宋"/>
          <w:b/>
          <w:bCs/>
          <w:sz w:val="24"/>
          <w:szCs w:val="24"/>
          <w:highlight w:val="none"/>
          <w:lang w:val="en-US" w:eastAsia="zh-Hans"/>
        </w:rPr>
        <w:t>乙方权利义务</w:t>
      </w:r>
    </w:p>
    <w:p w14:paraId="56EA8EEE">
      <w:pPr>
        <w:pStyle w:val="5"/>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highlight w:val="none"/>
          <w:lang w:eastAsia="zh-Hans"/>
        </w:rPr>
      </w:pPr>
      <w:r>
        <w:rPr>
          <w:rFonts w:hint="eastAsia" w:ascii="仿宋" w:hAnsi="仿宋" w:eastAsia="仿宋" w:cs="仿宋"/>
          <w:sz w:val="24"/>
          <w:szCs w:val="24"/>
          <w:highlight w:val="none"/>
          <w:lang w:eastAsia="zh-Hans"/>
        </w:rPr>
        <w:t>4</w:t>
      </w:r>
      <w:r>
        <w:rPr>
          <w:rFonts w:hint="eastAsia" w:ascii="仿宋" w:hAnsi="仿宋" w:eastAsia="仿宋" w:cs="仿宋"/>
          <w:sz w:val="24"/>
          <w:szCs w:val="24"/>
          <w:highlight w:val="none"/>
          <w:lang w:val="en-US" w:eastAsia="zh-Hans"/>
        </w:rPr>
        <w:t>.</w:t>
      </w:r>
      <w:r>
        <w:rPr>
          <w:rFonts w:hint="eastAsia" w:ascii="仿宋" w:hAnsi="仿宋" w:eastAsia="仿宋" w:cs="仿宋"/>
          <w:sz w:val="24"/>
          <w:szCs w:val="24"/>
          <w:highlight w:val="none"/>
          <w:lang w:eastAsia="zh-Hans"/>
        </w:rPr>
        <w:t>2</w:t>
      </w:r>
      <w:r>
        <w:rPr>
          <w:rFonts w:hint="eastAsia" w:ascii="仿宋" w:hAnsi="仿宋" w:eastAsia="仿宋" w:cs="仿宋"/>
          <w:sz w:val="24"/>
          <w:szCs w:val="24"/>
          <w:highlight w:val="none"/>
          <w:lang w:val="en-US" w:eastAsia="zh-Hans"/>
        </w:rPr>
        <w:t>.</w:t>
      </w:r>
      <w:r>
        <w:rPr>
          <w:rFonts w:hint="eastAsia" w:ascii="仿宋" w:hAnsi="仿宋" w:eastAsia="仿宋" w:cs="仿宋"/>
          <w:sz w:val="24"/>
          <w:szCs w:val="24"/>
          <w:highlight w:val="none"/>
          <w:lang w:eastAsia="zh-Hans"/>
        </w:rPr>
        <w:t>1</w:t>
      </w:r>
      <w:r>
        <w:rPr>
          <w:rFonts w:hint="eastAsia" w:ascii="仿宋" w:hAnsi="仿宋" w:eastAsia="仿宋" w:cs="仿宋"/>
          <w:sz w:val="24"/>
          <w:szCs w:val="24"/>
          <w:highlight w:val="none"/>
          <w:lang w:val="en-US" w:eastAsia="zh-Hans"/>
        </w:rPr>
        <w:t>乙方</w:t>
      </w:r>
      <w:r>
        <w:rPr>
          <w:rFonts w:hint="eastAsia" w:ascii="仿宋" w:hAnsi="仿宋" w:eastAsia="仿宋" w:cs="仿宋"/>
          <w:sz w:val="24"/>
          <w:szCs w:val="24"/>
          <w:highlight w:val="none"/>
          <w:lang w:eastAsia="zh-Hans"/>
        </w:rPr>
        <w:t>应按照本合同的约定</w:t>
      </w:r>
      <w:r>
        <w:rPr>
          <w:rFonts w:hint="eastAsia" w:ascii="仿宋" w:hAnsi="仿宋" w:eastAsia="仿宋" w:cs="仿宋"/>
          <w:sz w:val="24"/>
          <w:szCs w:val="24"/>
          <w:highlight w:val="none"/>
          <w:lang w:val="en-US" w:eastAsia="zh-Hans"/>
        </w:rPr>
        <w:t>完成</w:t>
      </w:r>
      <w:r>
        <w:rPr>
          <w:rFonts w:hint="eastAsia" w:ascii="仿宋" w:hAnsi="仿宋" w:eastAsia="仿宋" w:cs="仿宋"/>
          <w:sz w:val="24"/>
          <w:szCs w:val="24"/>
          <w:highlight w:val="none"/>
          <w:lang w:eastAsia="zh-Hans"/>
        </w:rPr>
        <w:t>该项目的</w:t>
      </w:r>
      <w:r>
        <w:rPr>
          <w:rFonts w:hint="eastAsia" w:ascii="仿宋" w:hAnsi="仿宋" w:eastAsia="仿宋" w:cs="仿宋"/>
          <w:sz w:val="24"/>
          <w:szCs w:val="24"/>
          <w:highlight w:val="none"/>
          <w:lang w:val="en-US" w:eastAsia="zh-Hans"/>
        </w:rPr>
        <w:t>咨询</w:t>
      </w:r>
      <w:r>
        <w:rPr>
          <w:rFonts w:hint="eastAsia" w:ascii="仿宋" w:hAnsi="仿宋" w:eastAsia="仿宋" w:cs="仿宋"/>
          <w:sz w:val="24"/>
          <w:szCs w:val="24"/>
          <w:highlight w:val="none"/>
          <w:lang w:eastAsia="zh-Hans"/>
        </w:rPr>
        <w:t>工作。</w:t>
      </w:r>
    </w:p>
    <w:p w14:paraId="497E8DBA">
      <w:pPr>
        <w:pStyle w:val="5"/>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kern w:val="2"/>
          <w:sz w:val="24"/>
          <w:szCs w:val="24"/>
          <w:highlight w:val="none"/>
          <w:u w:val="none"/>
          <w:lang w:eastAsia="zh-CN" w:bidi="ar-SA"/>
        </w:rPr>
      </w:pPr>
      <w:r>
        <w:rPr>
          <w:rFonts w:hint="eastAsia" w:ascii="仿宋" w:hAnsi="仿宋" w:eastAsia="仿宋" w:cs="仿宋"/>
          <w:sz w:val="24"/>
          <w:szCs w:val="24"/>
          <w:highlight w:val="none"/>
          <w:lang w:eastAsia="zh-Hans"/>
        </w:rPr>
        <w:t>4</w:t>
      </w:r>
      <w:r>
        <w:rPr>
          <w:rFonts w:hint="eastAsia" w:ascii="仿宋" w:hAnsi="仿宋" w:eastAsia="仿宋" w:cs="仿宋"/>
          <w:sz w:val="24"/>
          <w:szCs w:val="24"/>
          <w:highlight w:val="none"/>
          <w:lang w:val="en-US" w:eastAsia="zh-Hans"/>
        </w:rPr>
        <w:t>.</w:t>
      </w:r>
      <w:r>
        <w:rPr>
          <w:rFonts w:hint="eastAsia" w:ascii="仿宋" w:hAnsi="仿宋" w:eastAsia="仿宋" w:cs="仿宋"/>
          <w:sz w:val="24"/>
          <w:szCs w:val="24"/>
          <w:highlight w:val="none"/>
          <w:lang w:eastAsia="zh-Hans"/>
        </w:rPr>
        <w:t>2</w:t>
      </w:r>
      <w:r>
        <w:rPr>
          <w:rFonts w:hint="eastAsia" w:ascii="仿宋" w:hAnsi="仿宋" w:eastAsia="仿宋" w:cs="仿宋"/>
          <w:sz w:val="24"/>
          <w:szCs w:val="24"/>
          <w:highlight w:val="none"/>
          <w:lang w:val="en-US" w:eastAsia="zh-Hans"/>
        </w:rPr>
        <w:t>.</w:t>
      </w:r>
      <w:r>
        <w:rPr>
          <w:rFonts w:hint="eastAsia" w:ascii="仿宋" w:hAnsi="仿宋" w:eastAsia="仿宋" w:cs="仿宋"/>
          <w:sz w:val="24"/>
          <w:szCs w:val="24"/>
          <w:highlight w:val="none"/>
          <w:lang w:eastAsia="zh-Hans"/>
        </w:rPr>
        <w:t>2</w:t>
      </w:r>
      <w:r>
        <w:rPr>
          <w:rFonts w:hint="eastAsia" w:ascii="仿宋" w:hAnsi="仿宋" w:eastAsia="仿宋" w:cs="仿宋"/>
          <w:sz w:val="24"/>
          <w:szCs w:val="24"/>
          <w:highlight w:val="none"/>
          <w:lang w:val="en-US" w:eastAsia="zh-Hans"/>
        </w:rPr>
        <w:t>乙方编制的</w:t>
      </w:r>
      <w:r>
        <w:rPr>
          <w:rFonts w:hint="eastAsia" w:ascii="仿宋" w:hAnsi="仿宋" w:eastAsia="仿宋" w:cs="仿宋"/>
          <w:sz w:val="24"/>
          <w:szCs w:val="24"/>
          <w:highlight w:val="none"/>
          <w:lang w:eastAsia="zh-Hans"/>
        </w:rPr>
        <w:t>《</w:t>
      </w:r>
      <w:r>
        <w:rPr>
          <w:rFonts w:hint="eastAsia" w:ascii="仿宋" w:hAnsi="仿宋" w:eastAsia="仿宋" w:cs="仿宋"/>
          <w:kern w:val="2"/>
          <w:sz w:val="24"/>
          <w:szCs w:val="24"/>
          <w:highlight w:val="none"/>
          <w:u w:val="none"/>
          <w:lang w:val="en-US" w:eastAsia="zh-CN" w:bidi="ar-SA"/>
        </w:rPr>
        <w:t>选址论证</w:t>
      </w:r>
      <w:r>
        <w:rPr>
          <w:rFonts w:hint="eastAsia" w:ascii="仿宋" w:hAnsi="仿宋" w:eastAsia="仿宋" w:cs="仿宋"/>
          <w:sz w:val="24"/>
          <w:szCs w:val="24"/>
          <w:highlight w:val="none"/>
          <w:lang w:eastAsia="zh-Hans"/>
        </w:rPr>
        <w:t>》</w:t>
      </w:r>
      <w:r>
        <w:rPr>
          <w:rFonts w:hint="eastAsia" w:ascii="仿宋" w:hAnsi="仿宋" w:eastAsia="仿宋" w:cs="仿宋"/>
          <w:sz w:val="24"/>
          <w:szCs w:val="24"/>
          <w:highlight w:val="none"/>
          <w:lang w:val="en-US" w:eastAsia="zh-Hans"/>
        </w:rPr>
        <w:t>应使项目</w:t>
      </w:r>
      <w:r>
        <w:rPr>
          <w:rFonts w:hint="eastAsia" w:ascii="仿宋" w:hAnsi="仿宋" w:eastAsia="仿宋" w:cs="仿宋"/>
          <w:kern w:val="2"/>
          <w:sz w:val="24"/>
          <w:szCs w:val="24"/>
          <w:highlight w:val="none"/>
          <w:u w:val="none"/>
          <w:lang w:val="en-US" w:eastAsia="zh-CN" w:bidi="ar-SA"/>
        </w:rPr>
        <w:t>通过规划选址专家评审会并取得相关批复</w:t>
      </w:r>
      <w:r>
        <w:rPr>
          <w:rFonts w:hint="eastAsia" w:ascii="仿宋" w:hAnsi="仿宋" w:eastAsia="仿宋" w:cs="仿宋"/>
          <w:kern w:val="2"/>
          <w:sz w:val="24"/>
          <w:szCs w:val="24"/>
          <w:highlight w:val="none"/>
          <w:u w:val="none"/>
          <w:lang w:eastAsia="zh-CN" w:bidi="ar-SA"/>
        </w:rPr>
        <w:t>。</w:t>
      </w:r>
    </w:p>
    <w:p w14:paraId="6B80B44F">
      <w:pPr>
        <w:keepNext w:val="0"/>
        <w:keepLines w:val="0"/>
        <w:pageBreakBefore w:val="0"/>
        <w:widowControl w:val="0"/>
        <w:kinsoku/>
        <w:wordWrap/>
        <w:overflowPunct/>
        <w:topLinePunct w:val="0"/>
        <w:autoSpaceDE/>
        <w:autoSpaceDN/>
        <w:bidi w:val="0"/>
        <w:adjustRightInd/>
        <w:spacing w:line="360" w:lineRule="auto"/>
        <w:jc w:val="left"/>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五、编制工作成果形式、验收标准、方式:</w:t>
      </w:r>
    </w:p>
    <w:p w14:paraId="62AD6106">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5.1编制工作成果形式</w:t>
      </w:r>
    </w:p>
    <w:p w14:paraId="38B1B19B">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《项目选址论证报告》、《建设项目用地与选址意见书》等相关批复。</w:t>
      </w:r>
    </w:p>
    <w:p w14:paraId="1939494A">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5.2验收标准</w:t>
      </w:r>
    </w:p>
    <w:p w14:paraId="1604A3A9">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根据国家自然资源和规划局等部门对规划选址的有关规定、技术规范和要求，通过相关审批部门认可并取得规划选址批复。</w:t>
      </w:r>
    </w:p>
    <w:p w14:paraId="1DE7C3C3">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六、合同报酬及其支付方式：</w:t>
      </w:r>
    </w:p>
    <w:p w14:paraId="5993EDC9">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6.1合同报酬</w:t>
      </w:r>
    </w:p>
    <w:p w14:paraId="39C13C51">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6.1.1本合同计价方式：</w:t>
      </w:r>
      <w:r>
        <w:rPr>
          <w:rFonts w:hint="eastAsia" w:ascii="仿宋" w:hAnsi="仿宋" w:eastAsia="仿宋" w:cs="仿宋"/>
          <w:kern w:val="2"/>
          <w:sz w:val="24"/>
          <w:szCs w:val="24"/>
          <w:highlight w:val="none"/>
          <w:u w:val="single"/>
          <w:lang w:val="en-US" w:eastAsia="zh-CN" w:bidi="ar-SA"/>
        </w:rPr>
        <w:t>固定</w:t>
      </w:r>
      <w:r>
        <w:rPr>
          <w:rFonts w:hint="eastAsia" w:ascii="仿宋" w:hAnsi="仿宋" w:eastAsia="仿宋" w:cs="仿宋"/>
          <w:kern w:val="2"/>
          <w:sz w:val="24"/>
          <w:szCs w:val="24"/>
          <w:highlight w:val="none"/>
          <w:u w:val="single"/>
          <w:lang w:val="en-US" w:eastAsia="zh-Hans" w:bidi="ar-SA"/>
        </w:rPr>
        <w:t>含税</w:t>
      </w:r>
      <w:r>
        <w:rPr>
          <w:rFonts w:hint="eastAsia" w:ascii="仿宋" w:hAnsi="仿宋" w:eastAsia="仿宋" w:cs="仿宋"/>
          <w:kern w:val="2"/>
          <w:sz w:val="24"/>
          <w:szCs w:val="24"/>
          <w:highlight w:val="none"/>
          <w:u w:val="single"/>
          <w:lang w:val="en-US" w:eastAsia="zh-CN" w:bidi="ar-SA"/>
        </w:rPr>
        <w:t>总价合同</w:t>
      </w:r>
      <w:r>
        <w:rPr>
          <w:rFonts w:hint="eastAsia" w:ascii="仿宋" w:hAnsi="仿宋" w:eastAsia="仿宋" w:cs="仿宋"/>
          <w:kern w:val="2"/>
          <w:sz w:val="24"/>
          <w:szCs w:val="24"/>
          <w:highlight w:val="none"/>
          <w:u w:val="none"/>
          <w:lang w:val="en-US" w:eastAsia="zh-CN" w:bidi="ar-SA"/>
        </w:rPr>
        <w:t>（包含完成《选址论证》编制、通过专家评审会、取得相关评审报告</w:t>
      </w:r>
      <w:r>
        <w:rPr>
          <w:rFonts w:hint="eastAsia" w:ascii="仿宋" w:hAnsi="仿宋" w:eastAsia="仿宋" w:cs="仿宋"/>
          <w:kern w:val="2"/>
          <w:sz w:val="24"/>
          <w:szCs w:val="24"/>
          <w:highlight w:val="none"/>
          <w:u w:val="none"/>
          <w:lang w:val="en-US" w:eastAsia="zh-Hans" w:bidi="ar-SA"/>
        </w:rPr>
        <w:t>及</w:t>
      </w:r>
      <w:r>
        <w:rPr>
          <w:rFonts w:hint="eastAsia" w:ascii="仿宋" w:hAnsi="仿宋" w:eastAsia="仿宋" w:cs="仿宋"/>
          <w:kern w:val="2"/>
          <w:sz w:val="24"/>
          <w:szCs w:val="24"/>
          <w:highlight w:val="none"/>
          <w:u w:val="none"/>
          <w:lang w:val="en-US" w:eastAsia="zh-CN" w:bidi="ar-SA"/>
        </w:rPr>
        <w:t>相关批复的一切费用，后期合同价款不做任何调整）</w:t>
      </w:r>
    </w:p>
    <w:p w14:paraId="34EE71DC">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single"/>
          <w:lang w:val="en-US" w:eastAsia="zh-CN" w:bidi="ar-SA"/>
        </w:rPr>
      </w:pPr>
      <w:r>
        <w:rPr>
          <w:rFonts w:hint="eastAsia" w:ascii="仿宋" w:hAnsi="仿宋" w:eastAsia="仿宋" w:cs="仿宋"/>
          <w:kern w:val="2"/>
          <w:sz w:val="24"/>
          <w:szCs w:val="24"/>
          <w:highlight w:val="none"/>
          <w:u w:val="none"/>
          <w:lang w:val="en-US" w:eastAsia="zh-CN" w:bidi="ar-SA"/>
        </w:rPr>
        <w:t>6.1.2本合同总价款为：</w:t>
      </w:r>
    </w:p>
    <w:p w14:paraId="17E8921D">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含税金额：￥</w:t>
      </w:r>
      <w:r>
        <w:rPr>
          <w:rFonts w:hint="eastAsia" w:ascii="仿宋" w:hAnsi="仿宋" w:eastAsia="仿宋" w:cs="仿宋"/>
          <w:kern w:val="2"/>
          <w:sz w:val="24"/>
          <w:szCs w:val="24"/>
          <w:highlight w:val="none"/>
          <w:u w:val="single"/>
          <w:lang w:val="en-US" w:eastAsia="zh-CN" w:bidi="ar-SA"/>
        </w:rPr>
        <w:t xml:space="preserve">      </w:t>
      </w:r>
      <w:r>
        <w:rPr>
          <w:rFonts w:hint="eastAsia" w:ascii="仿宋" w:hAnsi="仿宋" w:eastAsia="仿宋" w:cs="仿宋"/>
          <w:kern w:val="2"/>
          <w:sz w:val="24"/>
          <w:szCs w:val="24"/>
          <w:highlight w:val="none"/>
          <w:u w:val="none"/>
          <w:lang w:val="en-US" w:eastAsia="zh-CN" w:bidi="ar-SA"/>
        </w:rPr>
        <w:t>元（大写人民币：</w:t>
      </w:r>
      <w:r>
        <w:rPr>
          <w:rFonts w:hint="eastAsia" w:ascii="仿宋" w:hAnsi="仿宋" w:eastAsia="仿宋" w:cs="仿宋"/>
          <w:kern w:val="2"/>
          <w:sz w:val="24"/>
          <w:szCs w:val="24"/>
          <w:highlight w:val="none"/>
          <w:u w:val="single"/>
          <w:lang w:val="en-US" w:eastAsia="zh-CN" w:bidi="ar-SA"/>
        </w:rPr>
        <w:t xml:space="preserve">                </w:t>
      </w:r>
      <w:r>
        <w:rPr>
          <w:rFonts w:hint="eastAsia" w:ascii="仿宋" w:hAnsi="仿宋" w:eastAsia="仿宋" w:cs="仿宋"/>
          <w:kern w:val="2"/>
          <w:sz w:val="24"/>
          <w:szCs w:val="24"/>
          <w:highlight w:val="none"/>
          <w:u w:val="none"/>
          <w:lang w:val="en-US" w:eastAsia="zh-CN" w:bidi="ar-SA"/>
        </w:rPr>
        <w:t>）</w:t>
      </w:r>
    </w:p>
    <w:p w14:paraId="42913F58">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不含税金额：￥</w:t>
      </w:r>
      <w:r>
        <w:rPr>
          <w:rFonts w:hint="eastAsia" w:ascii="仿宋" w:hAnsi="仿宋" w:eastAsia="仿宋" w:cs="仿宋"/>
          <w:kern w:val="2"/>
          <w:sz w:val="24"/>
          <w:szCs w:val="24"/>
          <w:highlight w:val="none"/>
          <w:u w:val="single"/>
          <w:lang w:val="en-US" w:eastAsia="zh-CN" w:bidi="ar-SA"/>
        </w:rPr>
        <w:t xml:space="preserve">      </w:t>
      </w:r>
      <w:r>
        <w:rPr>
          <w:rFonts w:hint="eastAsia" w:ascii="仿宋" w:hAnsi="仿宋" w:eastAsia="仿宋" w:cs="仿宋"/>
          <w:kern w:val="2"/>
          <w:sz w:val="24"/>
          <w:szCs w:val="24"/>
          <w:highlight w:val="none"/>
          <w:u w:val="none"/>
          <w:lang w:val="en-US" w:eastAsia="zh-CN" w:bidi="ar-SA"/>
        </w:rPr>
        <w:t>元（大写人民币：</w:t>
      </w:r>
      <w:r>
        <w:rPr>
          <w:rFonts w:hint="eastAsia" w:ascii="仿宋" w:hAnsi="仿宋" w:eastAsia="仿宋" w:cs="仿宋"/>
          <w:kern w:val="2"/>
          <w:sz w:val="24"/>
          <w:szCs w:val="24"/>
          <w:highlight w:val="none"/>
          <w:u w:val="single"/>
          <w:lang w:val="en-US" w:eastAsia="zh-CN" w:bidi="ar-SA"/>
        </w:rPr>
        <w:t xml:space="preserve">                </w:t>
      </w:r>
      <w:r>
        <w:rPr>
          <w:rFonts w:hint="eastAsia" w:ascii="仿宋" w:hAnsi="仿宋" w:eastAsia="仿宋" w:cs="仿宋"/>
          <w:kern w:val="2"/>
          <w:sz w:val="24"/>
          <w:szCs w:val="24"/>
          <w:highlight w:val="none"/>
          <w:u w:val="none"/>
          <w:lang w:val="en-US" w:eastAsia="zh-CN" w:bidi="ar-SA"/>
        </w:rPr>
        <w:t>）</w:t>
      </w:r>
    </w:p>
    <w:p w14:paraId="6C81AD5A">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single"/>
          <w:lang w:val="en-US" w:eastAsia="zh-CN" w:bidi="ar-SA"/>
        </w:rPr>
      </w:pPr>
      <w:r>
        <w:rPr>
          <w:rFonts w:hint="eastAsia" w:ascii="仿宋" w:hAnsi="仿宋" w:eastAsia="仿宋" w:cs="仿宋"/>
          <w:color w:val="auto"/>
          <w:kern w:val="2"/>
          <w:sz w:val="24"/>
          <w:szCs w:val="24"/>
          <w:highlight w:val="none"/>
          <w:u w:val="none"/>
          <w:lang w:val="en-US" w:eastAsia="zh-CN" w:bidi="ar-SA"/>
        </w:rPr>
        <w:t>增值税税额：</w:t>
      </w:r>
      <w:r>
        <w:rPr>
          <w:rFonts w:hint="eastAsia" w:ascii="仿宋" w:hAnsi="仿宋" w:eastAsia="仿宋" w:cs="仿宋"/>
          <w:kern w:val="2"/>
          <w:sz w:val="24"/>
          <w:szCs w:val="24"/>
          <w:highlight w:val="none"/>
          <w:u w:val="none"/>
          <w:lang w:val="en-US" w:eastAsia="zh-CN" w:bidi="ar-SA"/>
        </w:rPr>
        <w:t>￥</w:t>
      </w:r>
      <w:r>
        <w:rPr>
          <w:rFonts w:hint="eastAsia" w:ascii="仿宋" w:hAnsi="仿宋" w:eastAsia="仿宋" w:cs="仿宋"/>
          <w:kern w:val="2"/>
          <w:sz w:val="24"/>
          <w:szCs w:val="24"/>
          <w:highlight w:val="none"/>
          <w:u w:val="single"/>
          <w:lang w:val="en-US" w:eastAsia="zh-CN" w:bidi="ar-SA"/>
        </w:rPr>
        <w:t xml:space="preserve">      </w:t>
      </w:r>
      <w:r>
        <w:rPr>
          <w:rFonts w:hint="eastAsia" w:ascii="仿宋" w:hAnsi="仿宋" w:eastAsia="仿宋" w:cs="仿宋"/>
          <w:kern w:val="2"/>
          <w:sz w:val="24"/>
          <w:szCs w:val="24"/>
          <w:highlight w:val="none"/>
          <w:u w:val="none"/>
          <w:lang w:val="en-US" w:eastAsia="zh-CN" w:bidi="ar-SA"/>
        </w:rPr>
        <w:t>元    增值税税率：</w:t>
      </w:r>
      <w:r>
        <w:rPr>
          <w:rFonts w:hint="eastAsia" w:ascii="仿宋" w:hAnsi="仿宋" w:eastAsia="仿宋" w:cs="仿宋"/>
          <w:kern w:val="2"/>
          <w:sz w:val="24"/>
          <w:szCs w:val="24"/>
          <w:highlight w:val="none"/>
          <w:u w:val="single"/>
          <w:lang w:val="en-US" w:eastAsia="zh-CN" w:bidi="ar-SA"/>
        </w:rPr>
        <w:t xml:space="preserve">         %</w:t>
      </w:r>
    </w:p>
    <w:p w14:paraId="04B3FBEC">
      <w:pPr>
        <w:pStyle w:val="5"/>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如因国家政策下调增值税，则应调整税率及税额。</w:t>
      </w:r>
    </w:p>
    <w:p w14:paraId="0A953DAC">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6.2支付期限和方式</w:t>
      </w:r>
    </w:p>
    <w:p w14:paraId="7A521FF5">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以上约定的编制工作报酬由甲方支付给乙方，具体支付时间和方式如下：</w:t>
      </w:r>
    </w:p>
    <w:p w14:paraId="61D8BD68">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6.2.1</w:t>
      </w:r>
      <w:r>
        <w:rPr>
          <w:rFonts w:hint="eastAsia" w:ascii="仿宋" w:hAnsi="仿宋" w:eastAsia="仿宋" w:cs="仿宋"/>
          <w:i w:val="0"/>
          <w:iCs w:val="0"/>
          <w:caps w:val="0"/>
          <w:color w:val="auto"/>
          <w:spacing w:val="0"/>
          <w:sz w:val="24"/>
          <w:szCs w:val="24"/>
          <w:highlight w:val="none"/>
          <w:shd w:val="clear" w:fill="FFFFFF"/>
        </w:rPr>
        <w:t>合同签订</w:t>
      </w:r>
      <w:r>
        <w:rPr>
          <w:rFonts w:hint="eastAsia" w:ascii="仿宋" w:hAnsi="仿宋" w:eastAsia="仿宋" w:cs="仿宋"/>
          <w:i w:val="0"/>
          <w:iCs w:val="0"/>
          <w:caps w:val="0"/>
          <w:color w:val="auto"/>
          <w:spacing w:val="0"/>
          <w:sz w:val="24"/>
          <w:szCs w:val="24"/>
          <w:highlight w:val="none"/>
          <w:shd w:val="clear" w:fill="FFFFFF"/>
          <w:lang w:val="en-US" w:eastAsia="zh-CN"/>
        </w:rPr>
        <w:t>后收到供应商开具的发票后</w:t>
      </w:r>
      <w:r>
        <w:rPr>
          <w:rFonts w:hint="eastAsia" w:ascii="仿宋" w:hAnsi="仿宋" w:eastAsia="仿宋" w:cs="仿宋"/>
          <w:i w:val="0"/>
          <w:iCs w:val="0"/>
          <w:caps w:val="0"/>
          <w:color w:val="auto"/>
          <w:spacing w:val="0"/>
          <w:sz w:val="24"/>
          <w:szCs w:val="24"/>
          <w:highlight w:val="none"/>
          <w:shd w:val="clear" w:fill="FFFFFF"/>
        </w:rPr>
        <w:t>，达到付款条件起30日，支付合同总金额的</w:t>
      </w:r>
      <w:r>
        <w:rPr>
          <w:rFonts w:hint="eastAsia" w:ascii="仿宋" w:hAnsi="仿宋" w:eastAsia="仿宋" w:cs="仿宋"/>
          <w:i w:val="0"/>
          <w:iCs w:val="0"/>
          <w:caps w:val="0"/>
          <w:color w:val="auto"/>
          <w:spacing w:val="0"/>
          <w:sz w:val="24"/>
          <w:szCs w:val="24"/>
          <w:highlight w:val="none"/>
          <w:shd w:val="clear" w:fill="FFFFFF"/>
          <w:lang w:val="en-US" w:eastAsia="zh-CN"/>
        </w:rPr>
        <w:t>40</w:t>
      </w:r>
      <w:r>
        <w:rPr>
          <w:rFonts w:hint="eastAsia" w:ascii="仿宋" w:hAnsi="仿宋" w:eastAsia="仿宋" w:cs="仿宋"/>
          <w:i w:val="0"/>
          <w:iCs w:val="0"/>
          <w:caps w:val="0"/>
          <w:color w:val="auto"/>
          <w:spacing w:val="0"/>
          <w:sz w:val="24"/>
          <w:szCs w:val="24"/>
          <w:highlight w:val="none"/>
          <w:shd w:val="clear" w:fill="FFFFFF"/>
        </w:rPr>
        <w:t>.00%</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rPr>
        <w:t>付款条件说明：</w:t>
      </w:r>
      <w:r>
        <w:rPr>
          <w:rFonts w:hint="eastAsia" w:ascii="仿宋" w:hAnsi="仿宋" w:eastAsia="仿宋" w:cs="仿宋"/>
          <w:i w:val="0"/>
          <w:iCs w:val="0"/>
          <w:caps w:val="0"/>
          <w:color w:val="auto"/>
          <w:spacing w:val="0"/>
          <w:sz w:val="24"/>
          <w:szCs w:val="24"/>
          <w:highlight w:val="none"/>
          <w:shd w:val="clear" w:fill="FFFFFF"/>
          <w:lang w:val="en-US" w:eastAsia="zh-CN"/>
        </w:rPr>
        <w:t>供应商向采购人提交的</w:t>
      </w:r>
      <w:r>
        <w:rPr>
          <w:rFonts w:hint="eastAsia" w:ascii="仿宋" w:hAnsi="仿宋" w:eastAsia="仿宋" w:cs="仿宋"/>
          <w:color w:val="auto"/>
          <w:kern w:val="2"/>
          <w:sz w:val="24"/>
          <w:szCs w:val="24"/>
          <w:highlight w:val="none"/>
          <w:u w:val="none"/>
          <w:lang w:val="en-US" w:eastAsia="zh-CN" w:bidi="ar-SA"/>
        </w:rPr>
        <w:t>《选址论证报告》</w:t>
      </w:r>
      <w:r>
        <w:rPr>
          <w:rFonts w:hint="eastAsia" w:ascii="仿宋" w:hAnsi="仿宋" w:eastAsia="仿宋" w:cs="仿宋"/>
          <w:color w:val="auto"/>
          <w:kern w:val="2"/>
          <w:sz w:val="24"/>
          <w:szCs w:val="24"/>
          <w:highlight w:val="none"/>
          <w:u w:val="none"/>
          <w:lang w:val="en-US" w:eastAsia="zh-Hans" w:bidi="ar-SA"/>
        </w:rPr>
        <w:t>全部</w:t>
      </w:r>
      <w:r>
        <w:rPr>
          <w:rFonts w:hint="eastAsia" w:ascii="仿宋" w:hAnsi="仿宋" w:eastAsia="仿宋" w:cs="仿宋"/>
          <w:color w:val="auto"/>
          <w:kern w:val="2"/>
          <w:sz w:val="24"/>
          <w:szCs w:val="24"/>
          <w:highlight w:val="none"/>
          <w:u w:val="none"/>
          <w:lang w:val="en-US" w:eastAsia="zh-CN" w:bidi="ar-SA"/>
        </w:rPr>
        <w:t>通过专家评审会并取得规划选址批复后</w:t>
      </w:r>
      <w:r>
        <w:rPr>
          <w:rFonts w:hint="eastAsia" w:ascii="仿宋" w:hAnsi="仿宋" w:eastAsia="仿宋" w:cs="仿宋"/>
          <w:i w:val="0"/>
          <w:iCs w:val="0"/>
          <w:caps w:val="0"/>
          <w:color w:val="auto"/>
          <w:spacing w:val="0"/>
          <w:sz w:val="24"/>
          <w:szCs w:val="24"/>
          <w:highlight w:val="none"/>
          <w:shd w:val="clear" w:fill="FFFFFF"/>
          <w:lang w:val="en-US" w:eastAsia="zh-CN"/>
        </w:rPr>
        <w:t>，</w:t>
      </w:r>
      <w:r>
        <w:rPr>
          <w:rFonts w:hint="eastAsia" w:ascii="仿宋" w:hAnsi="仿宋" w:eastAsia="仿宋" w:cs="仿宋"/>
          <w:i w:val="0"/>
          <w:iCs w:val="0"/>
          <w:caps w:val="0"/>
          <w:color w:val="auto"/>
          <w:spacing w:val="0"/>
          <w:sz w:val="24"/>
          <w:szCs w:val="24"/>
          <w:highlight w:val="none"/>
          <w:shd w:val="clear" w:fill="FFFFFF"/>
        </w:rPr>
        <w:t>达到付款条件起30日，支付合同总金额的</w:t>
      </w:r>
      <w:r>
        <w:rPr>
          <w:rFonts w:hint="eastAsia" w:ascii="仿宋" w:hAnsi="仿宋" w:eastAsia="仿宋" w:cs="仿宋"/>
          <w:i w:val="0"/>
          <w:iCs w:val="0"/>
          <w:caps w:val="0"/>
          <w:color w:val="auto"/>
          <w:spacing w:val="0"/>
          <w:sz w:val="24"/>
          <w:szCs w:val="24"/>
          <w:highlight w:val="none"/>
          <w:shd w:val="clear" w:fill="FFFFFF"/>
          <w:lang w:val="en-US" w:eastAsia="zh-CN"/>
        </w:rPr>
        <w:t>60</w:t>
      </w:r>
      <w:r>
        <w:rPr>
          <w:rFonts w:hint="eastAsia" w:ascii="仿宋" w:hAnsi="仿宋" w:eastAsia="仿宋" w:cs="仿宋"/>
          <w:i w:val="0"/>
          <w:iCs w:val="0"/>
          <w:caps w:val="0"/>
          <w:color w:val="auto"/>
          <w:spacing w:val="0"/>
          <w:sz w:val="24"/>
          <w:szCs w:val="24"/>
          <w:highlight w:val="none"/>
          <w:shd w:val="clear" w:fill="FFFFFF"/>
        </w:rPr>
        <w:t>.00%</w:t>
      </w:r>
      <w:r>
        <w:rPr>
          <w:rFonts w:hint="eastAsia" w:ascii="仿宋" w:hAnsi="仿宋" w:eastAsia="仿宋" w:cs="仿宋"/>
          <w:color w:val="auto"/>
          <w:kern w:val="2"/>
          <w:sz w:val="24"/>
          <w:szCs w:val="24"/>
          <w:highlight w:val="none"/>
          <w:u w:val="none"/>
          <w:lang w:val="en-US" w:eastAsia="zh-CN" w:bidi="ar-SA"/>
        </w:rPr>
        <w:t>。</w:t>
      </w:r>
    </w:p>
    <w:p w14:paraId="624BFCC8">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bCs/>
          <w:sz w:val="24"/>
          <w:szCs w:val="24"/>
          <w:highlight w:val="none"/>
        </w:rPr>
      </w:pPr>
      <w:r>
        <w:rPr>
          <w:rFonts w:hint="eastAsia" w:ascii="仿宋" w:hAnsi="仿宋" w:eastAsia="仿宋" w:cs="仿宋"/>
          <w:kern w:val="2"/>
          <w:sz w:val="24"/>
          <w:szCs w:val="24"/>
          <w:highlight w:val="none"/>
          <w:u w:val="none"/>
          <w:lang w:val="en-US" w:eastAsia="zh-CN" w:bidi="ar-SA"/>
        </w:rPr>
        <w:t>6.2.2以上支付均以银行转账方式进行，支付至乙方合同中载明的账户，如合同账户和支付方式变更需签订补充协议另行约定，乙方须在正式转账前向甲方提供等额（分项具明细的）且合法有效的增值税发票。因乙方未提供发票或发票无法验证导致甲方拒绝付款的一切后果由乙方承担。</w:t>
      </w:r>
    </w:p>
    <w:p w14:paraId="36430C2A">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七、组成合同的文件：</w:t>
      </w:r>
    </w:p>
    <w:p w14:paraId="440B354C">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组成合同的文件包括以下文件，且组成合同的各项文件应互相解释，互为说明，除合同条款另有约定外，解释合同文件的优先顺序如下：</w:t>
      </w:r>
    </w:p>
    <w:p w14:paraId="6E455461">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1.合同；</w:t>
      </w:r>
    </w:p>
    <w:p w14:paraId="5AD18152">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2.磋商文件；</w:t>
      </w:r>
    </w:p>
    <w:p w14:paraId="57B01000">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3.国家、省、市或行业现行的技术标准、规程、规范及相关要求；</w:t>
      </w:r>
    </w:p>
    <w:p w14:paraId="09693A3C">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4.双方为履行本合同的有关洽商、会议纪要等书面协议、文件。</w:t>
      </w:r>
    </w:p>
    <w:p w14:paraId="0330DDED">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八、违约责任：</w:t>
      </w:r>
    </w:p>
    <w:p w14:paraId="7F163500">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8.1</w:t>
      </w:r>
      <w:r>
        <w:rPr>
          <w:rFonts w:hint="eastAsia" w:ascii="仿宋" w:hAnsi="仿宋" w:eastAsia="仿宋" w:cs="仿宋"/>
          <w:kern w:val="2"/>
          <w:sz w:val="24"/>
          <w:szCs w:val="24"/>
          <w:highlight w:val="none"/>
          <w:u w:val="none"/>
          <w:lang w:val="en-US" w:eastAsia="zh-Hans" w:bidi="ar-SA"/>
        </w:rPr>
        <w:t>本合同履行过程中乙方单方要求解除合同的</w:t>
      </w:r>
      <w:r>
        <w:rPr>
          <w:rFonts w:hint="eastAsia" w:ascii="仿宋" w:hAnsi="仿宋" w:eastAsia="仿宋" w:cs="仿宋"/>
          <w:kern w:val="2"/>
          <w:sz w:val="24"/>
          <w:szCs w:val="24"/>
          <w:highlight w:val="none"/>
          <w:u w:val="none"/>
          <w:lang w:eastAsia="zh-Hans" w:bidi="ar-SA"/>
        </w:rPr>
        <w:t>，</w:t>
      </w:r>
      <w:r>
        <w:rPr>
          <w:rFonts w:hint="eastAsia" w:ascii="仿宋" w:hAnsi="仿宋" w:eastAsia="仿宋" w:cs="仿宋"/>
          <w:kern w:val="2"/>
          <w:sz w:val="24"/>
          <w:szCs w:val="24"/>
          <w:highlight w:val="none"/>
          <w:u w:val="none"/>
          <w:lang w:val="en-US" w:eastAsia="zh-Hans" w:bidi="ar-SA"/>
        </w:rPr>
        <w:t>甲方无需支付任何费用</w:t>
      </w:r>
      <w:r>
        <w:rPr>
          <w:rFonts w:hint="eastAsia" w:ascii="仿宋" w:hAnsi="仿宋" w:eastAsia="仿宋" w:cs="仿宋"/>
          <w:kern w:val="2"/>
          <w:sz w:val="24"/>
          <w:szCs w:val="24"/>
          <w:highlight w:val="none"/>
          <w:u w:val="none"/>
          <w:lang w:eastAsia="zh-Hans" w:bidi="ar-SA"/>
        </w:rPr>
        <w:t>，</w:t>
      </w:r>
      <w:r>
        <w:rPr>
          <w:rFonts w:hint="eastAsia" w:ascii="仿宋" w:hAnsi="仿宋" w:eastAsia="仿宋" w:cs="仿宋"/>
          <w:kern w:val="2"/>
          <w:sz w:val="24"/>
          <w:szCs w:val="24"/>
          <w:highlight w:val="none"/>
          <w:u w:val="none"/>
          <w:lang w:val="en-US" w:eastAsia="zh-Hans" w:bidi="ar-SA"/>
        </w:rPr>
        <w:t>乙方应按照本合同总价款的</w:t>
      </w:r>
      <w:r>
        <w:rPr>
          <w:rFonts w:hint="eastAsia" w:ascii="仿宋" w:hAnsi="仿宋" w:eastAsia="仿宋" w:cs="仿宋"/>
          <w:kern w:val="2"/>
          <w:sz w:val="24"/>
          <w:szCs w:val="24"/>
          <w:highlight w:val="none"/>
          <w:u w:val="none"/>
          <w:lang w:eastAsia="zh-Hans" w:bidi="ar-SA"/>
        </w:rPr>
        <w:t>20%</w:t>
      </w:r>
      <w:r>
        <w:rPr>
          <w:rFonts w:hint="eastAsia" w:ascii="仿宋" w:hAnsi="仿宋" w:eastAsia="仿宋" w:cs="仿宋"/>
          <w:kern w:val="2"/>
          <w:sz w:val="24"/>
          <w:szCs w:val="24"/>
          <w:highlight w:val="none"/>
          <w:u w:val="none"/>
          <w:lang w:val="en-US" w:eastAsia="zh-Hans" w:bidi="ar-SA"/>
        </w:rPr>
        <w:t>向甲方支付违约金</w:t>
      </w:r>
      <w:r>
        <w:rPr>
          <w:rFonts w:hint="eastAsia" w:ascii="仿宋" w:hAnsi="仿宋" w:eastAsia="仿宋" w:cs="仿宋"/>
          <w:kern w:val="2"/>
          <w:sz w:val="24"/>
          <w:szCs w:val="24"/>
          <w:highlight w:val="none"/>
          <w:u w:val="none"/>
          <w:lang w:eastAsia="zh-Hans" w:bidi="ar-SA"/>
        </w:rPr>
        <w:t>，</w:t>
      </w:r>
      <w:r>
        <w:rPr>
          <w:rFonts w:hint="eastAsia" w:ascii="仿宋" w:hAnsi="仿宋" w:eastAsia="仿宋" w:cs="仿宋"/>
          <w:kern w:val="2"/>
          <w:sz w:val="24"/>
          <w:szCs w:val="24"/>
          <w:highlight w:val="none"/>
          <w:u w:val="none"/>
          <w:lang w:val="en-US" w:eastAsia="zh-Hans" w:bidi="ar-SA"/>
        </w:rPr>
        <w:t>并赔偿由此给甲方造成的损失</w:t>
      </w:r>
      <w:r>
        <w:rPr>
          <w:rFonts w:hint="eastAsia" w:ascii="仿宋" w:hAnsi="仿宋" w:eastAsia="仿宋" w:cs="仿宋"/>
          <w:kern w:val="2"/>
          <w:sz w:val="24"/>
          <w:szCs w:val="24"/>
          <w:highlight w:val="none"/>
          <w:u w:val="none"/>
          <w:lang w:val="en-US" w:eastAsia="zh-CN" w:bidi="ar-SA"/>
        </w:rPr>
        <w:t>。</w:t>
      </w:r>
    </w:p>
    <w:p w14:paraId="2CDC95EB">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8.2因乙方自身的原因未按合同约定的期限提交《选址论证》，属于违约行为。于此情形下，乙方每逾期1天，甲方有权扣减本合同价款的5%作为违约金；逾期10天以上，甲方有权单方面解除合同，并有权要求乙方支付合同价款的20%作为违约金，乙方还应退还甲方已付款项并承担给甲方造成的一切损失。</w:t>
      </w:r>
    </w:p>
    <w:p w14:paraId="3E8457FA">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8.3乙方所提交的《选址论证》</w:t>
      </w:r>
      <w:r>
        <w:rPr>
          <w:rFonts w:hint="eastAsia" w:ascii="仿宋" w:hAnsi="仿宋" w:eastAsia="仿宋" w:cs="仿宋"/>
          <w:kern w:val="2"/>
          <w:sz w:val="24"/>
          <w:szCs w:val="24"/>
          <w:highlight w:val="none"/>
          <w:u w:val="none"/>
          <w:lang w:val="en-US" w:eastAsia="zh-Hans" w:bidi="ar-SA"/>
        </w:rPr>
        <w:t>未</w:t>
      </w:r>
      <w:r>
        <w:rPr>
          <w:rFonts w:hint="eastAsia" w:ascii="仿宋" w:hAnsi="仿宋" w:eastAsia="仿宋" w:cs="仿宋"/>
          <w:kern w:val="2"/>
          <w:sz w:val="24"/>
          <w:szCs w:val="24"/>
          <w:highlight w:val="none"/>
          <w:u w:val="none"/>
          <w:lang w:val="en-US" w:eastAsia="zh-CN" w:bidi="ar-SA"/>
        </w:rPr>
        <w:t>通过规划选址专家评审会并取得相关批复，属于违约行为。于此情形下，乙方除无偿返工或者采取补救措施加以完善之外，乙方还应支付合同价款的20%作为违约金，赔偿给甲方造成的损失</w:t>
      </w:r>
      <w:r>
        <w:rPr>
          <w:rFonts w:hint="eastAsia" w:ascii="仿宋" w:hAnsi="仿宋" w:eastAsia="仿宋" w:cs="仿宋"/>
          <w:kern w:val="2"/>
          <w:sz w:val="24"/>
          <w:szCs w:val="24"/>
          <w:highlight w:val="none"/>
          <w:u w:val="none"/>
          <w:lang w:eastAsia="zh-CN" w:bidi="ar-SA"/>
        </w:rPr>
        <w:t>；</w:t>
      </w:r>
      <w:r>
        <w:rPr>
          <w:rFonts w:hint="eastAsia" w:ascii="仿宋" w:hAnsi="仿宋" w:eastAsia="仿宋" w:cs="仿宋"/>
          <w:kern w:val="2"/>
          <w:sz w:val="24"/>
          <w:szCs w:val="24"/>
          <w:highlight w:val="none"/>
          <w:u w:val="none"/>
          <w:lang w:val="en-US" w:eastAsia="zh-Hans" w:bidi="ar-SA"/>
        </w:rPr>
        <w:t>若乙方完善后仍未通过专家评审会</w:t>
      </w:r>
      <w:r>
        <w:rPr>
          <w:rFonts w:hint="eastAsia" w:ascii="仿宋" w:hAnsi="仿宋" w:eastAsia="仿宋" w:cs="仿宋"/>
          <w:kern w:val="2"/>
          <w:sz w:val="24"/>
          <w:szCs w:val="24"/>
          <w:highlight w:val="none"/>
          <w:u w:val="none"/>
          <w:lang w:val="en-US" w:eastAsia="zh-CN" w:bidi="ar-SA"/>
        </w:rPr>
        <w:t>并取得相关批复</w:t>
      </w:r>
      <w:r>
        <w:rPr>
          <w:rFonts w:hint="eastAsia" w:ascii="仿宋" w:hAnsi="仿宋" w:eastAsia="仿宋" w:cs="仿宋"/>
          <w:kern w:val="2"/>
          <w:sz w:val="24"/>
          <w:szCs w:val="24"/>
          <w:highlight w:val="none"/>
          <w:u w:val="none"/>
          <w:lang w:val="en-US" w:eastAsia="zh-Hans" w:bidi="ar-SA"/>
        </w:rPr>
        <w:t>的</w:t>
      </w:r>
      <w:r>
        <w:rPr>
          <w:rFonts w:hint="eastAsia" w:ascii="仿宋" w:hAnsi="仿宋" w:eastAsia="仿宋" w:cs="仿宋"/>
          <w:kern w:val="2"/>
          <w:sz w:val="24"/>
          <w:szCs w:val="24"/>
          <w:highlight w:val="none"/>
          <w:u w:val="none"/>
          <w:lang w:eastAsia="zh-Hans" w:bidi="ar-SA"/>
        </w:rPr>
        <w:t>，</w:t>
      </w:r>
      <w:r>
        <w:rPr>
          <w:rFonts w:hint="eastAsia" w:ascii="仿宋" w:hAnsi="仿宋" w:eastAsia="仿宋" w:cs="仿宋"/>
          <w:kern w:val="2"/>
          <w:sz w:val="24"/>
          <w:szCs w:val="24"/>
          <w:highlight w:val="none"/>
          <w:u w:val="none"/>
          <w:lang w:val="en-US" w:eastAsia="zh-Hans" w:bidi="ar-SA"/>
        </w:rPr>
        <w:t>甲方有权解除本合同并不支付任何费用</w:t>
      </w:r>
      <w:r>
        <w:rPr>
          <w:rFonts w:hint="eastAsia" w:ascii="仿宋" w:hAnsi="仿宋" w:eastAsia="仿宋" w:cs="仿宋"/>
          <w:kern w:val="2"/>
          <w:sz w:val="24"/>
          <w:szCs w:val="24"/>
          <w:highlight w:val="none"/>
          <w:u w:val="none"/>
          <w:lang w:val="en-US" w:eastAsia="zh-CN" w:bidi="ar-SA"/>
        </w:rPr>
        <w:t>。</w:t>
      </w:r>
    </w:p>
    <w:p w14:paraId="5C559C47">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8.4乙方违反本合同其他约定（含其他文件的承诺），亦属于违约行为。每违反一次，扣减本合同约定的编制工作报酬总额的5%作为违约金，并应按照甲方要求限期整改</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Hans"/>
        </w:rPr>
        <w:t>乙方</w:t>
      </w:r>
      <w:r>
        <w:rPr>
          <w:rFonts w:hint="eastAsia" w:ascii="仿宋" w:hAnsi="仿宋" w:eastAsia="仿宋" w:cs="仿宋"/>
          <w:sz w:val="24"/>
          <w:szCs w:val="24"/>
          <w:highlight w:val="none"/>
          <w:lang w:eastAsia="zh-Hans"/>
        </w:rPr>
        <w:t>2</w:t>
      </w:r>
      <w:r>
        <w:rPr>
          <w:rFonts w:hint="eastAsia" w:ascii="仿宋" w:hAnsi="仿宋" w:eastAsia="仿宋" w:cs="仿宋"/>
          <w:sz w:val="24"/>
          <w:szCs w:val="24"/>
          <w:highlight w:val="none"/>
          <w:lang w:val="en-US" w:eastAsia="zh-Hans"/>
        </w:rPr>
        <w:t>次未按照甲方要求整改的</w:t>
      </w:r>
      <w:r>
        <w:rPr>
          <w:rFonts w:hint="eastAsia" w:ascii="仿宋" w:hAnsi="仿宋" w:eastAsia="仿宋" w:cs="仿宋"/>
          <w:sz w:val="24"/>
          <w:szCs w:val="24"/>
          <w:highlight w:val="none"/>
          <w:lang w:eastAsia="zh-Hans"/>
        </w:rPr>
        <w:t>，</w:t>
      </w:r>
      <w:r>
        <w:rPr>
          <w:rFonts w:hint="eastAsia" w:ascii="仿宋" w:hAnsi="仿宋" w:eastAsia="仿宋" w:cs="仿宋"/>
          <w:sz w:val="24"/>
          <w:szCs w:val="24"/>
          <w:highlight w:val="none"/>
          <w:lang w:val="en-US" w:eastAsia="zh-Hans"/>
        </w:rPr>
        <w:t>甲方有权解除本合同并要求乙方支付合同</w:t>
      </w:r>
      <w:r>
        <w:rPr>
          <w:rFonts w:hint="eastAsia" w:ascii="仿宋" w:hAnsi="仿宋" w:eastAsia="仿宋" w:cs="仿宋"/>
          <w:sz w:val="24"/>
          <w:szCs w:val="24"/>
          <w:highlight w:val="none"/>
          <w:lang w:val="en-US" w:eastAsia="zh-CN"/>
        </w:rPr>
        <w:t>总</w:t>
      </w:r>
      <w:r>
        <w:rPr>
          <w:rFonts w:hint="eastAsia" w:ascii="仿宋" w:hAnsi="仿宋" w:eastAsia="仿宋" w:cs="仿宋"/>
          <w:sz w:val="24"/>
          <w:szCs w:val="24"/>
          <w:highlight w:val="none"/>
          <w:lang w:val="en-US" w:eastAsia="zh-Hans"/>
        </w:rPr>
        <w:t>价款的20%作为违约金、并赔偿全部损失</w:t>
      </w:r>
      <w:r>
        <w:rPr>
          <w:rFonts w:hint="eastAsia" w:ascii="仿宋" w:hAnsi="仿宋" w:eastAsia="仿宋" w:cs="仿宋"/>
          <w:kern w:val="2"/>
          <w:sz w:val="24"/>
          <w:szCs w:val="24"/>
          <w:highlight w:val="none"/>
          <w:u w:val="none"/>
          <w:lang w:val="en-US" w:eastAsia="zh-CN" w:bidi="ar-SA"/>
        </w:rPr>
        <w:t>。</w:t>
      </w:r>
    </w:p>
    <w:p w14:paraId="591F7794">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8.5在本合同有效期内，乙方的单位名称变更的，应及时以书面形式通知甲方；乙方法定代表人变更的，应在变更后15日内向甲方提交新法定代表人的职务、职称、联系电话、通信地址等信息。否则视为乙方违约，乙方应当向甲方支付5000元作为违约金。</w:t>
      </w:r>
    </w:p>
    <w:p w14:paraId="37F94423">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8.6乙方提交《选址论证》不得侵犯他人的知识产权，否则引起的一切纠纷由乙方解决并承担给甲方造成的全部损失（包括但不限于赔偿费、律师费及诉讼费等）。</w:t>
      </w:r>
    </w:p>
    <w:p w14:paraId="337E1026">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8.7若乙方或其工作人员违反保密条款，乙方应向甲方承担合同价款20%的违约金，乙方还应赔偿给甲方造成的损失。</w:t>
      </w:r>
    </w:p>
    <w:p w14:paraId="4341B207">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8.8乙方违反合同约定产生的违约金、赔偿金、甲方有权在支付价款时予以扣除，不足部分由乙方补足。</w:t>
      </w:r>
    </w:p>
    <w:p w14:paraId="41C1C2B1">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rPr>
        <w:t>九、项目联系人及其职责</w:t>
      </w:r>
      <w:r>
        <w:rPr>
          <w:rFonts w:hint="eastAsia" w:ascii="仿宋" w:hAnsi="仿宋" w:eastAsia="仿宋" w:cs="仿宋"/>
          <w:b/>
          <w:bCs/>
          <w:sz w:val="24"/>
          <w:szCs w:val="24"/>
          <w:highlight w:val="none"/>
          <w:lang w:eastAsia="zh-CN"/>
        </w:rPr>
        <w:t>：</w:t>
      </w:r>
    </w:p>
    <w:p w14:paraId="6067A339">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双方确定，在本合同有效期内，甲方指定</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为甲方项目联系人（联系方式</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 xml:space="preserve"> ）乙方指定</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 xml:space="preserve"> 为乙方项目联系人（联系方式</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w:t>
      </w:r>
    </w:p>
    <w:p w14:paraId="4800A67D">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项目联系人承担以下责任：</w:t>
      </w:r>
    </w:p>
    <w:p w14:paraId="0D2B72BF">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（一）负责项目有关事宜的联络与沟通；</w:t>
      </w:r>
    </w:p>
    <w:p w14:paraId="488399F9">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（二）协助《选址论证》的上报审批工作；</w:t>
      </w:r>
    </w:p>
    <w:p w14:paraId="142F60AC">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（三）解答有关《选址论证》编制内容的问题。</w:t>
      </w:r>
    </w:p>
    <w:p w14:paraId="1BC073E4">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一方变更项目联系人的，有义务及时以书面形式通知另一方。</w:t>
      </w:r>
    </w:p>
    <w:p w14:paraId="1DC2B49B">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任何一方未履行及时通知义务，影响合同的履行并造成损失的，应承担相应的法律责任。</w:t>
      </w:r>
    </w:p>
    <w:p w14:paraId="46D37891">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rPr>
        <w:t>十、保密条款</w:t>
      </w:r>
      <w:r>
        <w:rPr>
          <w:rFonts w:hint="eastAsia" w:ascii="仿宋" w:hAnsi="仿宋" w:eastAsia="仿宋" w:cs="仿宋"/>
          <w:b/>
          <w:bCs/>
          <w:sz w:val="24"/>
          <w:szCs w:val="24"/>
          <w:highlight w:val="none"/>
          <w:lang w:eastAsia="zh-CN"/>
        </w:rPr>
        <w:t>：</w:t>
      </w:r>
    </w:p>
    <w:p w14:paraId="1782C16F">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乙方郑重承诺：在本合同履行期间及履行完毕后3年内，所有涉密人员（包括且不限于项目小组人员及乙方内部有关人员）未经甲方同意，不得将甲方所提供的资料（包括且不限于技术资料和经营资料）和编制的《选址论证》</w:t>
      </w:r>
      <w:r>
        <w:rPr>
          <w:rFonts w:hint="eastAsia" w:ascii="仿宋" w:hAnsi="仿宋" w:eastAsia="仿宋" w:cs="仿宋"/>
          <w:kern w:val="2"/>
          <w:sz w:val="24"/>
          <w:szCs w:val="24"/>
          <w:highlight w:val="none"/>
          <w:u w:val="none"/>
          <w:lang w:val="en-US" w:eastAsia="zh-Hans" w:bidi="ar-SA"/>
        </w:rPr>
        <w:t>泄漏给第三人或</w:t>
      </w:r>
      <w:r>
        <w:rPr>
          <w:rFonts w:hint="eastAsia" w:ascii="仿宋" w:hAnsi="仿宋" w:eastAsia="仿宋" w:cs="仿宋"/>
          <w:kern w:val="2"/>
          <w:sz w:val="24"/>
          <w:szCs w:val="24"/>
          <w:highlight w:val="none"/>
          <w:u w:val="none"/>
          <w:lang w:val="en-US" w:eastAsia="zh-CN" w:bidi="ar-SA"/>
        </w:rPr>
        <w:t>用于本项目以外的其他用途，如有违反，乙方承担全部法律责任。</w:t>
      </w:r>
    </w:p>
    <w:p w14:paraId="6B0E4DC0">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乙方为项目所完成的《选址论证》的所有权、知识产权归甲方所有。</w:t>
      </w:r>
    </w:p>
    <w:p w14:paraId="7F3C19EE">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十一、争议解决办法：</w:t>
      </w:r>
    </w:p>
    <w:p w14:paraId="0F947B26">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11.1.本合同履行过程中发生争议的，</w:t>
      </w:r>
      <w:r>
        <w:rPr>
          <w:rFonts w:hint="eastAsia" w:ascii="仿宋" w:hAnsi="仿宋" w:eastAsia="仿宋" w:cs="仿宋"/>
          <w:kern w:val="2"/>
          <w:sz w:val="24"/>
          <w:szCs w:val="24"/>
          <w:highlight w:val="none"/>
          <w:u w:val="none"/>
          <w:lang w:val="en-US" w:eastAsia="zh-Hans" w:bidi="ar-SA"/>
        </w:rPr>
        <w:t>各方</w:t>
      </w:r>
      <w:r>
        <w:rPr>
          <w:rFonts w:hint="eastAsia" w:ascii="仿宋" w:hAnsi="仿宋" w:eastAsia="仿宋" w:cs="仿宋"/>
          <w:kern w:val="2"/>
          <w:sz w:val="24"/>
          <w:szCs w:val="24"/>
          <w:highlight w:val="none"/>
          <w:u w:val="none"/>
          <w:lang w:val="en-US" w:eastAsia="zh-CN" w:bidi="ar-SA"/>
        </w:rPr>
        <w:t>应协商解决。</w:t>
      </w:r>
    </w:p>
    <w:p w14:paraId="4041721D">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11.2.双方不愿和解或者和解不成的，</w:t>
      </w:r>
      <w:r>
        <w:rPr>
          <w:rFonts w:hint="eastAsia" w:ascii="仿宋" w:hAnsi="仿宋" w:eastAsia="仿宋" w:cs="仿宋"/>
          <w:kern w:val="2"/>
          <w:sz w:val="24"/>
          <w:szCs w:val="24"/>
          <w:highlight w:val="none"/>
          <w:u w:val="none"/>
          <w:lang w:val="en-US" w:eastAsia="zh-Hans" w:bidi="ar-SA"/>
        </w:rPr>
        <w:t>各方</w:t>
      </w:r>
      <w:r>
        <w:rPr>
          <w:rFonts w:hint="eastAsia" w:ascii="仿宋" w:hAnsi="仿宋" w:eastAsia="仿宋" w:cs="仿宋"/>
          <w:kern w:val="2"/>
          <w:sz w:val="24"/>
          <w:szCs w:val="24"/>
          <w:highlight w:val="none"/>
          <w:u w:val="none"/>
          <w:lang w:val="en-US" w:eastAsia="zh-CN" w:bidi="ar-SA"/>
        </w:rPr>
        <w:t>一致同意向甲方所在地有管辖权的人民法院起诉。</w:t>
      </w:r>
    </w:p>
    <w:p w14:paraId="65CA1FEA">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十二、其他：</w:t>
      </w:r>
    </w:p>
    <w:p w14:paraId="37935372">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12.1.本合同未尽事宜，由</w:t>
      </w:r>
      <w:r>
        <w:rPr>
          <w:rFonts w:hint="eastAsia" w:ascii="仿宋" w:hAnsi="仿宋" w:eastAsia="仿宋" w:cs="仿宋"/>
          <w:kern w:val="2"/>
          <w:sz w:val="24"/>
          <w:szCs w:val="24"/>
          <w:highlight w:val="none"/>
          <w:u w:val="none"/>
          <w:lang w:val="en-US" w:eastAsia="zh-Hans" w:bidi="ar-SA"/>
        </w:rPr>
        <w:t>各</w:t>
      </w:r>
      <w:r>
        <w:rPr>
          <w:rFonts w:hint="eastAsia" w:ascii="仿宋" w:hAnsi="仿宋" w:eastAsia="仿宋" w:cs="仿宋"/>
          <w:kern w:val="2"/>
          <w:sz w:val="24"/>
          <w:szCs w:val="24"/>
          <w:highlight w:val="none"/>
          <w:u w:val="none"/>
          <w:lang w:val="en-US" w:eastAsia="zh-CN" w:bidi="ar-SA"/>
        </w:rPr>
        <w:t>方另行协商解决或签订补充协议，补充协议与本合同具备同等法律效力。</w:t>
      </w:r>
    </w:p>
    <w:p w14:paraId="6F67713A">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12.2.本合同约定</w:t>
      </w:r>
      <w:r>
        <w:rPr>
          <w:rFonts w:hint="eastAsia" w:ascii="仿宋" w:hAnsi="仿宋" w:eastAsia="仿宋" w:cs="仿宋"/>
          <w:kern w:val="2"/>
          <w:sz w:val="24"/>
          <w:szCs w:val="24"/>
          <w:highlight w:val="none"/>
          <w:u w:val="none"/>
          <w:lang w:val="en-US" w:eastAsia="zh-Hans" w:bidi="ar-SA"/>
        </w:rPr>
        <w:t>各</w:t>
      </w:r>
      <w:r>
        <w:rPr>
          <w:rFonts w:hint="eastAsia" w:ascii="仿宋" w:hAnsi="仿宋" w:eastAsia="仿宋" w:cs="仿宋"/>
          <w:kern w:val="2"/>
          <w:sz w:val="24"/>
          <w:szCs w:val="24"/>
          <w:highlight w:val="none"/>
          <w:u w:val="none"/>
          <w:lang w:val="en-US" w:eastAsia="zh-CN" w:bidi="ar-SA"/>
        </w:rPr>
        <w:t>方法人、法定代表人或委托代理人签字并盖公章之日起生效。</w:t>
      </w:r>
    </w:p>
    <w:p w14:paraId="6EF060B8">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12.3.合同后附附件与本合同具有同等效力。</w:t>
      </w:r>
    </w:p>
    <w:p w14:paraId="68049F80">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12.4.合同数量：</w:t>
      </w:r>
      <w:r>
        <w:rPr>
          <w:rFonts w:hint="eastAsia" w:ascii="仿宋" w:hAnsi="仿宋" w:eastAsia="仿宋" w:cs="仿宋"/>
          <w:b w:val="0"/>
          <w:bCs w:val="0"/>
          <w:kern w:val="2"/>
          <w:sz w:val="24"/>
          <w:szCs w:val="24"/>
          <w:highlight w:val="none"/>
          <w:u w:val="none"/>
          <w:lang w:val="en-US" w:eastAsia="zh-CN" w:bidi="ar-SA"/>
        </w:rPr>
        <w:t>合同数量：共</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份。其中正本</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份，双方各持</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份；副本</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份，双方各持</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份。</w:t>
      </w:r>
    </w:p>
    <w:p w14:paraId="14679A30">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eastAsia="zh-CN"/>
        </w:rPr>
        <w:t>十三：通知与送达：</w:t>
      </w:r>
    </w:p>
    <w:p w14:paraId="5F2343C7">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13.1本合同列明的</w:t>
      </w:r>
      <w:r>
        <w:rPr>
          <w:rFonts w:hint="eastAsia" w:ascii="仿宋" w:hAnsi="仿宋" w:eastAsia="仿宋" w:cs="仿宋"/>
          <w:kern w:val="2"/>
          <w:sz w:val="24"/>
          <w:szCs w:val="24"/>
          <w:highlight w:val="none"/>
          <w:u w:val="none"/>
          <w:lang w:val="en-US" w:eastAsia="zh-Hans" w:bidi="ar-SA"/>
        </w:rPr>
        <w:t>各</w:t>
      </w:r>
      <w:r>
        <w:rPr>
          <w:rFonts w:hint="eastAsia" w:ascii="仿宋" w:hAnsi="仿宋" w:eastAsia="仿宋" w:cs="仿宋"/>
          <w:kern w:val="2"/>
          <w:sz w:val="24"/>
          <w:szCs w:val="24"/>
          <w:highlight w:val="none"/>
          <w:u w:val="none"/>
          <w:lang w:val="en-US" w:eastAsia="zh-CN" w:bidi="ar-SA"/>
        </w:rPr>
        <w:t>方地址为</w:t>
      </w:r>
      <w:r>
        <w:rPr>
          <w:rFonts w:hint="eastAsia" w:ascii="仿宋" w:hAnsi="仿宋" w:eastAsia="仿宋" w:cs="仿宋"/>
          <w:kern w:val="2"/>
          <w:sz w:val="24"/>
          <w:szCs w:val="24"/>
          <w:highlight w:val="none"/>
          <w:u w:val="none"/>
          <w:lang w:val="en-US" w:eastAsia="zh-Hans" w:bidi="ar-SA"/>
        </w:rPr>
        <w:t>各</w:t>
      </w:r>
      <w:r>
        <w:rPr>
          <w:rFonts w:hint="eastAsia" w:ascii="仿宋" w:hAnsi="仿宋" w:eastAsia="仿宋" w:cs="仿宋"/>
          <w:kern w:val="2"/>
          <w:sz w:val="24"/>
          <w:szCs w:val="24"/>
          <w:highlight w:val="none"/>
          <w:u w:val="none"/>
          <w:lang w:val="en-US" w:eastAsia="zh-CN" w:bidi="ar-SA"/>
        </w:rPr>
        <w:t>方确定的送达地址。如任何一方的地址有变更时，需在变更前十日以书面形式通知</w:t>
      </w:r>
      <w:r>
        <w:rPr>
          <w:rFonts w:hint="eastAsia" w:ascii="仿宋" w:hAnsi="仿宋" w:eastAsia="仿宋" w:cs="仿宋"/>
          <w:kern w:val="2"/>
          <w:sz w:val="24"/>
          <w:szCs w:val="24"/>
          <w:highlight w:val="none"/>
          <w:u w:val="none"/>
          <w:lang w:val="en-US" w:eastAsia="zh-Hans" w:bidi="ar-SA"/>
        </w:rPr>
        <w:t>其他</w:t>
      </w:r>
      <w:r>
        <w:rPr>
          <w:rFonts w:hint="eastAsia" w:ascii="仿宋" w:hAnsi="仿宋" w:eastAsia="仿宋" w:cs="仿宋"/>
          <w:kern w:val="2"/>
          <w:sz w:val="24"/>
          <w:szCs w:val="24"/>
          <w:highlight w:val="none"/>
          <w:u w:val="none"/>
          <w:lang w:val="en-US" w:eastAsia="zh-CN" w:bidi="ar-SA"/>
        </w:rPr>
        <w:t>方。</w:t>
      </w:r>
    </w:p>
    <w:p w14:paraId="1B88C186">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13.2各方将按如下规定确定通知被视为正式送达的日起：以专人递送的，接收人签收之日视为送达之日。以传真方式发出的，以发件方发送后打印出的发送确认单所示时间视为送达之日。以特快专递形式发出的，接收日起视为送达之日；拒收邮件或通讯地址变更未告知的，邮件退还之日视为送达之日。</w:t>
      </w:r>
    </w:p>
    <w:p w14:paraId="2F5E4F69">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13.3本合同项下的通知自送达之日发生效力。</w:t>
      </w:r>
    </w:p>
    <w:p w14:paraId="5EFB8F03">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bCs/>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（以下无正文）</w:t>
      </w:r>
    </w:p>
    <w:tbl>
      <w:tblPr>
        <w:tblStyle w:val="11"/>
        <w:tblpPr w:leftFromText="180" w:rightFromText="180" w:vertAnchor="text" w:horzAnchor="page" w:tblpX="1432" w:tblpY="473"/>
        <w:tblOverlap w:val="never"/>
        <w:tblW w:w="9246" w:type="dxa"/>
        <w:tblInd w:w="0" w:type="dxa"/>
        <w:tblLayout w:type="fixed"/>
        <w:tblCellMar>
          <w:top w:w="0" w:type="dxa"/>
          <w:left w:w="108" w:type="dxa"/>
          <w:bottom w:w="0" w:type="dxa"/>
          <w:right w:w="108" w:type="dxa"/>
        </w:tblCellMar>
      </w:tblPr>
      <w:tblGrid>
        <w:gridCol w:w="4568"/>
        <w:gridCol w:w="4678"/>
      </w:tblGrid>
      <w:tr w14:paraId="42FF8720">
        <w:tblPrEx>
          <w:tblCellMar>
            <w:top w:w="0" w:type="dxa"/>
            <w:left w:w="108" w:type="dxa"/>
            <w:bottom w:w="0" w:type="dxa"/>
            <w:right w:w="108" w:type="dxa"/>
          </w:tblCellMar>
        </w:tblPrEx>
        <w:trPr>
          <w:trHeight w:val="90" w:hRule="atLeast"/>
        </w:trPr>
        <w:tc>
          <w:tcPr>
            <w:tcW w:w="4568" w:type="dxa"/>
            <w:noWrap w:val="0"/>
            <w:vAlign w:val="top"/>
          </w:tcPr>
          <w:p w14:paraId="39100E5F">
            <w:pPr>
              <w:pageBreakBefore w:val="0"/>
              <w:widowControl/>
              <w:kinsoku/>
              <w:overflowPunct/>
              <w:topLinePunct w:val="0"/>
              <w:bidi w:val="0"/>
              <w:spacing w:line="560" w:lineRule="exact"/>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lang w:val="en-US" w:eastAsia="zh-CN"/>
              </w:rPr>
              <w:t>甲方</w:t>
            </w:r>
            <w:r>
              <w:rPr>
                <w:rFonts w:hint="eastAsia" w:ascii="仿宋" w:hAnsi="仿宋" w:eastAsia="仿宋" w:cs="仿宋"/>
                <w:color w:val="000000"/>
                <w:kern w:val="0"/>
                <w:sz w:val="24"/>
                <w:highlight w:val="none"/>
              </w:rPr>
              <w:t>：（公章）</w:t>
            </w:r>
          </w:p>
        </w:tc>
        <w:tc>
          <w:tcPr>
            <w:tcW w:w="4678" w:type="dxa"/>
            <w:noWrap w:val="0"/>
            <w:vAlign w:val="top"/>
          </w:tcPr>
          <w:p w14:paraId="17BE5DC6">
            <w:pPr>
              <w:pageBreakBefore w:val="0"/>
              <w:widowControl/>
              <w:kinsoku/>
              <w:overflowPunct/>
              <w:topLinePunct w:val="0"/>
              <w:bidi w:val="0"/>
              <w:spacing w:line="560" w:lineRule="exact"/>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lang w:val="en-US" w:eastAsia="zh-CN"/>
              </w:rPr>
              <w:t>乙方</w:t>
            </w:r>
            <w:r>
              <w:rPr>
                <w:rFonts w:hint="eastAsia" w:ascii="仿宋" w:hAnsi="仿宋" w:eastAsia="仿宋" w:cs="仿宋"/>
                <w:color w:val="000000"/>
                <w:kern w:val="0"/>
                <w:sz w:val="24"/>
                <w:highlight w:val="none"/>
              </w:rPr>
              <w:t>：（公章）</w:t>
            </w:r>
          </w:p>
        </w:tc>
      </w:tr>
      <w:tr w14:paraId="4776B038">
        <w:tblPrEx>
          <w:tblCellMar>
            <w:top w:w="0" w:type="dxa"/>
            <w:left w:w="108" w:type="dxa"/>
            <w:bottom w:w="0" w:type="dxa"/>
            <w:right w:w="108" w:type="dxa"/>
          </w:tblCellMar>
        </w:tblPrEx>
        <w:trPr>
          <w:trHeight w:val="242" w:hRule="atLeast"/>
        </w:trPr>
        <w:tc>
          <w:tcPr>
            <w:tcW w:w="4568" w:type="dxa"/>
            <w:noWrap w:val="0"/>
            <w:vAlign w:val="top"/>
          </w:tcPr>
          <w:p w14:paraId="084030F9">
            <w:pPr>
              <w:pageBreakBefore w:val="0"/>
              <w:widowControl/>
              <w:kinsoku/>
              <w:overflowPunct/>
              <w:topLinePunct w:val="0"/>
              <w:bidi w:val="0"/>
              <w:adjustRightInd w:val="0"/>
              <w:snapToGrid w:val="0"/>
              <w:spacing w:line="560" w:lineRule="exact"/>
              <w:ind w:left="0" w:leftChars="0" w:firstLine="0" w:firstLineChars="0"/>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地址：</w:t>
            </w:r>
          </w:p>
        </w:tc>
        <w:tc>
          <w:tcPr>
            <w:tcW w:w="4678" w:type="dxa"/>
            <w:noWrap w:val="0"/>
            <w:vAlign w:val="top"/>
          </w:tcPr>
          <w:p w14:paraId="3604BB66">
            <w:pPr>
              <w:pageBreakBefore w:val="0"/>
              <w:widowControl/>
              <w:kinsoku/>
              <w:overflowPunct/>
              <w:topLinePunct w:val="0"/>
              <w:bidi w:val="0"/>
              <w:spacing w:line="560" w:lineRule="exact"/>
              <w:ind w:left="720" w:leftChars="0" w:hanging="720" w:hangingChars="300"/>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地址：</w:t>
            </w:r>
          </w:p>
        </w:tc>
      </w:tr>
      <w:tr w14:paraId="10EA9DC9">
        <w:tblPrEx>
          <w:tblCellMar>
            <w:top w:w="0" w:type="dxa"/>
            <w:left w:w="108" w:type="dxa"/>
            <w:bottom w:w="0" w:type="dxa"/>
            <w:right w:w="108" w:type="dxa"/>
          </w:tblCellMar>
        </w:tblPrEx>
        <w:trPr>
          <w:trHeight w:val="121" w:hRule="atLeast"/>
        </w:trPr>
        <w:tc>
          <w:tcPr>
            <w:tcW w:w="4568" w:type="dxa"/>
            <w:noWrap w:val="0"/>
            <w:vAlign w:val="top"/>
          </w:tcPr>
          <w:p w14:paraId="56DDA1F8">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 xml:space="preserve">邮政编码：          </w:t>
            </w:r>
          </w:p>
        </w:tc>
        <w:tc>
          <w:tcPr>
            <w:tcW w:w="4678" w:type="dxa"/>
            <w:noWrap w:val="0"/>
            <w:vAlign w:val="top"/>
          </w:tcPr>
          <w:p w14:paraId="5BBA66D3">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邮政编码：</w:t>
            </w:r>
          </w:p>
        </w:tc>
      </w:tr>
      <w:tr w14:paraId="76BDABE0">
        <w:tblPrEx>
          <w:tblCellMar>
            <w:top w:w="0" w:type="dxa"/>
            <w:left w:w="108" w:type="dxa"/>
            <w:bottom w:w="0" w:type="dxa"/>
            <w:right w:w="108" w:type="dxa"/>
          </w:tblCellMar>
        </w:tblPrEx>
        <w:trPr>
          <w:trHeight w:val="121" w:hRule="atLeast"/>
        </w:trPr>
        <w:tc>
          <w:tcPr>
            <w:tcW w:w="4568" w:type="dxa"/>
            <w:noWrap w:val="0"/>
            <w:vAlign w:val="top"/>
          </w:tcPr>
          <w:p w14:paraId="2871EA04">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法定代表人（签字或盖章）：</w:t>
            </w:r>
          </w:p>
        </w:tc>
        <w:tc>
          <w:tcPr>
            <w:tcW w:w="4678" w:type="dxa"/>
            <w:noWrap w:val="0"/>
            <w:vAlign w:val="top"/>
          </w:tcPr>
          <w:p w14:paraId="108DF73A">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法定代表人（签字或盖章）：</w:t>
            </w:r>
          </w:p>
        </w:tc>
      </w:tr>
      <w:tr w14:paraId="1964D7BD">
        <w:tblPrEx>
          <w:tblCellMar>
            <w:top w:w="0" w:type="dxa"/>
            <w:left w:w="108" w:type="dxa"/>
            <w:bottom w:w="0" w:type="dxa"/>
            <w:right w:w="108" w:type="dxa"/>
          </w:tblCellMar>
        </w:tblPrEx>
        <w:trPr>
          <w:trHeight w:val="121" w:hRule="atLeast"/>
        </w:trPr>
        <w:tc>
          <w:tcPr>
            <w:tcW w:w="4568" w:type="dxa"/>
            <w:noWrap w:val="0"/>
            <w:vAlign w:val="top"/>
          </w:tcPr>
          <w:p w14:paraId="3401ACC8">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委托代理人（签字或盖章）：</w:t>
            </w:r>
          </w:p>
        </w:tc>
        <w:tc>
          <w:tcPr>
            <w:tcW w:w="4678" w:type="dxa"/>
            <w:noWrap w:val="0"/>
            <w:vAlign w:val="top"/>
          </w:tcPr>
          <w:p w14:paraId="4FAF0ED0">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委托代理人（签字或盖章）：</w:t>
            </w:r>
          </w:p>
        </w:tc>
      </w:tr>
      <w:tr w14:paraId="0BEFB01C">
        <w:tblPrEx>
          <w:tblCellMar>
            <w:top w:w="0" w:type="dxa"/>
            <w:left w:w="108" w:type="dxa"/>
            <w:bottom w:w="0" w:type="dxa"/>
            <w:right w:w="108" w:type="dxa"/>
          </w:tblCellMar>
        </w:tblPrEx>
        <w:trPr>
          <w:trHeight w:val="121" w:hRule="atLeast"/>
        </w:trPr>
        <w:tc>
          <w:tcPr>
            <w:tcW w:w="4568" w:type="dxa"/>
            <w:noWrap w:val="0"/>
            <w:vAlign w:val="top"/>
          </w:tcPr>
          <w:p w14:paraId="46C45DCE">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电话：</w:t>
            </w:r>
          </w:p>
        </w:tc>
        <w:tc>
          <w:tcPr>
            <w:tcW w:w="4678" w:type="dxa"/>
            <w:noWrap w:val="0"/>
            <w:vAlign w:val="top"/>
          </w:tcPr>
          <w:p w14:paraId="149EEA55">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电话：</w:t>
            </w:r>
          </w:p>
        </w:tc>
      </w:tr>
      <w:tr w14:paraId="2BED527C">
        <w:tblPrEx>
          <w:tblCellMar>
            <w:top w:w="0" w:type="dxa"/>
            <w:left w:w="108" w:type="dxa"/>
            <w:bottom w:w="0" w:type="dxa"/>
            <w:right w:w="108" w:type="dxa"/>
          </w:tblCellMar>
        </w:tblPrEx>
        <w:trPr>
          <w:trHeight w:val="121" w:hRule="atLeast"/>
        </w:trPr>
        <w:tc>
          <w:tcPr>
            <w:tcW w:w="4568" w:type="dxa"/>
            <w:noWrap w:val="0"/>
            <w:vAlign w:val="top"/>
          </w:tcPr>
          <w:p w14:paraId="3EC6048C">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传真：</w:t>
            </w:r>
          </w:p>
        </w:tc>
        <w:tc>
          <w:tcPr>
            <w:tcW w:w="4678" w:type="dxa"/>
            <w:noWrap w:val="0"/>
            <w:vAlign w:val="top"/>
          </w:tcPr>
          <w:p w14:paraId="484E7B94">
            <w:pPr>
              <w:widowControl/>
              <w:spacing w:line="360" w:lineRule="auto"/>
              <w:jc w:val="left"/>
              <w:rPr>
                <w:rFonts w:hint="eastAsia" w:ascii="仿宋" w:hAnsi="仿宋" w:eastAsia="仿宋" w:cs="仿宋"/>
                <w:kern w:val="0"/>
                <w:sz w:val="24"/>
                <w:highlight w:val="none"/>
                <w:lang w:val="en-US" w:eastAsia="zh-CN"/>
              </w:rPr>
            </w:pPr>
            <w:r>
              <w:rPr>
                <w:rFonts w:hint="eastAsia" w:ascii="仿宋" w:hAnsi="仿宋" w:eastAsia="仿宋" w:cs="仿宋"/>
                <w:color w:val="000000"/>
                <w:kern w:val="0"/>
                <w:sz w:val="24"/>
                <w:highlight w:val="none"/>
              </w:rPr>
              <w:t>传真：</w:t>
            </w:r>
          </w:p>
        </w:tc>
      </w:tr>
      <w:tr w14:paraId="3DF575A5">
        <w:tblPrEx>
          <w:tblCellMar>
            <w:top w:w="0" w:type="dxa"/>
            <w:left w:w="108" w:type="dxa"/>
            <w:bottom w:w="0" w:type="dxa"/>
            <w:right w:w="108" w:type="dxa"/>
          </w:tblCellMar>
        </w:tblPrEx>
        <w:trPr>
          <w:trHeight w:val="242" w:hRule="atLeast"/>
        </w:trPr>
        <w:tc>
          <w:tcPr>
            <w:tcW w:w="4568" w:type="dxa"/>
            <w:noWrap w:val="0"/>
            <w:vAlign w:val="top"/>
          </w:tcPr>
          <w:p w14:paraId="001BB84C">
            <w:pPr>
              <w:widowControl/>
              <w:spacing w:line="360" w:lineRule="auto"/>
              <w:ind w:left="1200" w:hanging="1200" w:hangingChars="500"/>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开户银行：</w:t>
            </w:r>
          </w:p>
        </w:tc>
        <w:tc>
          <w:tcPr>
            <w:tcW w:w="4678" w:type="dxa"/>
            <w:noWrap w:val="0"/>
            <w:vAlign w:val="top"/>
          </w:tcPr>
          <w:p w14:paraId="26D4C07D">
            <w:pPr>
              <w:widowControl/>
              <w:spacing w:line="360" w:lineRule="auto"/>
              <w:ind w:left="1200" w:hanging="1200" w:hangingChars="500"/>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开户银行：</w:t>
            </w:r>
          </w:p>
        </w:tc>
      </w:tr>
      <w:tr w14:paraId="1CF1A63E">
        <w:tblPrEx>
          <w:tblCellMar>
            <w:top w:w="0" w:type="dxa"/>
            <w:left w:w="108" w:type="dxa"/>
            <w:bottom w:w="0" w:type="dxa"/>
            <w:right w:w="108" w:type="dxa"/>
          </w:tblCellMar>
        </w:tblPrEx>
        <w:trPr>
          <w:trHeight w:val="121" w:hRule="atLeast"/>
        </w:trPr>
        <w:tc>
          <w:tcPr>
            <w:tcW w:w="4568" w:type="dxa"/>
            <w:noWrap w:val="0"/>
            <w:vAlign w:val="top"/>
          </w:tcPr>
          <w:p w14:paraId="4B43E02F">
            <w:pPr>
              <w:widowControl/>
              <w:tabs>
                <w:tab w:val="left" w:pos="3270"/>
              </w:tabs>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帐号：</w:t>
            </w:r>
          </w:p>
        </w:tc>
        <w:tc>
          <w:tcPr>
            <w:tcW w:w="4678" w:type="dxa"/>
            <w:noWrap w:val="0"/>
            <w:vAlign w:val="top"/>
          </w:tcPr>
          <w:p w14:paraId="45DE5043">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帐号：</w:t>
            </w:r>
          </w:p>
        </w:tc>
      </w:tr>
      <w:tr w14:paraId="795D04A4">
        <w:tblPrEx>
          <w:tblCellMar>
            <w:top w:w="0" w:type="dxa"/>
            <w:left w:w="108" w:type="dxa"/>
            <w:bottom w:w="0" w:type="dxa"/>
            <w:right w:w="108" w:type="dxa"/>
          </w:tblCellMar>
        </w:tblPrEx>
        <w:trPr>
          <w:trHeight w:val="121" w:hRule="atLeast"/>
        </w:trPr>
        <w:tc>
          <w:tcPr>
            <w:tcW w:w="4568" w:type="dxa"/>
            <w:noWrap w:val="0"/>
            <w:vAlign w:val="top"/>
          </w:tcPr>
          <w:p w14:paraId="7AE7B59D">
            <w:pPr>
              <w:widowControl/>
              <w:tabs>
                <w:tab w:val="left" w:pos="3270"/>
              </w:tabs>
              <w:spacing w:line="360" w:lineRule="auto"/>
              <w:jc w:val="left"/>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经办人：</w:t>
            </w:r>
          </w:p>
        </w:tc>
        <w:tc>
          <w:tcPr>
            <w:tcW w:w="4678" w:type="dxa"/>
            <w:noWrap w:val="0"/>
            <w:vAlign w:val="top"/>
          </w:tcPr>
          <w:p w14:paraId="09878E6E">
            <w:pPr>
              <w:widowControl/>
              <w:spacing w:line="360" w:lineRule="auto"/>
              <w:jc w:val="left"/>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经办人：</w:t>
            </w:r>
          </w:p>
        </w:tc>
      </w:tr>
    </w:tbl>
    <w:p w14:paraId="1F54F3F3">
      <w:pP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br w:type="page"/>
      </w:r>
    </w:p>
    <w:p w14:paraId="033F859E">
      <w:pPr>
        <w:pStyle w:val="7"/>
        <w:pageBreakBefore w:val="0"/>
        <w:kinsoku/>
        <w:overflowPunct/>
        <w:topLinePunct w:val="0"/>
        <w:bidi w:val="0"/>
        <w:spacing w:line="560" w:lineRule="exact"/>
        <w:ind w:firstLine="482" w:firstLineChars="200"/>
        <w:jc w:val="both"/>
        <w:textAlignment w:val="auto"/>
        <w:rPr>
          <w:rFonts w:hint="eastAsia" w:ascii="仿宋" w:hAnsi="仿宋" w:eastAsia="仿宋" w:cs="仿宋"/>
          <w:b/>
          <w:highlight w:val="none"/>
        </w:rPr>
      </w:pPr>
      <w:r>
        <w:rPr>
          <w:rFonts w:hint="eastAsia" w:ascii="仿宋" w:hAnsi="仿宋" w:eastAsia="仿宋" w:cs="仿宋"/>
          <w:b/>
          <w:highlight w:val="none"/>
        </w:rPr>
        <w:t>附件一、拟派项目人员表</w:t>
      </w:r>
    </w:p>
    <w:p w14:paraId="5C935CA8">
      <w:pPr>
        <w:pStyle w:val="7"/>
        <w:pageBreakBefore w:val="0"/>
        <w:kinsoku/>
        <w:overflowPunct/>
        <w:topLinePunct w:val="0"/>
        <w:bidi w:val="0"/>
        <w:spacing w:line="560" w:lineRule="exact"/>
        <w:ind w:firstLine="482" w:firstLineChars="200"/>
        <w:jc w:val="center"/>
        <w:textAlignment w:val="auto"/>
        <w:rPr>
          <w:rFonts w:hint="eastAsia" w:ascii="仿宋" w:hAnsi="仿宋" w:eastAsia="仿宋" w:cs="仿宋"/>
          <w:b/>
          <w:highlight w:val="none"/>
        </w:rPr>
      </w:pPr>
      <w:r>
        <w:rPr>
          <w:rFonts w:hint="eastAsia" w:ascii="仿宋" w:hAnsi="仿宋" w:eastAsia="仿宋" w:cs="仿宋"/>
          <w:b/>
          <w:highlight w:val="none"/>
        </w:rPr>
        <w:t>拟派</w:t>
      </w:r>
      <w:r>
        <w:rPr>
          <w:rFonts w:hint="eastAsia" w:ascii="仿宋" w:hAnsi="仿宋" w:eastAsia="仿宋" w:cs="仿宋"/>
          <w:b/>
          <w:highlight w:val="none"/>
          <w:lang w:eastAsia="zh-CN"/>
        </w:rPr>
        <w:t>项目</w:t>
      </w:r>
      <w:r>
        <w:rPr>
          <w:rFonts w:hint="eastAsia" w:ascii="仿宋" w:hAnsi="仿宋" w:eastAsia="仿宋" w:cs="仿宋"/>
          <w:b/>
          <w:highlight w:val="none"/>
        </w:rPr>
        <w:t>人员表</w:t>
      </w:r>
    </w:p>
    <w:tbl>
      <w:tblPr>
        <w:tblStyle w:val="11"/>
        <w:tblpPr w:leftFromText="180" w:rightFromText="180" w:vertAnchor="page" w:horzAnchor="page" w:tblpX="1685" w:tblpY="3961"/>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861"/>
        <w:gridCol w:w="1064"/>
        <w:gridCol w:w="877"/>
        <w:gridCol w:w="1219"/>
        <w:gridCol w:w="1325"/>
        <w:gridCol w:w="2916"/>
      </w:tblGrid>
      <w:tr w14:paraId="23004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80" w:type="dxa"/>
            <w:noWrap w:val="0"/>
            <w:vAlign w:val="top"/>
          </w:tcPr>
          <w:p w14:paraId="5F8CF8DE">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序号</w:t>
            </w:r>
          </w:p>
        </w:tc>
        <w:tc>
          <w:tcPr>
            <w:tcW w:w="861" w:type="dxa"/>
            <w:noWrap w:val="0"/>
            <w:vAlign w:val="top"/>
          </w:tcPr>
          <w:p w14:paraId="700786C3">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姓名</w:t>
            </w:r>
          </w:p>
        </w:tc>
        <w:tc>
          <w:tcPr>
            <w:tcW w:w="1064" w:type="dxa"/>
            <w:noWrap w:val="0"/>
            <w:vAlign w:val="top"/>
          </w:tcPr>
          <w:p w14:paraId="54FF793F">
            <w:pPr>
              <w:pStyle w:val="7"/>
              <w:pageBreakBefore w:val="0"/>
              <w:kinsoku/>
              <w:overflowPunct/>
              <w:topLinePunct w:val="0"/>
              <w:bidi w:val="0"/>
              <w:spacing w:line="560" w:lineRule="exact"/>
              <w:textAlignment w:val="auto"/>
              <w:rPr>
                <w:rFonts w:hint="eastAsia" w:ascii="仿宋" w:hAnsi="仿宋" w:eastAsia="仿宋" w:cs="仿宋"/>
                <w:highlight w:val="none"/>
              </w:rPr>
            </w:pPr>
            <w:r>
              <w:rPr>
                <w:rFonts w:hint="eastAsia" w:ascii="仿宋" w:hAnsi="仿宋" w:eastAsia="仿宋" w:cs="仿宋"/>
                <w:highlight w:val="none"/>
              </w:rPr>
              <w:t>性别</w:t>
            </w:r>
          </w:p>
        </w:tc>
        <w:tc>
          <w:tcPr>
            <w:tcW w:w="877" w:type="dxa"/>
            <w:noWrap w:val="0"/>
            <w:vAlign w:val="top"/>
          </w:tcPr>
          <w:p w14:paraId="0122F78A">
            <w:pPr>
              <w:pStyle w:val="7"/>
              <w:pageBreakBefore w:val="0"/>
              <w:kinsoku/>
              <w:overflowPunct/>
              <w:topLinePunct w:val="0"/>
              <w:bidi w:val="0"/>
              <w:spacing w:line="560" w:lineRule="exact"/>
              <w:textAlignment w:val="auto"/>
              <w:rPr>
                <w:rFonts w:hint="eastAsia" w:ascii="仿宋" w:hAnsi="仿宋" w:eastAsia="仿宋" w:cs="仿宋"/>
                <w:highlight w:val="none"/>
              </w:rPr>
            </w:pPr>
            <w:r>
              <w:rPr>
                <w:rFonts w:hint="eastAsia" w:ascii="仿宋" w:hAnsi="仿宋" w:eastAsia="仿宋" w:cs="仿宋"/>
                <w:highlight w:val="none"/>
              </w:rPr>
              <w:t>年龄</w:t>
            </w:r>
          </w:p>
        </w:tc>
        <w:tc>
          <w:tcPr>
            <w:tcW w:w="1219" w:type="dxa"/>
            <w:noWrap w:val="0"/>
            <w:vAlign w:val="top"/>
          </w:tcPr>
          <w:p w14:paraId="3A193496">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职称</w:t>
            </w:r>
          </w:p>
        </w:tc>
        <w:tc>
          <w:tcPr>
            <w:tcW w:w="1325" w:type="dxa"/>
            <w:noWrap w:val="0"/>
            <w:vAlign w:val="top"/>
          </w:tcPr>
          <w:p w14:paraId="17654027">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所学专业</w:t>
            </w:r>
          </w:p>
        </w:tc>
        <w:tc>
          <w:tcPr>
            <w:tcW w:w="2916" w:type="dxa"/>
            <w:noWrap w:val="0"/>
            <w:vAlign w:val="top"/>
          </w:tcPr>
          <w:p w14:paraId="5A5EA32F">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拟在本项目担任的工作</w:t>
            </w:r>
          </w:p>
        </w:tc>
      </w:tr>
      <w:tr w14:paraId="42EF2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29F4C059">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1</w:t>
            </w:r>
          </w:p>
        </w:tc>
        <w:tc>
          <w:tcPr>
            <w:tcW w:w="861" w:type="dxa"/>
            <w:noWrap w:val="0"/>
            <w:vAlign w:val="top"/>
          </w:tcPr>
          <w:p w14:paraId="5D261061">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499E710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1153BF6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0423110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1F29695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68F57D0D">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74147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A167282">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2</w:t>
            </w:r>
          </w:p>
        </w:tc>
        <w:tc>
          <w:tcPr>
            <w:tcW w:w="861" w:type="dxa"/>
            <w:noWrap w:val="0"/>
            <w:vAlign w:val="top"/>
          </w:tcPr>
          <w:p w14:paraId="7252950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384D5CE2">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39DA25E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341F87E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5BF53FA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3CB2C543">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65E78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707465F6">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3</w:t>
            </w:r>
          </w:p>
        </w:tc>
        <w:tc>
          <w:tcPr>
            <w:tcW w:w="861" w:type="dxa"/>
            <w:noWrap w:val="0"/>
            <w:vAlign w:val="top"/>
          </w:tcPr>
          <w:p w14:paraId="13ED207F">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638CEB1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07161F3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0A87C45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270C50AF">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18187A42">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34B0E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EBAAA3B">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4</w:t>
            </w:r>
          </w:p>
        </w:tc>
        <w:tc>
          <w:tcPr>
            <w:tcW w:w="861" w:type="dxa"/>
            <w:noWrap w:val="0"/>
            <w:vAlign w:val="top"/>
          </w:tcPr>
          <w:p w14:paraId="7578480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40A8193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29294AA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730040C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28C63D7C">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7C94EAF8">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6EDE5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1CC243FD">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5</w:t>
            </w:r>
          </w:p>
        </w:tc>
        <w:tc>
          <w:tcPr>
            <w:tcW w:w="861" w:type="dxa"/>
            <w:noWrap w:val="0"/>
            <w:vAlign w:val="top"/>
          </w:tcPr>
          <w:p w14:paraId="09BD5DB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29CECF7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7D48BDE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59B33EB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59AC058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5400D43A">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2897E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57DECEC3">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6</w:t>
            </w:r>
          </w:p>
        </w:tc>
        <w:tc>
          <w:tcPr>
            <w:tcW w:w="861" w:type="dxa"/>
            <w:noWrap w:val="0"/>
            <w:vAlign w:val="top"/>
          </w:tcPr>
          <w:p w14:paraId="48D00B7F">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74D3FE62">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3AAF4542">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447F472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132E859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336ED7DA">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2F52E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A549633">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7</w:t>
            </w:r>
          </w:p>
        </w:tc>
        <w:tc>
          <w:tcPr>
            <w:tcW w:w="861" w:type="dxa"/>
            <w:noWrap w:val="0"/>
            <w:vAlign w:val="top"/>
          </w:tcPr>
          <w:p w14:paraId="5F79A3E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36EA8A1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64FF3D98">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5F8062D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4D69664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5B8C564A">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0793F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5DCA9256">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8</w:t>
            </w:r>
          </w:p>
        </w:tc>
        <w:tc>
          <w:tcPr>
            <w:tcW w:w="861" w:type="dxa"/>
            <w:noWrap w:val="0"/>
            <w:vAlign w:val="top"/>
          </w:tcPr>
          <w:p w14:paraId="3CAEA81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28D59E31">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16B507B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2196396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20C78C4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60D37A9C">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4DD09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66DF1E39">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9</w:t>
            </w:r>
          </w:p>
        </w:tc>
        <w:tc>
          <w:tcPr>
            <w:tcW w:w="861" w:type="dxa"/>
            <w:noWrap w:val="0"/>
            <w:vAlign w:val="top"/>
          </w:tcPr>
          <w:p w14:paraId="55AC8FD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4C49194F">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45E4AC5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3612BCD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0880A2E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71EB6214">
            <w:pPr>
              <w:pStyle w:val="7"/>
              <w:pageBreakBefore w:val="0"/>
              <w:kinsoku/>
              <w:overflowPunct/>
              <w:topLinePunct w:val="0"/>
              <w:bidi w:val="0"/>
              <w:spacing w:line="560" w:lineRule="exact"/>
              <w:textAlignment w:val="auto"/>
              <w:rPr>
                <w:rFonts w:hint="eastAsia" w:ascii="仿宋" w:hAnsi="仿宋" w:eastAsia="仿宋" w:cs="仿宋"/>
                <w:highlight w:val="none"/>
              </w:rPr>
            </w:pPr>
          </w:p>
        </w:tc>
      </w:tr>
    </w:tbl>
    <w:p w14:paraId="03D5D732">
      <w:pPr>
        <w:pageBreakBefore w:val="0"/>
        <w:kinsoku/>
        <w:overflowPunct/>
        <w:topLinePunct w:val="0"/>
        <w:bidi w:val="0"/>
        <w:spacing w:line="560" w:lineRule="exact"/>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br w:type="page"/>
      </w:r>
      <w:r>
        <w:rPr>
          <w:rFonts w:hint="eastAsia" w:ascii="仿宋" w:hAnsi="仿宋" w:eastAsia="仿宋" w:cs="仿宋"/>
          <w:b/>
          <w:bCs/>
          <w:sz w:val="24"/>
          <w:highlight w:val="none"/>
        </w:rPr>
        <w:t>附件</w:t>
      </w:r>
      <w:r>
        <w:rPr>
          <w:rFonts w:hint="eastAsia" w:ascii="仿宋" w:hAnsi="仿宋" w:eastAsia="仿宋" w:cs="仿宋"/>
          <w:b/>
          <w:bCs/>
          <w:sz w:val="24"/>
          <w:highlight w:val="none"/>
          <w:lang w:eastAsia="zh-CN"/>
        </w:rPr>
        <w:t>二</w:t>
      </w:r>
      <w:r>
        <w:rPr>
          <w:rFonts w:hint="eastAsia" w:ascii="仿宋" w:hAnsi="仿宋" w:eastAsia="仿宋" w:cs="仿宋"/>
          <w:b/>
          <w:bCs/>
          <w:sz w:val="24"/>
          <w:highlight w:val="none"/>
        </w:rPr>
        <w:t>、廉政协议书</w:t>
      </w:r>
    </w:p>
    <w:p w14:paraId="1D115C96">
      <w:pPr>
        <w:pageBreakBefore w:val="0"/>
        <w:kinsoku/>
        <w:overflowPunct/>
        <w:topLinePunct w:val="0"/>
        <w:bidi w:val="0"/>
        <w:spacing w:line="560" w:lineRule="exact"/>
        <w:ind w:firstLine="482" w:firstLineChars="200"/>
        <w:jc w:val="center"/>
        <w:textAlignment w:val="auto"/>
        <w:rPr>
          <w:rFonts w:hint="eastAsia" w:ascii="仿宋" w:hAnsi="仿宋" w:eastAsia="仿宋" w:cs="仿宋"/>
          <w:b/>
          <w:sz w:val="24"/>
          <w:highlight w:val="none"/>
        </w:rPr>
      </w:pPr>
      <w:r>
        <w:rPr>
          <w:rFonts w:hint="eastAsia" w:ascii="仿宋" w:hAnsi="仿宋" w:eastAsia="仿宋" w:cs="仿宋"/>
          <w:b/>
          <w:sz w:val="24"/>
          <w:highlight w:val="none"/>
        </w:rPr>
        <w:t xml:space="preserve"> 廉政协议书</w:t>
      </w:r>
    </w:p>
    <w:p w14:paraId="6F5A61C7">
      <w:pPr>
        <w:pageBreakBefore w:val="0"/>
        <w:kinsoku/>
        <w:overflowPunct/>
        <w:topLinePunct w:val="0"/>
        <w:bidi w:val="0"/>
        <w:spacing w:before="50" w:after="50" w:line="560" w:lineRule="exact"/>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eastAsia="zh-CN"/>
        </w:rPr>
        <w:t>委托人（</w:t>
      </w:r>
      <w:r>
        <w:rPr>
          <w:rFonts w:hint="eastAsia" w:ascii="仿宋" w:hAnsi="仿宋" w:eastAsia="仿宋" w:cs="仿宋"/>
          <w:sz w:val="24"/>
          <w:highlight w:val="none"/>
          <w:lang w:val="en-US" w:eastAsia="zh-CN"/>
        </w:rPr>
        <w:t>甲方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p>
    <w:p w14:paraId="165FF82E">
      <w:pPr>
        <w:pageBreakBefore w:val="0"/>
        <w:kinsoku/>
        <w:overflowPunct/>
        <w:topLinePunct w:val="0"/>
        <w:bidi w:val="0"/>
        <w:spacing w:after="120" w:afterLines="50" w:line="560" w:lineRule="exact"/>
        <w:textAlignment w:val="auto"/>
        <w:rPr>
          <w:rFonts w:hint="eastAsia" w:ascii="仿宋" w:hAnsi="仿宋" w:eastAsia="仿宋" w:cs="仿宋"/>
          <w:sz w:val="24"/>
          <w:highlight w:val="none"/>
          <w:u w:val="single"/>
        </w:rPr>
      </w:pPr>
      <w:r>
        <w:rPr>
          <w:rFonts w:hint="eastAsia" w:ascii="仿宋" w:hAnsi="仿宋" w:eastAsia="仿宋" w:cs="仿宋"/>
          <w:sz w:val="24"/>
          <w:highlight w:val="none"/>
          <w:lang w:val="en-US" w:eastAsia="zh-CN"/>
        </w:rPr>
        <w:t>咨询</w:t>
      </w:r>
      <w:r>
        <w:rPr>
          <w:rFonts w:hint="eastAsia" w:ascii="仿宋" w:hAnsi="仿宋" w:eastAsia="仿宋" w:cs="仿宋"/>
          <w:sz w:val="24"/>
          <w:highlight w:val="none"/>
          <w:lang w:eastAsia="zh-CN"/>
        </w:rPr>
        <w:t>人（</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p>
    <w:p w14:paraId="6055FC47">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为规范企业经营活动，维护双方的共同利益，遵循诚实信用的原则，经</w:t>
      </w:r>
      <w:r>
        <w:rPr>
          <w:rFonts w:hint="eastAsia" w:ascii="仿宋" w:hAnsi="仿宋" w:eastAsia="仿宋" w:cs="仿宋"/>
          <w:sz w:val="24"/>
          <w:highlight w:val="none"/>
          <w:lang w:val="en-US" w:eastAsia="zh-CN"/>
        </w:rPr>
        <w:t>双方</w:t>
      </w:r>
      <w:r>
        <w:rPr>
          <w:rFonts w:hint="eastAsia" w:ascii="仿宋" w:hAnsi="仿宋" w:eastAsia="仿宋" w:cs="仿宋"/>
          <w:sz w:val="24"/>
          <w:highlight w:val="none"/>
        </w:rPr>
        <w:t>友好协商，签订本协议，以便</w:t>
      </w:r>
      <w:r>
        <w:rPr>
          <w:rFonts w:hint="eastAsia" w:ascii="仿宋" w:hAnsi="仿宋" w:eastAsia="仿宋" w:cs="仿宋"/>
          <w:sz w:val="24"/>
          <w:highlight w:val="none"/>
          <w:lang w:val="en-US" w:eastAsia="zh-CN"/>
        </w:rPr>
        <w:t>各</w:t>
      </w:r>
      <w:r>
        <w:rPr>
          <w:rFonts w:hint="eastAsia" w:ascii="仿宋" w:hAnsi="仿宋" w:eastAsia="仿宋" w:cs="仿宋"/>
          <w:sz w:val="24"/>
          <w:highlight w:val="none"/>
        </w:rPr>
        <w:t>方共同遵守。</w:t>
      </w:r>
    </w:p>
    <w:p w14:paraId="62CE061B">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第一条  </w:t>
      </w:r>
      <w:r>
        <w:rPr>
          <w:rFonts w:hint="eastAsia" w:ascii="仿宋" w:hAnsi="仿宋" w:eastAsia="仿宋" w:cs="仿宋"/>
          <w:b/>
          <w:bCs/>
          <w:sz w:val="24"/>
          <w:highlight w:val="none"/>
          <w:lang w:val="en-US" w:eastAsia="zh-CN"/>
        </w:rPr>
        <w:t>双</w:t>
      </w:r>
      <w:r>
        <w:rPr>
          <w:rFonts w:hint="eastAsia" w:ascii="仿宋" w:hAnsi="仿宋" w:eastAsia="仿宋" w:cs="仿宋"/>
          <w:b/>
          <w:bCs/>
          <w:sz w:val="24"/>
          <w:highlight w:val="none"/>
        </w:rPr>
        <w:t>方的责任</w:t>
      </w:r>
    </w:p>
    <w:p w14:paraId="64CF7BCC">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1.严格遵守国家有关法律、法规。</w:t>
      </w:r>
    </w:p>
    <w:p w14:paraId="2B1A86FC">
      <w:pPr>
        <w:pageBreakBefore w:val="0"/>
        <w:tabs>
          <w:tab w:val="left" w:pos="1701"/>
        </w:tabs>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2.严格执行</w:t>
      </w:r>
      <w:r>
        <w:rPr>
          <w:rFonts w:hint="eastAsia" w:ascii="仿宋" w:hAnsi="仿宋" w:eastAsia="仿宋" w:cs="仿宋"/>
          <w:color w:val="auto"/>
          <w:sz w:val="24"/>
          <w:highlight w:val="none"/>
          <w:lang w:val="en-US" w:eastAsia="zh-CN"/>
        </w:rPr>
        <w:t>甲方、乙方</w:t>
      </w:r>
      <w:r>
        <w:rPr>
          <w:rFonts w:hint="eastAsia" w:ascii="仿宋" w:hAnsi="仿宋" w:eastAsia="仿宋" w:cs="仿宋"/>
          <w:color w:val="auto"/>
          <w:sz w:val="24"/>
          <w:highlight w:val="none"/>
        </w:rPr>
        <w:t>签订的合同。</w:t>
      </w:r>
    </w:p>
    <w:p w14:paraId="1C179733">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3.任何一方不得为获取不正当的利益，采用任何方式损害对方的合法权益。</w:t>
      </w:r>
    </w:p>
    <w:p w14:paraId="3A24B0F6">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4.任何一方发现对方业务人员在业务活动中有违法、违规、违纪、违反本协议行为的，有义务即时向对方监督部门举报(双方监督部门电话附后)，举报时须提供相关证明材料。</w:t>
      </w:r>
    </w:p>
    <w:p w14:paraId="61114117">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第二条</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lang w:eastAsia="zh-CN"/>
        </w:rPr>
        <w:t>甲方</w:t>
      </w:r>
      <w:r>
        <w:rPr>
          <w:rFonts w:hint="eastAsia" w:ascii="仿宋" w:hAnsi="仿宋" w:eastAsia="仿宋" w:cs="仿宋"/>
          <w:b/>
          <w:bCs/>
          <w:sz w:val="24"/>
          <w:highlight w:val="none"/>
        </w:rPr>
        <w:t>的责任</w:t>
      </w:r>
    </w:p>
    <w:p w14:paraId="07BCFDCF">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1.应与</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保持正常的业务交往，按照有关法律法规和程序开展业务工作。</w:t>
      </w:r>
    </w:p>
    <w:p w14:paraId="7F99C07A">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2.在商务活动中应当依法办事、廉洁自律，不得有任何涉及商业贿赂或损害企业利益的行为（包括但不限于以下情形）：</w:t>
      </w:r>
    </w:p>
    <w:p w14:paraId="21954572">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2.1向</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工作人员索要或接受</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以及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工作人员的回扣、礼金、有价证券、贵重物品或好处费、感谢费等；</w:t>
      </w:r>
    </w:p>
    <w:p w14:paraId="7E48976C">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2.2 在业务活动中以任何理由设置障碍、态度粗鲁、刁难</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w:t>
      </w:r>
    </w:p>
    <w:p w14:paraId="08ECD52F">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2.3 在</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所在单位报销任何应由</w:t>
      </w:r>
      <w:r>
        <w:rPr>
          <w:rFonts w:hint="eastAsia" w:ascii="仿宋" w:hAnsi="仿宋" w:eastAsia="仿宋" w:cs="仿宋"/>
          <w:sz w:val="24"/>
          <w:highlight w:val="none"/>
          <w:lang w:eastAsia="zh-CN"/>
        </w:rPr>
        <w:t>甲方</w:t>
      </w:r>
      <w:r>
        <w:rPr>
          <w:rFonts w:hint="eastAsia" w:ascii="仿宋" w:hAnsi="仿宋" w:eastAsia="仿宋" w:cs="仿宋"/>
          <w:sz w:val="24"/>
          <w:highlight w:val="none"/>
        </w:rPr>
        <w:t>或</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工作人员个人支付的费用；</w:t>
      </w:r>
    </w:p>
    <w:p w14:paraId="3B6BAD22">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2.4 要求或接受</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工作人员为</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工作人员装修住房、婚丧嫁娶、或为其配偶及亲戚朋友安排工作提供方</w:t>
      </w:r>
      <w:r>
        <w:rPr>
          <w:rFonts w:hint="eastAsia" w:ascii="仿宋" w:hAnsi="仿宋" w:eastAsia="仿宋" w:cs="仿宋"/>
          <w:sz w:val="24"/>
          <w:highlight w:val="none"/>
          <w:lang w:eastAsia="zh-CN"/>
        </w:rPr>
        <w:t>；</w:t>
      </w:r>
    </w:p>
    <w:p w14:paraId="0CF2CD7F">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2.5 参加</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工作人员安排的宴请、健身、娱乐、桑拿按摩等活动；</w:t>
      </w:r>
    </w:p>
    <w:p w14:paraId="5DE25643">
      <w:pPr>
        <w:pageBreakBefore w:val="0"/>
        <w:kinsoku/>
        <w:overflowPunct/>
        <w:topLinePunct w:val="0"/>
        <w:bidi w:val="0"/>
        <w:spacing w:line="560" w:lineRule="exact"/>
        <w:ind w:firstLine="480" w:firstLineChars="2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2.6 向</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工作人员要求为</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工作人员或其配偶及亲戚朋友介绍经营业务等活动。</w:t>
      </w:r>
    </w:p>
    <w:p w14:paraId="3894C2E7">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第三条  </w:t>
      </w:r>
      <w:r>
        <w:rPr>
          <w:rFonts w:hint="eastAsia" w:ascii="仿宋" w:hAnsi="仿宋" w:eastAsia="仿宋" w:cs="仿宋"/>
          <w:b/>
          <w:bCs/>
          <w:sz w:val="24"/>
          <w:highlight w:val="none"/>
          <w:lang w:val="en-US" w:eastAsia="zh-CN"/>
        </w:rPr>
        <w:t>乙方</w:t>
      </w:r>
      <w:r>
        <w:rPr>
          <w:rFonts w:hint="eastAsia" w:ascii="仿宋" w:hAnsi="仿宋" w:eastAsia="仿宋" w:cs="仿宋"/>
          <w:b/>
          <w:bCs/>
          <w:sz w:val="24"/>
          <w:highlight w:val="none"/>
        </w:rPr>
        <w:t>的责任</w:t>
      </w:r>
    </w:p>
    <w:p w14:paraId="619BF006">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1.应与甲方保持正常的业务交往，按照有关法律法规和程序开展业务工作。</w:t>
      </w:r>
    </w:p>
    <w:p w14:paraId="299B6576">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 xml:space="preserve">2.在与甲方的工作中应当依法办事、廉洁自律，不得以任何方式从事任何涉及商业贿赂或损害甲方利益的行为，包括但不限于以下情形： </w:t>
      </w:r>
    </w:p>
    <w:p w14:paraId="50C58A3B">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2.1 不准利用职务之便和工作关系，谋取私利，损害甲方的利益，杜绝行贿事件的发生。</w:t>
      </w:r>
    </w:p>
    <w:p w14:paraId="3280AC67">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2.2不准泄露工程各方认为需要保密的事项。</w:t>
      </w:r>
    </w:p>
    <w:p w14:paraId="2F6D3841">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2.3不准为甲方的工作人员及其亲属、朋友介绍经营业务、提供经营业务的便利条件，进行经营业务合作等活动。</w:t>
      </w:r>
    </w:p>
    <w:p w14:paraId="73781DF2">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2.4工作期间午餐就餐时严禁喝酒。</w:t>
      </w:r>
    </w:p>
    <w:p w14:paraId="788DF4F7">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2.5未经批准，不得在工作时间私自离开工作岗位。</w:t>
      </w:r>
    </w:p>
    <w:p w14:paraId="4185A012">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第四条  违约责任</w:t>
      </w:r>
    </w:p>
    <w:p w14:paraId="083A5CE4">
      <w:pPr>
        <w:pageBreakBefore w:val="0"/>
        <w:kinsoku/>
        <w:overflowPunct/>
        <w:topLinePunct w:val="0"/>
        <w:bidi w:val="0"/>
        <w:spacing w:before="50" w:after="50"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或工作人员违反本协议第一条或第三条的，</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应赔偿</w:t>
      </w:r>
      <w:r>
        <w:rPr>
          <w:rFonts w:hint="eastAsia" w:ascii="仿宋" w:hAnsi="仿宋" w:eastAsia="仿宋" w:cs="仿宋"/>
          <w:sz w:val="24"/>
          <w:highlight w:val="none"/>
          <w:lang w:eastAsia="zh-CN"/>
        </w:rPr>
        <w:t>甲方</w:t>
      </w:r>
      <w:r>
        <w:rPr>
          <w:rFonts w:hint="eastAsia" w:ascii="仿宋" w:hAnsi="仿宋" w:eastAsia="仿宋" w:cs="仿宋"/>
          <w:sz w:val="24"/>
          <w:highlight w:val="none"/>
        </w:rPr>
        <w:t>违约金共计人民币</w:t>
      </w:r>
      <w:r>
        <w:rPr>
          <w:rFonts w:hint="eastAsia" w:ascii="仿宋" w:hAnsi="仿宋" w:eastAsia="仿宋" w:cs="仿宋"/>
          <w:b/>
          <w:bCs/>
          <w:sz w:val="24"/>
          <w:highlight w:val="none"/>
          <w:u w:val="single"/>
          <w:lang w:val="en-US" w:eastAsia="zh-CN"/>
        </w:rPr>
        <w:t>贰仟</w:t>
      </w:r>
      <w:r>
        <w:rPr>
          <w:rFonts w:hint="eastAsia" w:ascii="仿宋" w:hAnsi="仿宋" w:eastAsia="仿宋" w:cs="仿宋"/>
          <w:b/>
          <w:bCs/>
          <w:sz w:val="24"/>
          <w:highlight w:val="none"/>
          <w:u w:val="single"/>
        </w:rPr>
        <w:t>元整</w:t>
      </w:r>
      <w:r>
        <w:rPr>
          <w:rFonts w:hint="eastAsia" w:ascii="仿宋" w:hAnsi="仿宋" w:eastAsia="仿宋" w:cs="仿宋"/>
          <w:sz w:val="24"/>
          <w:highlight w:val="none"/>
        </w:rPr>
        <w:t>，</w:t>
      </w:r>
      <w:r>
        <w:rPr>
          <w:rFonts w:hint="eastAsia" w:ascii="仿宋" w:hAnsi="仿宋" w:eastAsia="仿宋" w:cs="仿宋"/>
          <w:sz w:val="24"/>
          <w:highlight w:val="none"/>
          <w:lang w:eastAsia="zh-CN"/>
        </w:rPr>
        <w:t>甲方</w:t>
      </w:r>
      <w:r>
        <w:rPr>
          <w:rFonts w:hint="eastAsia" w:ascii="仿宋" w:hAnsi="仿宋" w:eastAsia="仿宋" w:cs="仿宋"/>
          <w:sz w:val="24"/>
          <w:highlight w:val="none"/>
        </w:rPr>
        <w:t>有权据此解除合同，构成犯罪的，</w:t>
      </w:r>
      <w:r>
        <w:rPr>
          <w:rFonts w:hint="eastAsia" w:ascii="仿宋" w:hAnsi="仿宋" w:eastAsia="仿宋" w:cs="仿宋"/>
          <w:sz w:val="24"/>
          <w:highlight w:val="none"/>
          <w:lang w:eastAsia="zh-CN"/>
        </w:rPr>
        <w:t>甲方</w:t>
      </w:r>
      <w:r>
        <w:rPr>
          <w:rFonts w:hint="eastAsia" w:ascii="仿宋" w:hAnsi="仿宋" w:eastAsia="仿宋" w:cs="仿宋"/>
          <w:sz w:val="24"/>
          <w:highlight w:val="none"/>
        </w:rPr>
        <w:t>将向司法机关报案，追究</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相关人员刑事责任；给</w:t>
      </w:r>
      <w:r>
        <w:rPr>
          <w:rFonts w:hint="eastAsia" w:ascii="仿宋" w:hAnsi="仿宋" w:eastAsia="仿宋" w:cs="仿宋"/>
          <w:sz w:val="24"/>
          <w:highlight w:val="none"/>
          <w:lang w:eastAsia="zh-CN"/>
        </w:rPr>
        <w:t>甲方</w:t>
      </w:r>
      <w:r>
        <w:rPr>
          <w:rFonts w:hint="eastAsia" w:ascii="仿宋" w:hAnsi="仿宋" w:eastAsia="仿宋" w:cs="仿宋"/>
          <w:sz w:val="24"/>
          <w:highlight w:val="none"/>
        </w:rPr>
        <w:t>单位造成经济损失的，还应予以赔偿。</w:t>
      </w:r>
    </w:p>
    <w:p w14:paraId="3D09B54D">
      <w:pPr>
        <w:pageBreakBefore w:val="0"/>
        <w:numPr>
          <w:ilvl w:val="0"/>
          <w:numId w:val="2"/>
        </w:numPr>
        <w:kinsoku/>
        <w:overflowPunct/>
        <w:topLinePunct w:val="0"/>
        <w:bidi w:val="0"/>
        <w:spacing w:line="560" w:lineRule="exact"/>
        <w:ind w:firstLine="480" w:firstLineChars="200"/>
        <w:textAlignment w:val="auto"/>
        <w:rPr>
          <w:rFonts w:hint="eastAsia" w:ascii="仿宋" w:hAnsi="仿宋" w:eastAsia="仿宋" w:cs="仿宋"/>
          <w:sz w:val="24"/>
          <w:highlight w:val="none"/>
          <w:u w:val="none"/>
          <w:lang w:val="en-US" w:eastAsia="zh-CN"/>
        </w:rPr>
      </w:pPr>
      <w:r>
        <w:rPr>
          <w:rFonts w:hint="eastAsia" w:ascii="仿宋" w:hAnsi="仿宋" w:eastAsia="仿宋" w:cs="仿宋"/>
          <w:sz w:val="24"/>
          <w:highlight w:val="none"/>
          <w:u w:val="none"/>
          <w:lang w:val="en-US" w:eastAsia="zh-CN"/>
        </w:rPr>
        <w:t>本协议作为</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none"/>
          <w:lang w:val="en-US" w:eastAsia="zh-CN"/>
        </w:rPr>
        <w:t xml:space="preserve">合同附件，与合同具有同等法律效力。  </w:t>
      </w:r>
    </w:p>
    <w:p w14:paraId="1DAA1EDE">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委托人</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甲方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（盖章） </w:t>
      </w:r>
      <w:r>
        <w:rPr>
          <w:rFonts w:hint="eastAsia" w:ascii="仿宋" w:hAnsi="仿宋" w:eastAsia="仿宋" w:cs="仿宋"/>
          <w:sz w:val="24"/>
          <w:highlight w:val="none"/>
          <w:lang w:val="en-US" w:eastAsia="zh-CN"/>
        </w:rPr>
        <w:t xml:space="preserve">      咨询</w:t>
      </w:r>
      <w:r>
        <w:rPr>
          <w:rFonts w:hint="eastAsia" w:ascii="仿宋" w:hAnsi="仿宋" w:eastAsia="仿宋" w:cs="仿宋"/>
          <w:sz w:val="24"/>
          <w:highlight w:val="none"/>
          <w:lang w:eastAsia="zh-CN"/>
        </w:rPr>
        <w:t>人（</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（盖章）</w:t>
      </w:r>
    </w:p>
    <w:p w14:paraId="5E5AE4B4">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法定代表人或其委托代理人</w:t>
      </w:r>
      <w:r>
        <w:rPr>
          <w:rFonts w:hint="eastAsia" w:ascii="仿宋" w:hAnsi="仿宋" w:eastAsia="仿宋" w:cs="仿宋"/>
          <w:sz w:val="24"/>
          <w:highlight w:val="none"/>
          <w:lang w:eastAsia="zh-CN"/>
        </w:rPr>
        <w:t>：</w:t>
      </w:r>
      <w:r>
        <w:rPr>
          <w:rFonts w:hint="eastAsia" w:ascii="仿宋" w:hAnsi="仿宋" w:eastAsia="仿宋" w:cs="仿宋"/>
          <w:sz w:val="24"/>
          <w:highlight w:val="none"/>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法定代表人或其委托代理人：</w:t>
      </w:r>
    </w:p>
    <w:p w14:paraId="47325926">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签字或盖</w:t>
      </w:r>
      <w:r>
        <w:rPr>
          <w:rFonts w:hint="eastAsia" w:ascii="仿宋" w:hAnsi="仿宋" w:eastAsia="仿宋" w:cs="仿宋"/>
          <w:sz w:val="24"/>
          <w:highlight w:val="none"/>
        </w:rPr>
        <w:t xml:space="preserve">章）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签字或盖</w:t>
      </w:r>
      <w:r>
        <w:rPr>
          <w:rFonts w:hint="eastAsia" w:ascii="仿宋" w:hAnsi="仿宋" w:eastAsia="仿宋" w:cs="仿宋"/>
          <w:sz w:val="24"/>
          <w:highlight w:val="none"/>
        </w:rPr>
        <w:t>章）</w:t>
      </w:r>
    </w:p>
    <w:p w14:paraId="14B80C84">
      <w:pPr>
        <w:pageBreakBefore w:val="0"/>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日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439FC4EC">
      <w:pPr>
        <w:rPr>
          <w:rFonts w:hint="eastAsia" w:ascii="仿宋" w:hAnsi="仿宋" w:eastAsia="仿宋" w:cs="仿宋"/>
          <w:sz w:val="24"/>
          <w:highlight w:val="none"/>
        </w:rPr>
      </w:pPr>
      <w:r>
        <w:rPr>
          <w:rFonts w:hint="eastAsia" w:ascii="仿宋" w:hAnsi="仿宋" w:eastAsia="仿宋" w:cs="仿宋"/>
          <w:sz w:val="24"/>
          <w:highlight w:val="none"/>
        </w:rPr>
        <w:br w:type="page"/>
      </w:r>
    </w:p>
    <w:p w14:paraId="4D0E8D3D">
      <w:pPr>
        <w:rPr>
          <w:rFonts w:hint="eastAsia" w:ascii="仿宋" w:hAnsi="仿宋" w:eastAsia="仿宋" w:cs="仿宋"/>
          <w:b/>
          <w:bCs/>
          <w:color w:val="000000"/>
          <w:kern w:val="0"/>
          <w:sz w:val="44"/>
          <w:szCs w:val="44"/>
          <w:highlight w:val="none"/>
          <w:u w:val="none"/>
          <w:lang w:val="en-US" w:eastAsia="zh-CN" w:bidi="ar"/>
        </w:rPr>
      </w:pPr>
    </w:p>
    <w:p w14:paraId="0C4AEFC3">
      <w:pPr>
        <w:spacing w:line="560" w:lineRule="exact"/>
        <w:jc w:val="center"/>
        <w:rPr>
          <w:rFonts w:hint="eastAsia" w:ascii="仿宋" w:hAnsi="仿宋" w:eastAsia="仿宋" w:cs="仿宋"/>
          <w:b/>
          <w:bCs/>
          <w:color w:val="000000"/>
          <w:kern w:val="0"/>
          <w:sz w:val="44"/>
          <w:szCs w:val="44"/>
          <w:highlight w:val="none"/>
          <w:u w:val="none"/>
          <w:lang w:val="en-US" w:eastAsia="zh-CN" w:bidi="ar"/>
        </w:rPr>
      </w:pPr>
    </w:p>
    <w:p w14:paraId="0F959775">
      <w:pPr>
        <w:spacing w:line="560" w:lineRule="exact"/>
        <w:jc w:val="center"/>
        <w:rPr>
          <w:rFonts w:hint="eastAsia" w:ascii="仿宋" w:hAnsi="仿宋" w:eastAsia="仿宋" w:cs="仿宋"/>
          <w:b/>
          <w:bCs/>
          <w:color w:val="000000"/>
          <w:kern w:val="0"/>
          <w:sz w:val="44"/>
          <w:szCs w:val="44"/>
          <w:highlight w:val="none"/>
          <w:u w:val="none"/>
          <w:lang w:val="en-US" w:eastAsia="zh-CN" w:bidi="ar"/>
        </w:rPr>
      </w:pPr>
    </w:p>
    <w:p w14:paraId="797B54D7">
      <w:pPr>
        <w:spacing w:line="560" w:lineRule="exact"/>
        <w:jc w:val="center"/>
        <w:rPr>
          <w:rFonts w:hint="eastAsia" w:ascii="仿宋" w:hAnsi="仿宋" w:eastAsia="仿宋" w:cs="仿宋"/>
          <w:b/>
          <w:bCs/>
          <w:color w:val="000000"/>
          <w:kern w:val="0"/>
          <w:sz w:val="44"/>
          <w:szCs w:val="44"/>
          <w:highlight w:val="none"/>
          <w:u w:val="none"/>
          <w:lang w:val="en-US" w:eastAsia="zh-CN" w:bidi="ar"/>
        </w:rPr>
      </w:pPr>
      <w:r>
        <w:rPr>
          <w:rFonts w:hint="eastAsia" w:ascii="仿宋" w:hAnsi="仿宋" w:eastAsia="仿宋" w:cs="仿宋"/>
          <w:b/>
          <w:bCs/>
          <w:color w:val="000000"/>
          <w:kern w:val="0"/>
          <w:sz w:val="44"/>
          <w:szCs w:val="44"/>
          <w:highlight w:val="none"/>
          <w:u w:val="none"/>
          <w:lang w:val="en-US" w:eastAsia="zh-CN" w:bidi="ar"/>
        </w:rPr>
        <w:t>岩土工程勘察报告（合同包2）</w:t>
      </w:r>
    </w:p>
    <w:p w14:paraId="35B44F5A">
      <w:pPr>
        <w:keepNext w:val="0"/>
        <w:keepLines w:val="0"/>
        <w:pageBreakBefore w:val="0"/>
        <w:widowControl w:val="0"/>
        <w:kinsoku/>
        <w:wordWrap/>
        <w:overflowPunct/>
        <w:topLinePunct w:val="0"/>
        <w:autoSpaceDE/>
        <w:autoSpaceDN/>
        <w:bidi w:val="0"/>
        <w:adjustRightInd/>
        <w:snapToGrid/>
        <w:spacing w:before="313" w:beforeLines="100" w:line="560" w:lineRule="exact"/>
        <w:jc w:val="center"/>
        <w:textAlignment w:val="auto"/>
        <w:rPr>
          <w:rFonts w:hint="eastAsia" w:ascii="仿宋" w:hAnsi="仿宋" w:eastAsia="仿宋" w:cs="仿宋"/>
          <w:b/>
          <w:bCs/>
          <w:sz w:val="44"/>
          <w:szCs w:val="44"/>
          <w:highlight w:val="none"/>
        </w:rPr>
      </w:pPr>
      <w:r>
        <w:rPr>
          <w:rFonts w:hint="eastAsia" w:ascii="仿宋" w:hAnsi="仿宋" w:eastAsia="仿宋" w:cs="仿宋"/>
          <w:b/>
          <w:bCs/>
          <w:sz w:val="44"/>
          <w:szCs w:val="44"/>
          <w:highlight w:val="none"/>
          <w:lang w:val="en-US" w:eastAsia="zh-CN"/>
        </w:rPr>
        <w:t>服务</w:t>
      </w:r>
      <w:r>
        <w:rPr>
          <w:rFonts w:hint="eastAsia" w:ascii="仿宋" w:hAnsi="仿宋" w:eastAsia="仿宋" w:cs="仿宋"/>
          <w:b/>
          <w:bCs/>
          <w:sz w:val="44"/>
          <w:szCs w:val="44"/>
          <w:highlight w:val="none"/>
        </w:rPr>
        <w:t>合同</w:t>
      </w:r>
    </w:p>
    <w:p w14:paraId="6F5AABCC">
      <w:pPr>
        <w:spacing w:line="560" w:lineRule="exact"/>
        <w:jc w:val="center"/>
        <w:rPr>
          <w:rFonts w:hint="eastAsia" w:ascii="仿宋" w:hAnsi="仿宋" w:eastAsia="仿宋" w:cs="仿宋"/>
          <w:b/>
          <w:sz w:val="32"/>
          <w:szCs w:val="32"/>
          <w:highlight w:val="none"/>
        </w:rPr>
      </w:pPr>
    </w:p>
    <w:p w14:paraId="1D79E6AA">
      <w:pPr>
        <w:spacing w:line="560" w:lineRule="exact"/>
        <w:jc w:val="center"/>
        <w:rPr>
          <w:rFonts w:hint="eastAsia" w:ascii="仿宋" w:hAnsi="仿宋" w:eastAsia="仿宋" w:cs="仿宋"/>
          <w:b/>
          <w:sz w:val="32"/>
          <w:szCs w:val="32"/>
          <w:highlight w:val="none"/>
        </w:rPr>
      </w:pPr>
    </w:p>
    <w:p w14:paraId="03744B03">
      <w:pPr>
        <w:pStyle w:val="3"/>
        <w:rPr>
          <w:rFonts w:hint="eastAsia" w:ascii="仿宋" w:hAnsi="仿宋" w:eastAsia="仿宋" w:cs="仿宋"/>
          <w:b/>
          <w:sz w:val="32"/>
          <w:szCs w:val="32"/>
          <w:highlight w:val="none"/>
        </w:rPr>
      </w:pPr>
    </w:p>
    <w:p w14:paraId="3C01E870">
      <w:pPr>
        <w:rPr>
          <w:rFonts w:hint="eastAsia" w:ascii="仿宋" w:hAnsi="仿宋" w:eastAsia="仿宋" w:cs="仿宋"/>
          <w:highlight w:val="none"/>
        </w:rPr>
      </w:pPr>
    </w:p>
    <w:p w14:paraId="66F1367F">
      <w:pPr>
        <w:pStyle w:val="3"/>
        <w:rPr>
          <w:rFonts w:hint="eastAsia" w:ascii="仿宋" w:hAnsi="仿宋" w:eastAsia="仿宋" w:cs="仿宋"/>
          <w:highlight w:val="none"/>
        </w:rPr>
      </w:pPr>
    </w:p>
    <w:p w14:paraId="42B6926D">
      <w:pPr>
        <w:rPr>
          <w:rFonts w:hint="eastAsia" w:ascii="仿宋" w:hAnsi="仿宋" w:eastAsia="仿宋" w:cs="仿宋"/>
          <w:highlight w:val="none"/>
        </w:rPr>
      </w:pPr>
    </w:p>
    <w:p w14:paraId="3E7089F0">
      <w:pPr>
        <w:pStyle w:val="3"/>
        <w:rPr>
          <w:rFonts w:hint="eastAsia" w:ascii="仿宋" w:hAnsi="仿宋" w:eastAsia="仿宋" w:cs="仿宋"/>
          <w:highlight w:val="none"/>
        </w:rPr>
      </w:pPr>
    </w:p>
    <w:p w14:paraId="78121894">
      <w:pPr>
        <w:spacing w:line="560" w:lineRule="exact"/>
        <w:jc w:val="center"/>
        <w:rPr>
          <w:rFonts w:hint="eastAsia" w:ascii="仿宋" w:hAnsi="仿宋" w:eastAsia="仿宋" w:cs="仿宋"/>
          <w:b/>
          <w:sz w:val="32"/>
          <w:szCs w:val="32"/>
          <w:highlight w:val="none"/>
        </w:rPr>
      </w:pPr>
    </w:p>
    <w:p w14:paraId="0AAFC37D">
      <w:pPr>
        <w:pStyle w:val="3"/>
        <w:rPr>
          <w:rFonts w:hint="eastAsia" w:ascii="仿宋" w:hAnsi="仿宋" w:eastAsia="仿宋" w:cs="仿宋"/>
          <w:highlight w:val="none"/>
        </w:rPr>
      </w:pPr>
    </w:p>
    <w:p w14:paraId="45B3EC66">
      <w:pPr>
        <w:spacing w:line="560" w:lineRule="exact"/>
        <w:jc w:val="center"/>
        <w:rPr>
          <w:rFonts w:hint="eastAsia" w:ascii="仿宋" w:hAnsi="仿宋" w:eastAsia="仿宋" w:cs="仿宋"/>
          <w:b/>
          <w:sz w:val="32"/>
          <w:szCs w:val="32"/>
          <w:highlight w:val="none"/>
        </w:rPr>
      </w:pPr>
    </w:p>
    <w:p w14:paraId="73C46E6D">
      <w:pPr>
        <w:spacing w:line="560" w:lineRule="exact"/>
        <w:jc w:val="both"/>
        <w:rPr>
          <w:rFonts w:hint="eastAsia" w:ascii="仿宋" w:hAnsi="仿宋" w:eastAsia="仿宋" w:cs="仿宋"/>
          <w:b/>
          <w:sz w:val="32"/>
          <w:szCs w:val="32"/>
          <w:highlight w:val="none"/>
        </w:rPr>
      </w:pPr>
    </w:p>
    <w:p w14:paraId="27FD0A61">
      <w:pPr>
        <w:pStyle w:val="9"/>
        <w:rPr>
          <w:rFonts w:hint="eastAsia" w:ascii="仿宋" w:hAnsi="仿宋" w:eastAsia="仿宋" w:cs="仿宋"/>
          <w:highlight w:val="none"/>
        </w:rPr>
      </w:pPr>
    </w:p>
    <w:p w14:paraId="3CE868E8">
      <w:pPr>
        <w:spacing w:line="560" w:lineRule="exact"/>
        <w:jc w:val="center"/>
        <w:rPr>
          <w:rFonts w:hint="eastAsia" w:ascii="仿宋" w:hAnsi="仿宋" w:eastAsia="仿宋" w:cs="仿宋"/>
          <w:b/>
          <w:sz w:val="32"/>
          <w:szCs w:val="32"/>
          <w:highlight w:val="none"/>
        </w:rPr>
      </w:pPr>
    </w:p>
    <w:p w14:paraId="46D9F13D">
      <w:pPr>
        <w:pStyle w:val="3"/>
        <w:rPr>
          <w:rFonts w:hint="eastAsia" w:ascii="仿宋" w:hAnsi="仿宋" w:eastAsia="仿宋" w:cs="仿宋"/>
          <w:highlight w:val="none"/>
        </w:rPr>
      </w:pPr>
    </w:p>
    <w:p w14:paraId="4684E334">
      <w:pPr>
        <w:spacing w:line="560" w:lineRule="exact"/>
        <w:jc w:val="center"/>
        <w:rPr>
          <w:rFonts w:hint="eastAsia" w:ascii="仿宋" w:hAnsi="仿宋" w:eastAsia="仿宋" w:cs="仿宋"/>
          <w:b/>
          <w:sz w:val="32"/>
          <w:szCs w:val="32"/>
          <w:highlight w:val="none"/>
        </w:rPr>
      </w:pPr>
    </w:p>
    <w:p w14:paraId="42031B42">
      <w:pPr>
        <w:keepNext w:val="0"/>
        <w:keepLines w:val="0"/>
        <w:pageBreakBefore w:val="0"/>
        <w:widowControl w:val="0"/>
        <w:kinsoku/>
        <w:wordWrap/>
        <w:overflowPunct/>
        <w:topLinePunct w:val="0"/>
        <w:autoSpaceDE/>
        <w:autoSpaceDN/>
        <w:bidi w:val="0"/>
        <w:adjustRightInd/>
        <w:snapToGrid/>
        <w:spacing w:line="480" w:lineRule="auto"/>
        <w:ind w:firstLine="640" w:firstLineChars="200"/>
        <w:jc w:val="left"/>
        <w:textAlignment w:val="auto"/>
        <w:rPr>
          <w:rFonts w:hint="eastAsia" w:ascii="仿宋" w:hAnsi="仿宋" w:eastAsia="仿宋" w:cs="仿宋"/>
          <w:sz w:val="32"/>
          <w:szCs w:val="32"/>
          <w:highlight w:val="none"/>
          <w:u w:val="single"/>
          <w:lang w:val="en-US" w:eastAsia="zh-CN"/>
        </w:rPr>
      </w:pPr>
      <w:r>
        <w:rPr>
          <w:rFonts w:hint="eastAsia" w:ascii="仿宋" w:hAnsi="仿宋" w:eastAsia="仿宋" w:cs="仿宋"/>
          <w:sz w:val="32"/>
          <w:szCs w:val="32"/>
          <w:highlight w:val="none"/>
          <w:lang w:val="en-US" w:eastAsia="zh-CN"/>
        </w:rPr>
        <w:t>委托人</w:t>
      </w:r>
      <w:r>
        <w:rPr>
          <w:rFonts w:hint="eastAsia" w:ascii="仿宋" w:hAnsi="仿宋" w:eastAsia="仿宋" w:cs="仿宋"/>
          <w:sz w:val="32"/>
          <w:szCs w:val="32"/>
          <w:highlight w:val="none"/>
        </w:rPr>
        <w:t>：</w:t>
      </w:r>
      <w:r>
        <w:rPr>
          <w:rFonts w:hint="eastAsia" w:ascii="仿宋" w:hAnsi="仿宋" w:eastAsia="仿宋" w:cs="仿宋"/>
          <w:sz w:val="32"/>
          <w:szCs w:val="32"/>
          <w:highlight w:val="none"/>
          <w:u w:val="single"/>
          <w:lang w:val="en-US" w:eastAsia="zh-CN"/>
        </w:rPr>
        <w:t xml:space="preserve">                                      </w:t>
      </w:r>
    </w:p>
    <w:p w14:paraId="77CB629D">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auto"/>
        <w:rPr>
          <w:rFonts w:hint="eastAsia" w:ascii="仿宋" w:hAnsi="仿宋" w:eastAsia="仿宋" w:cs="仿宋"/>
          <w:sz w:val="32"/>
          <w:szCs w:val="32"/>
          <w:highlight w:val="none"/>
          <w:u w:val="single"/>
        </w:rPr>
      </w:pPr>
      <w:r>
        <w:rPr>
          <w:rFonts w:hint="eastAsia" w:ascii="仿宋" w:hAnsi="仿宋" w:eastAsia="仿宋" w:cs="仿宋"/>
          <w:sz w:val="32"/>
          <w:szCs w:val="32"/>
          <w:highlight w:val="none"/>
          <w:lang w:val="en-US" w:eastAsia="zh-CN"/>
        </w:rPr>
        <w:t>咨询人</w:t>
      </w:r>
      <w:r>
        <w:rPr>
          <w:rFonts w:hint="eastAsia" w:ascii="仿宋" w:hAnsi="仿宋" w:eastAsia="仿宋" w:cs="仿宋"/>
          <w:sz w:val="32"/>
          <w:szCs w:val="32"/>
          <w:highlight w:val="none"/>
        </w:rPr>
        <w:t>：</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u w:val="single"/>
        </w:rPr>
        <w:t xml:space="preserve"> </w:t>
      </w:r>
    </w:p>
    <w:p w14:paraId="659B4110">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签订日期：</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rPr>
        <w:t>年</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月</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日</w:t>
      </w:r>
    </w:p>
    <w:p w14:paraId="48A06EE2">
      <w:pPr>
        <w:spacing w:line="300" w:lineRule="auto"/>
        <w:ind w:firstLine="480" w:firstLineChars="200"/>
        <w:outlineLvl w:val="1"/>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发包人（甲方）：</w:t>
      </w:r>
    </w:p>
    <w:p w14:paraId="76C49864">
      <w:pPr>
        <w:spacing w:line="360" w:lineRule="auto"/>
        <w:ind w:firstLine="480" w:firstLineChars="20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勘察人（乙方）：</w:t>
      </w:r>
    </w:p>
    <w:p w14:paraId="349E69D5">
      <w:pPr>
        <w:tabs>
          <w:tab w:val="left" w:pos="1568"/>
        </w:tabs>
        <w:spacing w:line="360" w:lineRule="auto"/>
        <w:ind w:firstLine="480" w:firstLineChars="200"/>
        <w:outlineLvl w:val="1"/>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发包人委托勘察人承担</w:t>
      </w:r>
      <w:r>
        <w:rPr>
          <w:rFonts w:hint="eastAsia" w:ascii="仿宋" w:hAnsi="仿宋" w:eastAsia="仿宋" w:cs="仿宋"/>
          <w:b w:val="0"/>
          <w:bCs w:val="0"/>
          <w:sz w:val="24"/>
          <w:szCs w:val="24"/>
          <w:highlight w:val="none"/>
          <w:u w:val="single"/>
          <w:lang w:val="en-US" w:eastAsia="zh-CN"/>
        </w:rPr>
        <w:t>渭北特勤消防站建设项目前期咨询服务</w:t>
      </w:r>
      <w:r>
        <w:rPr>
          <w:rFonts w:hint="eastAsia" w:ascii="仿宋" w:hAnsi="仿宋" w:eastAsia="仿宋" w:cs="仿宋"/>
          <w:b w:val="0"/>
          <w:bCs w:val="0"/>
          <w:sz w:val="24"/>
          <w:szCs w:val="24"/>
          <w:highlight w:val="none"/>
          <w:u w:val="single"/>
        </w:rPr>
        <w:t>建设工程勘察</w:t>
      </w:r>
      <w:r>
        <w:rPr>
          <w:rFonts w:hint="eastAsia" w:ascii="仿宋" w:hAnsi="仿宋" w:eastAsia="仿宋" w:cs="仿宋"/>
          <w:b w:val="0"/>
          <w:bCs w:val="0"/>
          <w:sz w:val="24"/>
          <w:szCs w:val="24"/>
          <w:highlight w:val="none"/>
        </w:rPr>
        <w:t>任务。根据《民法典》及国家有关法规规定，结合本工程的具体情况，为明确责任，协作配合，确保工程勘察质量，经发包人、勘察人协商一致，签订本合同，共同遵守。</w:t>
      </w:r>
    </w:p>
    <w:p w14:paraId="22401FE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第一条  工程概况</w:t>
      </w:r>
    </w:p>
    <w:p w14:paraId="22BCEE0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　工程名称：</w:t>
      </w:r>
      <w:r>
        <w:rPr>
          <w:rFonts w:hint="eastAsia" w:ascii="仿宋" w:hAnsi="仿宋" w:eastAsia="仿宋" w:cs="仿宋"/>
          <w:sz w:val="24"/>
          <w:szCs w:val="24"/>
          <w:highlight w:val="none"/>
          <w:lang w:val="en-US" w:eastAsia="zh-CN"/>
        </w:rPr>
        <w:t>渭北特勤消防站建设项目前期咨询服务</w:t>
      </w:r>
      <w:r>
        <w:rPr>
          <w:rFonts w:hint="eastAsia" w:ascii="仿宋" w:hAnsi="仿宋" w:eastAsia="仿宋" w:cs="仿宋"/>
          <w:sz w:val="24"/>
          <w:szCs w:val="24"/>
          <w:highlight w:val="none"/>
        </w:rPr>
        <w:t xml:space="preserve">         </w:t>
      </w:r>
    </w:p>
    <w:p w14:paraId="004DD60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1.2  工程建设地点：</w:t>
      </w:r>
      <w:r>
        <w:rPr>
          <w:rFonts w:hint="eastAsia" w:ascii="仿宋" w:hAnsi="仿宋" w:eastAsia="仿宋" w:cs="仿宋"/>
          <w:sz w:val="24"/>
          <w:szCs w:val="24"/>
          <w:highlight w:val="none"/>
          <w:u w:val="single"/>
        </w:rPr>
        <w:t>西安市</w:t>
      </w:r>
      <w:r>
        <w:rPr>
          <w:rFonts w:hint="eastAsia" w:ascii="仿宋" w:hAnsi="仿宋" w:eastAsia="仿宋" w:cs="仿宋"/>
          <w:sz w:val="24"/>
          <w:szCs w:val="24"/>
          <w:highlight w:val="none"/>
          <w:u w:val="single"/>
          <w:lang w:val="en-US" w:eastAsia="zh-CN"/>
        </w:rPr>
        <w:t>临潼区</w:t>
      </w:r>
      <w:r>
        <w:rPr>
          <w:rFonts w:hint="eastAsia" w:ascii="仿宋" w:hAnsi="仿宋" w:eastAsia="仿宋" w:cs="仿宋"/>
          <w:sz w:val="24"/>
          <w:szCs w:val="24"/>
          <w:highlight w:val="none"/>
        </w:rPr>
        <w:t xml:space="preserve">  </w:t>
      </w:r>
    </w:p>
    <w:p w14:paraId="22A431C3">
      <w:pPr>
        <w:pStyle w:val="15"/>
        <w:adjustRightInd w:val="0"/>
        <w:snapToGrid w:val="0"/>
        <w:spacing w:line="46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1.3  工程规模、特征：项目建设地点位于西安市</w:t>
      </w:r>
      <w:r>
        <w:rPr>
          <w:rFonts w:hint="eastAsia" w:ascii="仿宋" w:hAnsi="仿宋" w:eastAsia="仿宋" w:cs="仿宋"/>
          <w:sz w:val="24"/>
          <w:szCs w:val="24"/>
          <w:highlight w:val="none"/>
          <w:lang w:val="en-US" w:eastAsia="zh-CN"/>
        </w:rPr>
        <w:t>临潼区</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本工程拟建三层消防站。现需委托具备相应资质的勘察单位，对拟建场地进行详细岩土工程勘察，查明场地工程地质条件，为基础设计及施工提供准确、可靠的地质资料。本项目总建筑面积约 5585.69 m2，其中地上建筑面积5468.41m2，地下建筑面积117.28 m2</w:t>
      </w:r>
      <w:r>
        <w:rPr>
          <w:rFonts w:hint="eastAsia" w:ascii="仿宋" w:hAnsi="仿宋" w:eastAsia="仿宋" w:cs="仿宋"/>
          <w:sz w:val="24"/>
          <w:szCs w:val="24"/>
          <w:highlight w:val="none"/>
          <w:u w:val="single"/>
          <w:lang w:val="en-US" w:eastAsia="zh-CN"/>
        </w:rPr>
        <w:t>。具体详见项目勘察任务书</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 xml:space="preserve">    </w:t>
      </w:r>
    </w:p>
    <w:p w14:paraId="219E055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 xml:space="preserve">  工程勘察任务（内容）与技术要求：</w:t>
      </w:r>
      <w:r>
        <w:rPr>
          <w:rFonts w:hint="eastAsia" w:ascii="仿宋" w:hAnsi="仿宋" w:eastAsia="仿宋" w:cs="仿宋"/>
          <w:sz w:val="24"/>
          <w:szCs w:val="24"/>
          <w:highlight w:val="none"/>
          <w:u w:val="single"/>
          <w:lang w:val="en-US" w:eastAsia="zh-CN"/>
        </w:rPr>
        <w:t>达到国家相关规范、行业标准及采购人要求</w:t>
      </w:r>
      <w:r>
        <w:rPr>
          <w:rFonts w:hint="eastAsia" w:ascii="仿宋" w:hAnsi="仿宋" w:eastAsia="仿宋" w:cs="仿宋"/>
          <w:sz w:val="24"/>
          <w:szCs w:val="24"/>
          <w:highlight w:val="none"/>
          <w:lang w:val="en-US" w:eastAsia="zh-CN"/>
        </w:rPr>
        <w:t>。</w:t>
      </w:r>
    </w:p>
    <w:p w14:paraId="040AF0AE">
      <w:pPr>
        <w:pStyle w:val="15"/>
        <w:adjustRightInd w:val="0"/>
        <w:snapToGrid w:val="0"/>
        <w:spacing w:line="460" w:lineRule="exact"/>
        <w:ind w:firstLine="480"/>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single"/>
        </w:rPr>
        <w:t>勘察任务：包括收集资料，现场踏勘，制订勘察纲要（勘探、取样、试验、测试），提交勘察报告，后续服务等内容。具体的勘察技术要求详见勘察任务书。</w:t>
      </w:r>
    </w:p>
    <w:p w14:paraId="7ADAB6B3">
      <w:pPr>
        <w:pStyle w:val="15"/>
        <w:adjustRightInd w:val="0"/>
        <w:snapToGrid w:val="0"/>
        <w:spacing w:line="460" w:lineRule="exact"/>
        <w:ind w:firstLine="480"/>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　承接方式：</w:t>
      </w:r>
      <w:r>
        <w:rPr>
          <w:rFonts w:hint="eastAsia" w:ascii="仿宋" w:hAnsi="仿宋" w:eastAsia="仿宋" w:cs="仿宋"/>
          <w:sz w:val="24"/>
          <w:szCs w:val="24"/>
          <w:highlight w:val="none"/>
          <w:u w:val="single"/>
        </w:rPr>
        <w:t>全部费用采用固定总价。</w:t>
      </w:r>
      <w:r>
        <w:rPr>
          <w:rFonts w:hint="eastAsia" w:ascii="仿宋" w:hAnsi="仿宋" w:eastAsia="仿宋" w:cs="仿宋"/>
          <w:sz w:val="24"/>
          <w:szCs w:val="24"/>
          <w:highlight w:val="none"/>
        </w:rPr>
        <w:t xml:space="preserve"> </w:t>
      </w:r>
    </w:p>
    <w:p w14:paraId="2BCEA058">
      <w:pPr>
        <w:pStyle w:val="15"/>
        <w:adjustRightInd w:val="0"/>
        <w:snapToGrid w:val="0"/>
        <w:spacing w:line="460" w:lineRule="exact"/>
        <w:ind w:firstLine="480"/>
        <w:rPr>
          <w:rFonts w:hint="eastAsia" w:ascii="仿宋" w:hAnsi="仿宋" w:eastAsia="仿宋" w:cs="仿宋"/>
          <w:sz w:val="24"/>
          <w:szCs w:val="24"/>
          <w:highlight w:val="none"/>
        </w:rPr>
      </w:pPr>
      <w:bookmarkStart w:id="1" w:name="13"/>
      <w:r>
        <w:rPr>
          <w:rFonts w:hint="eastAsia" w:ascii="仿宋" w:hAnsi="仿宋" w:eastAsia="仿宋" w:cs="仿宋"/>
          <w:sz w:val="24"/>
          <w:szCs w:val="24"/>
          <w:highlight w:val="none"/>
        </w:rPr>
        <w:t>第二条</w:t>
      </w:r>
      <w:bookmarkEnd w:id="1"/>
      <w:r>
        <w:rPr>
          <w:rFonts w:hint="eastAsia" w:ascii="仿宋" w:hAnsi="仿宋" w:eastAsia="仿宋" w:cs="仿宋"/>
          <w:sz w:val="24"/>
          <w:szCs w:val="24"/>
          <w:highlight w:val="none"/>
        </w:rPr>
        <w:t>　发包人应及时向勘察人提供下列文件资料，并对其准确性、可靠性负责。</w:t>
      </w:r>
    </w:p>
    <w:p w14:paraId="6214C807">
      <w:pPr>
        <w:pStyle w:val="15"/>
        <w:adjustRightInd w:val="0"/>
        <w:snapToGrid w:val="0"/>
        <w:spacing w:line="46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2.1  提供本工程批准文件（复印件），以及用地（附红线范围）。</w:t>
      </w:r>
    </w:p>
    <w:p w14:paraId="2AE06FA9">
      <w:pPr>
        <w:pStyle w:val="15"/>
        <w:adjustRightInd w:val="0"/>
        <w:snapToGrid w:val="0"/>
        <w:spacing w:line="46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2.2　提供工程勘察任务书（技术要求）和工作范围的地形图、建筑总平面布置图。</w:t>
      </w:r>
    </w:p>
    <w:p w14:paraId="5D020372">
      <w:pPr>
        <w:pStyle w:val="15"/>
        <w:adjustRightInd w:val="0"/>
        <w:snapToGrid w:val="0"/>
        <w:spacing w:line="460" w:lineRule="exact"/>
        <w:ind w:left="479" w:leftChars="228"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2.3　提供勘察工作范围已有的技术资料及工程所需的控制点坐标与标高资料。</w:t>
      </w:r>
    </w:p>
    <w:p w14:paraId="7D63C2B4">
      <w:pPr>
        <w:spacing w:line="500" w:lineRule="exact"/>
        <w:rPr>
          <w:rFonts w:hint="eastAsia" w:ascii="仿宋" w:hAnsi="仿宋" w:eastAsia="仿宋" w:cs="仿宋"/>
          <w:sz w:val="24"/>
          <w:szCs w:val="24"/>
          <w:highlight w:val="none"/>
        </w:rPr>
      </w:pPr>
      <w:r>
        <w:rPr>
          <w:rFonts w:hint="eastAsia" w:ascii="仿宋" w:hAnsi="仿宋" w:eastAsia="仿宋" w:cs="仿宋"/>
          <w:highlight w:val="none"/>
        </w:rPr>
        <w:t>　</w:t>
      </w:r>
      <w:r>
        <w:rPr>
          <w:rFonts w:hint="eastAsia" w:ascii="仿宋" w:hAnsi="仿宋" w:eastAsia="仿宋" w:cs="仿宋"/>
          <w:sz w:val="24"/>
          <w:szCs w:val="24"/>
          <w:highlight w:val="none"/>
        </w:rPr>
        <w:t>　2.4  提供勘察工作范围地下已有埋藏物的资料（如电力、电讯电缆、各种管道、人防设施、洞室等）及具体位置分布图。</w:t>
      </w:r>
    </w:p>
    <w:p w14:paraId="45FE7115">
      <w:pPr>
        <w:pStyle w:val="15"/>
        <w:adjustRightInd w:val="0"/>
        <w:snapToGrid w:val="0"/>
        <w:spacing w:line="460" w:lineRule="exact"/>
        <w:ind w:left="479" w:leftChars="228" w:firstLine="0" w:firstLineChars="0"/>
        <w:rPr>
          <w:rFonts w:hint="eastAsia" w:ascii="仿宋" w:hAnsi="仿宋" w:eastAsia="仿宋" w:cs="仿宋"/>
          <w:sz w:val="24"/>
          <w:szCs w:val="24"/>
          <w:highlight w:val="none"/>
        </w:rPr>
      </w:pPr>
      <w:bookmarkStart w:id="2" w:name="14"/>
      <w:r>
        <w:rPr>
          <w:rFonts w:hint="eastAsia" w:ascii="仿宋" w:hAnsi="仿宋" w:eastAsia="仿宋" w:cs="仿宋"/>
          <w:sz w:val="24"/>
          <w:szCs w:val="24"/>
          <w:highlight w:val="none"/>
        </w:rPr>
        <w:t>第三条</w:t>
      </w:r>
      <w:bookmarkEnd w:id="2"/>
      <w:r>
        <w:rPr>
          <w:rFonts w:hint="eastAsia" w:ascii="仿宋" w:hAnsi="仿宋" w:eastAsia="仿宋" w:cs="仿宋"/>
          <w:sz w:val="24"/>
          <w:szCs w:val="24"/>
          <w:highlight w:val="none"/>
        </w:rPr>
        <w:t>　勘察人向发包人提交勘察成果资料并对其质量负责</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　　勘察人负责向发包人提交勘察成果资料</w:t>
      </w:r>
      <w:r>
        <w:rPr>
          <w:rFonts w:hint="eastAsia" w:ascii="仿宋" w:hAnsi="仿宋" w:eastAsia="仿宋" w:cs="仿宋"/>
          <w:sz w:val="24"/>
          <w:szCs w:val="24"/>
          <w:highlight w:val="none"/>
          <w:u w:val="single"/>
        </w:rPr>
        <w:t xml:space="preserve"> 4 </w:t>
      </w:r>
      <w:r>
        <w:rPr>
          <w:rFonts w:hint="eastAsia" w:ascii="仿宋" w:hAnsi="仿宋" w:eastAsia="仿宋" w:cs="仿宋"/>
          <w:sz w:val="24"/>
          <w:szCs w:val="24"/>
          <w:highlight w:val="none"/>
        </w:rPr>
        <w:t>份，电子资料</w:t>
      </w:r>
      <w:r>
        <w:rPr>
          <w:rFonts w:hint="eastAsia" w:ascii="仿宋" w:hAnsi="仿宋" w:eastAsia="仿宋" w:cs="仿宋"/>
          <w:sz w:val="24"/>
          <w:szCs w:val="24"/>
          <w:highlight w:val="none"/>
          <w:u w:val="single"/>
          <w:lang w:val="en-US" w:eastAsia="zh-CN"/>
        </w:rPr>
        <w:t>3</w:t>
      </w:r>
      <w:r>
        <w:rPr>
          <w:rFonts w:hint="eastAsia" w:ascii="仿宋" w:hAnsi="仿宋" w:eastAsia="仿宋" w:cs="仿宋"/>
          <w:sz w:val="24"/>
          <w:szCs w:val="24"/>
          <w:highlight w:val="none"/>
        </w:rPr>
        <w:t>份，发包人要求增加的份数另行收费。</w:t>
      </w:r>
    </w:p>
    <w:p w14:paraId="317C9508">
      <w:pPr>
        <w:pStyle w:val="15"/>
        <w:adjustRightInd w:val="0"/>
        <w:snapToGrid w:val="0"/>
        <w:spacing w:line="460" w:lineRule="exact"/>
        <w:ind w:firstLine="405" w:firstLineChars="0"/>
        <w:rPr>
          <w:rFonts w:hint="eastAsia" w:ascii="仿宋" w:hAnsi="仿宋" w:eastAsia="仿宋" w:cs="仿宋"/>
          <w:sz w:val="24"/>
          <w:szCs w:val="24"/>
          <w:highlight w:val="none"/>
        </w:rPr>
      </w:pPr>
      <w:bookmarkStart w:id="3" w:name="15"/>
      <w:r>
        <w:rPr>
          <w:rFonts w:hint="eastAsia" w:ascii="仿宋" w:hAnsi="仿宋" w:eastAsia="仿宋" w:cs="仿宋"/>
          <w:sz w:val="24"/>
          <w:szCs w:val="24"/>
          <w:highlight w:val="none"/>
        </w:rPr>
        <w:t>第四条</w:t>
      </w:r>
      <w:bookmarkEnd w:id="3"/>
      <w:r>
        <w:rPr>
          <w:rFonts w:hint="eastAsia" w:ascii="仿宋" w:hAnsi="仿宋" w:eastAsia="仿宋" w:cs="仿宋"/>
          <w:sz w:val="24"/>
          <w:szCs w:val="24"/>
          <w:highlight w:val="none"/>
        </w:rPr>
        <w:t>　开工及提交勘察成果资料的时间和收费标准及付费方式</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　　4.1　开工及提交勘察成果资料的时间</w:t>
      </w:r>
    </w:p>
    <w:p w14:paraId="7D4F9323">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4.1.1自合同签订之日起30天提交全部勘察成果资料。</w:t>
      </w:r>
    </w:p>
    <w:p w14:paraId="6B1E5985">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4.1.2　勘察工作有效期限以合同规定的时间或发包人下达的开工通知书为准，如遇特殊情况（设计变更、工作量变化、不可抗力影响以及非勘察人原因造成的停、窝工等）时，工期顺延。</w:t>
      </w:r>
    </w:p>
    <w:p w14:paraId="2300C063">
      <w:pPr>
        <w:pStyle w:val="15"/>
        <w:adjustRightInd w:val="0"/>
        <w:snapToGrid w:val="0"/>
        <w:spacing w:line="460" w:lineRule="exact"/>
        <w:ind w:firstLine="405" w:firstLineChars="0"/>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4.2　收费标准及结算方式。</w:t>
      </w:r>
    </w:p>
    <w:p w14:paraId="2E895F59">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4.2.1　本工程勘察按投标文件中报价清单计取费用；</w:t>
      </w:r>
    </w:p>
    <w:p w14:paraId="685779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4.2.2　本工程勘察费用</w:t>
      </w:r>
      <w:r>
        <w:rPr>
          <w:rFonts w:hint="eastAsia" w:ascii="仿宋" w:hAnsi="仿宋" w:eastAsia="仿宋" w:cs="仿宋"/>
          <w:kern w:val="0"/>
          <w:sz w:val="24"/>
          <w:highlight w:val="none"/>
        </w:rPr>
        <w:t>总价为人民币</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（大写）(RMB</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w:t>
      </w:r>
      <w:r>
        <w:rPr>
          <w:rFonts w:hint="eastAsia" w:ascii="仿宋" w:hAnsi="仿宋" w:eastAsia="仿宋" w:cs="仿宋"/>
          <w:sz w:val="24"/>
          <w:szCs w:val="24"/>
          <w:highlight w:val="none"/>
        </w:rPr>
        <w:t>（合同价为含增值税发票价格）。</w:t>
      </w:r>
    </w:p>
    <w:p w14:paraId="26173F46">
      <w:pPr>
        <w:pStyle w:val="15"/>
        <w:adjustRightInd w:val="0"/>
        <w:snapToGrid w:val="0"/>
        <w:spacing w:line="46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4.2.3　结算方式：  </w:t>
      </w:r>
    </w:p>
    <w:p w14:paraId="0ACD63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jc w:val="left"/>
        <w:rPr>
          <w:rFonts w:hint="eastAsia" w:ascii="仿宋" w:hAnsi="仿宋" w:eastAsia="仿宋" w:cs="仿宋"/>
          <w:sz w:val="24"/>
          <w:szCs w:val="24"/>
          <w:highlight w:val="none"/>
        </w:rPr>
      </w:pPr>
      <w:bookmarkStart w:id="4" w:name="OLE_LINK1"/>
      <w:r>
        <w:rPr>
          <w:rFonts w:hint="eastAsia" w:ascii="仿宋" w:hAnsi="仿宋" w:eastAsia="仿宋" w:cs="仿宋"/>
          <w:sz w:val="24"/>
          <w:szCs w:val="24"/>
          <w:highlight w:val="none"/>
        </w:rPr>
        <w:t>（1）合同签订后，甲方向乙方支付合同总金额的</w:t>
      </w:r>
      <w:r>
        <w:rPr>
          <w:rFonts w:hint="eastAsia" w:ascii="仿宋" w:hAnsi="仿宋" w:eastAsia="仿宋" w:cs="仿宋"/>
          <w:sz w:val="24"/>
          <w:szCs w:val="24"/>
          <w:highlight w:val="none"/>
          <w:lang w:val="en-US" w:eastAsia="zh-CN"/>
        </w:rPr>
        <w:t>40</w:t>
      </w:r>
      <w:r>
        <w:rPr>
          <w:rFonts w:hint="eastAsia" w:ascii="仿宋" w:hAnsi="仿宋" w:eastAsia="仿宋" w:cs="仿宋"/>
          <w:sz w:val="24"/>
          <w:szCs w:val="24"/>
          <w:highlight w:val="none"/>
        </w:rPr>
        <w:t>%支付人民币</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（大写）(RMB</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w:t>
      </w:r>
      <w:r>
        <w:rPr>
          <w:rFonts w:hint="eastAsia" w:ascii="仿宋" w:hAnsi="仿宋" w:eastAsia="仿宋" w:cs="仿宋"/>
          <w:sz w:val="24"/>
          <w:szCs w:val="24"/>
          <w:highlight w:val="none"/>
        </w:rPr>
        <w:t>。</w:t>
      </w:r>
    </w:p>
    <w:bookmarkEnd w:id="4"/>
    <w:p w14:paraId="353A2C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完成本项目的勘察</w:t>
      </w:r>
      <w:r>
        <w:rPr>
          <w:rFonts w:hint="eastAsia" w:ascii="仿宋" w:hAnsi="仿宋" w:eastAsia="仿宋" w:cs="仿宋"/>
          <w:sz w:val="24"/>
          <w:szCs w:val="24"/>
          <w:highlight w:val="none"/>
          <w:lang w:eastAsia="zh-CN"/>
        </w:rPr>
        <w:t>，</w:t>
      </w:r>
      <w:r>
        <w:rPr>
          <w:rFonts w:hint="eastAsia" w:ascii="仿宋" w:hAnsi="仿宋" w:eastAsia="仿宋" w:cs="仿宋"/>
          <w:color w:val="000000"/>
          <w:kern w:val="0"/>
          <w:sz w:val="24"/>
          <w:szCs w:val="24"/>
          <w:highlight w:val="none"/>
          <w:lang w:val="en-US" w:eastAsia="zh-CN" w:bidi="ar"/>
        </w:rPr>
        <w:t>向采购人提供全部勘察成果资料并经审查合格后</w:t>
      </w:r>
      <w:r>
        <w:rPr>
          <w:rFonts w:hint="eastAsia" w:ascii="仿宋" w:hAnsi="仿宋" w:eastAsia="仿宋" w:cs="仿宋"/>
          <w:sz w:val="24"/>
          <w:szCs w:val="24"/>
          <w:highlight w:val="none"/>
        </w:rPr>
        <w:t>，甲方向乙方支付</w:t>
      </w:r>
      <w:r>
        <w:rPr>
          <w:rFonts w:hint="eastAsia" w:ascii="仿宋" w:hAnsi="仿宋" w:eastAsia="仿宋" w:cs="仿宋"/>
          <w:sz w:val="24"/>
          <w:szCs w:val="24"/>
          <w:highlight w:val="none"/>
          <w:lang w:val="en-US" w:eastAsia="zh-CN"/>
        </w:rPr>
        <w:t>剩余</w:t>
      </w:r>
      <w:r>
        <w:rPr>
          <w:rFonts w:hint="eastAsia" w:ascii="仿宋" w:hAnsi="仿宋" w:eastAsia="仿宋" w:cs="仿宋"/>
          <w:sz w:val="24"/>
          <w:szCs w:val="24"/>
          <w:highlight w:val="none"/>
        </w:rPr>
        <w:t>合同总价款的 60%支付人民币</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（大写）(RMB</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w:t>
      </w:r>
      <w:r>
        <w:rPr>
          <w:rFonts w:hint="eastAsia" w:ascii="仿宋" w:hAnsi="仿宋" w:eastAsia="仿宋" w:cs="仿宋"/>
          <w:kern w:val="0"/>
          <w:sz w:val="24"/>
          <w:highlight w:val="none"/>
          <w:lang w:eastAsia="zh-CN"/>
        </w:rPr>
        <w:t>，</w:t>
      </w:r>
      <w:r>
        <w:rPr>
          <w:rFonts w:hint="eastAsia" w:ascii="仿宋" w:hAnsi="仿宋" w:eastAsia="仿宋" w:cs="仿宋"/>
          <w:kern w:val="0"/>
          <w:sz w:val="24"/>
          <w:highlight w:val="none"/>
        </w:rPr>
        <w:t>在支付费用之前，</w:t>
      </w:r>
      <w:r>
        <w:rPr>
          <w:rFonts w:hint="eastAsia" w:ascii="仿宋" w:hAnsi="仿宋" w:eastAsia="仿宋" w:cs="仿宋"/>
          <w:kern w:val="0"/>
          <w:sz w:val="24"/>
          <w:highlight w:val="none"/>
          <w:lang w:val="en-US" w:eastAsia="zh-CN"/>
        </w:rPr>
        <w:t>乙方</w:t>
      </w:r>
      <w:r>
        <w:rPr>
          <w:rFonts w:hint="eastAsia" w:ascii="仿宋" w:hAnsi="仿宋" w:eastAsia="仿宋" w:cs="仿宋"/>
          <w:kern w:val="0"/>
          <w:sz w:val="24"/>
          <w:highlight w:val="none"/>
        </w:rPr>
        <w:t>需提供等额的发票给</w:t>
      </w:r>
      <w:r>
        <w:rPr>
          <w:rFonts w:hint="eastAsia" w:ascii="仿宋" w:hAnsi="仿宋" w:eastAsia="仿宋" w:cs="仿宋"/>
          <w:kern w:val="0"/>
          <w:sz w:val="24"/>
          <w:highlight w:val="none"/>
          <w:lang w:val="en-US" w:eastAsia="zh-CN"/>
        </w:rPr>
        <w:t>甲方</w:t>
      </w:r>
      <w:r>
        <w:rPr>
          <w:rFonts w:hint="eastAsia" w:ascii="仿宋" w:hAnsi="仿宋" w:eastAsia="仿宋" w:cs="仿宋"/>
          <w:sz w:val="24"/>
          <w:szCs w:val="24"/>
          <w:highlight w:val="none"/>
        </w:rPr>
        <w:t>。</w:t>
      </w:r>
    </w:p>
    <w:p w14:paraId="288F2A5E">
      <w:pPr>
        <w:adjustRightInd w:val="0"/>
        <w:snapToGrid w:val="0"/>
        <w:spacing w:line="360" w:lineRule="auto"/>
        <w:ind w:firstLine="480" w:firstLineChars="200"/>
        <w:rPr>
          <w:rFonts w:hint="eastAsia" w:ascii="仿宋" w:hAnsi="仿宋" w:eastAsia="仿宋" w:cs="仿宋"/>
          <w:sz w:val="24"/>
          <w:szCs w:val="24"/>
          <w:highlight w:val="none"/>
        </w:rPr>
      </w:pPr>
      <w:bookmarkStart w:id="5" w:name="16"/>
      <w:r>
        <w:rPr>
          <w:rFonts w:hint="eastAsia" w:ascii="仿宋" w:hAnsi="仿宋" w:eastAsia="仿宋" w:cs="仿宋"/>
          <w:sz w:val="24"/>
          <w:szCs w:val="24"/>
          <w:highlight w:val="none"/>
        </w:rPr>
        <w:t>第五条</w:t>
      </w:r>
      <w:bookmarkEnd w:id="5"/>
      <w:r>
        <w:rPr>
          <w:rFonts w:hint="eastAsia" w:ascii="仿宋" w:hAnsi="仿宋" w:eastAsia="仿宋" w:cs="仿宋"/>
          <w:sz w:val="24"/>
          <w:szCs w:val="24"/>
          <w:highlight w:val="none"/>
        </w:rPr>
        <w:t>　发包人、勘察人责</w:t>
      </w:r>
    </w:p>
    <w:p w14:paraId="2557896C">
      <w:pPr>
        <w:pStyle w:val="15"/>
        <w:adjustRightInd w:val="0"/>
        <w:snapToGrid w:val="0"/>
        <w:spacing w:line="460" w:lineRule="exact"/>
        <w:ind w:firstLine="405" w:firstLineChars="0"/>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5.1　发包人责任</w:t>
      </w:r>
    </w:p>
    <w:p w14:paraId="6B101C8D">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5.1.1　发包人委托任务时，必须以书面形式向勘察人明确勘察任务及技术要求，并按第二条规定提供文件资料。</w:t>
      </w:r>
    </w:p>
    <w:p w14:paraId="5CBD59CE">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5.1.2　发包人应及时为勘察人提供并解决勘察现场的工作条件和出现的问题（如：落实土地征用、拆除地上障碍物、协调处理施工扰民及影响施工正常进行的有关问题、青苗树木赔偿、平整施工现场、修好通行道路、接通电源水源、挖好排水沟渠等），并承担所有费用。</w:t>
      </w:r>
    </w:p>
    <w:p w14:paraId="5E41F1C7">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5.1.3　勘察过程中的任何变更，经办理正式变更手续后，发包人应按实际发生的工作量支付勘察费（勘察人原因造成除外）。</w:t>
      </w:r>
    </w:p>
    <w:p w14:paraId="6D3CF6A8">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5.1.4　由于发包人原因造成勘察人停、窝工，除工期顺延外。发包人应支付停工、窝工的费用（具体支付方式请自行约定）。</w:t>
      </w:r>
    </w:p>
    <w:p w14:paraId="6D68D03B">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5.1.5　发包人应保护勘察人的报价书、勘察方案、报告书、文件、资料图纸、数据、特殊工艺（方法）、专利技术和合理化建议。未经勘察人同意，发包人不得复制、泄露、擅自修改或向第三人转让，不得用于本合同外的项目；如发生上述情况，发包人应付法律责任，勘察人有权要求发包人赔偿。</w:t>
      </w:r>
    </w:p>
    <w:p w14:paraId="4EB8824F">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5.1.6　本合同有关条款规定和补充协议中发包人应负的其它责任。</w:t>
      </w:r>
    </w:p>
    <w:p w14:paraId="2DD9F451">
      <w:pPr>
        <w:pStyle w:val="15"/>
        <w:adjustRightInd w:val="0"/>
        <w:snapToGrid w:val="0"/>
        <w:spacing w:line="460" w:lineRule="exact"/>
        <w:ind w:firstLine="405" w:firstLineChars="0"/>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5.2　勘察人责任</w:t>
      </w:r>
    </w:p>
    <w:p w14:paraId="2A52AE10">
      <w:pPr>
        <w:pStyle w:val="15"/>
        <w:adjustRightInd w:val="0"/>
        <w:snapToGrid w:val="0"/>
        <w:spacing w:line="460" w:lineRule="exact"/>
        <w:ind w:firstLine="523" w:firstLineChars="218"/>
        <w:rPr>
          <w:rFonts w:hint="eastAsia" w:ascii="仿宋" w:hAnsi="仿宋" w:eastAsia="仿宋" w:cs="仿宋"/>
          <w:sz w:val="24"/>
          <w:szCs w:val="24"/>
          <w:highlight w:val="none"/>
        </w:rPr>
      </w:pPr>
      <w:r>
        <w:rPr>
          <w:rFonts w:hint="eastAsia" w:ascii="仿宋" w:hAnsi="仿宋" w:eastAsia="仿宋" w:cs="仿宋"/>
          <w:sz w:val="24"/>
          <w:szCs w:val="24"/>
          <w:highlight w:val="none"/>
        </w:rPr>
        <w:t>5.2.1　勘察人应按国家技术规范、标准、规程和发包人的任务委托书及技术要求进行工程勘察，按本合同规定的时间提交质量合格的勘察成果资料，并对其负责。</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　　5.2.2　由于勘察人提供的勘察成果资料质量不合格，勘察人应负责在发包人要求的期限内无偿给予补充完善使其达到质量合格；若勘察人无力补充完善，需另委托其他单位时，勘察人应承担全部勘察费用；因勘察质量造成重大经济损失或工程事故时，勘察人除应负法律责任和免收受损失部分的勘察费外，并赔偿因此给发包人造成的全部损失。</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　　5.2.3　在现场工作的勘察人的人员，应遵守发包人的安全保卫及其它有关的规章制度，承担其有关资料保密义务。</w:t>
      </w:r>
    </w:p>
    <w:p w14:paraId="0292AE7D">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5.2.4 勘察人员的人身安全责任由勘察人自行负责。</w:t>
      </w:r>
    </w:p>
    <w:p w14:paraId="2C6DEEC7">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5.2.5 由勘察人原因造成的工期延误需要加班时，发包人无需向勘察人支付加班费。</w:t>
      </w:r>
    </w:p>
    <w:p w14:paraId="26975D1C">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5.2.6 本合同有关条款规定和补充协议中勘察人应负的其它责任。</w:t>
      </w:r>
      <w:bookmarkStart w:id="6" w:name="17"/>
    </w:p>
    <w:p w14:paraId="7917B5B6">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第六条</w:t>
      </w:r>
      <w:bookmarkEnd w:id="6"/>
      <w:r>
        <w:rPr>
          <w:rFonts w:hint="eastAsia" w:ascii="仿宋" w:hAnsi="仿宋" w:eastAsia="仿宋" w:cs="仿宋"/>
          <w:sz w:val="24"/>
          <w:szCs w:val="24"/>
          <w:highlight w:val="none"/>
        </w:rPr>
        <w:t>　违约责任</w:t>
      </w:r>
    </w:p>
    <w:p w14:paraId="711C004A">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6.1　由于发包人未给勘察人提供必要的工作条件而造成停、窝工或来回进出场地，工期双方协商合理顺延。发包人还应向勘察人支付停工、窝工、来回进出场费等费用。</w:t>
      </w:r>
    </w:p>
    <w:p w14:paraId="15C51E6A">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6.2　由于勘察人原因造成勘察成果资料质量不合格，不能满足技术要求时，其返工勘察费用由勘察人承担。</w:t>
      </w:r>
    </w:p>
    <w:p w14:paraId="7006E111">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6.3　合同履行期间，由于工程停建而终止合同或发包人要求解除合同时，勘察人未进行勘察工作的，合同自动终止；勘察人正在进行勘察工作的，勘察工作停止，根据勘察实际完成情况支付已完成部分勘察费用。</w:t>
      </w:r>
    </w:p>
    <w:p w14:paraId="5FC5DCF3">
      <w:pPr>
        <w:pStyle w:val="15"/>
        <w:adjustRightInd w:val="0"/>
        <w:snapToGrid w:val="0"/>
        <w:spacing w:line="460" w:lineRule="exact"/>
        <w:ind w:firstLine="405" w:firstLineChars="0"/>
        <w:rPr>
          <w:rFonts w:hint="eastAsia" w:ascii="仿宋" w:hAnsi="仿宋" w:eastAsia="仿宋" w:cs="仿宋"/>
          <w:sz w:val="24"/>
          <w:szCs w:val="24"/>
          <w:highlight w:val="none"/>
          <w:lang w:eastAsia="zh-Hans"/>
        </w:rPr>
      </w:pPr>
      <w:r>
        <w:rPr>
          <w:rFonts w:hint="eastAsia" w:ascii="仿宋" w:hAnsi="仿宋" w:eastAsia="仿宋" w:cs="仿宋"/>
          <w:sz w:val="24"/>
          <w:szCs w:val="24"/>
          <w:highlight w:val="none"/>
        </w:rPr>
        <w:t>6.4  由于勘察人原因未按合同规定时间（日期）提交勘察成果资料，每超过一日，应减收勘察费千分之一，</w:t>
      </w:r>
      <w:r>
        <w:rPr>
          <w:rFonts w:hint="eastAsia" w:ascii="仿宋" w:hAnsi="仿宋" w:eastAsia="仿宋" w:cs="仿宋"/>
          <w:sz w:val="24"/>
          <w:szCs w:val="24"/>
          <w:highlight w:val="none"/>
          <w:lang w:eastAsia="zh-Hans"/>
        </w:rPr>
        <w:t>超过十日的，发包人有权解除合同，并要求勘察人赔偿损失。</w:t>
      </w:r>
    </w:p>
    <w:p w14:paraId="190C5158">
      <w:pPr>
        <w:pStyle w:val="15"/>
        <w:adjustRightInd w:val="0"/>
        <w:snapToGrid w:val="0"/>
        <w:spacing w:line="460" w:lineRule="exact"/>
        <w:ind w:firstLine="405" w:firstLineChars="0"/>
        <w:rPr>
          <w:rFonts w:hint="eastAsia" w:ascii="仿宋" w:hAnsi="仿宋" w:eastAsia="仿宋" w:cs="仿宋"/>
          <w:sz w:val="24"/>
          <w:szCs w:val="24"/>
          <w:highlight w:val="none"/>
          <w:lang w:eastAsia="zh-Hans"/>
        </w:rPr>
      </w:pPr>
      <w:r>
        <w:rPr>
          <w:rFonts w:hint="eastAsia" w:ascii="仿宋" w:hAnsi="仿宋" w:eastAsia="仿宋" w:cs="仿宋"/>
          <w:sz w:val="24"/>
          <w:szCs w:val="24"/>
          <w:highlight w:val="none"/>
        </w:rPr>
        <w:t xml:space="preserve">6.5  </w:t>
      </w:r>
      <w:r>
        <w:rPr>
          <w:rFonts w:hint="eastAsia" w:ascii="仿宋" w:hAnsi="仿宋" w:eastAsia="仿宋" w:cs="仿宋"/>
          <w:sz w:val="24"/>
          <w:szCs w:val="24"/>
          <w:highlight w:val="none"/>
          <w:lang w:eastAsia="zh-Hans"/>
        </w:rPr>
        <w:t>发包人未按合同规定时间（日期）拨付勘察费，勘察人应向发包人发出书面催款通知，发包人收到书面催款通知之日起</w:t>
      </w:r>
      <w:r>
        <w:rPr>
          <w:rFonts w:hint="eastAsia" w:ascii="仿宋" w:hAnsi="仿宋" w:eastAsia="仿宋" w:cs="仿宋"/>
          <w:sz w:val="24"/>
          <w:szCs w:val="24"/>
          <w:highlight w:val="none"/>
        </w:rPr>
        <w:t>30</w:t>
      </w:r>
      <w:r>
        <w:rPr>
          <w:rFonts w:hint="eastAsia" w:ascii="仿宋" w:hAnsi="仿宋" w:eastAsia="仿宋" w:cs="仿宋"/>
          <w:sz w:val="24"/>
          <w:szCs w:val="24"/>
          <w:highlight w:val="none"/>
          <w:lang w:eastAsia="zh-Hans"/>
        </w:rPr>
        <w:t>日内仍未支付的，</w:t>
      </w:r>
      <w:r>
        <w:rPr>
          <w:rFonts w:hint="eastAsia" w:ascii="仿宋" w:hAnsi="仿宋" w:eastAsia="仿宋" w:cs="仿宋"/>
          <w:sz w:val="24"/>
          <w:szCs w:val="24"/>
          <w:highlight w:val="none"/>
        </w:rPr>
        <w:t>勘察人有权解除合同，并有权拒绝交付勘察成果</w:t>
      </w:r>
      <w:r>
        <w:rPr>
          <w:rFonts w:hint="eastAsia" w:ascii="仿宋" w:hAnsi="仿宋" w:eastAsia="仿宋" w:cs="仿宋"/>
          <w:sz w:val="24"/>
          <w:szCs w:val="24"/>
          <w:highlight w:val="none"/>
          <w:lang w:eastAsia="zh-Hans"/>
        </w:rPr>
        <w:t>。</w:t>
      </w:r>
    </w:p>
    <w:p w14:paraId="1215DB71">
      <w:pPr>
        <w:pStyle w:val="15"/>
        <w:adjustRightInd w:val="0"/>
        <w:snapToGrid w:val="0"/>
        <w:spacing w:line="460" w:lineRule="exact"/>
        <w:ind w:firstLine="405" w:firstLineChars="0"/>
        <w:rPr>
          <w:rFonts w:hint="eastAsia" w:ascii="仿宋" w:hAnsi="仿宋" w:eastAsia="仿宋" w:cs="仿宋"/>
          <w:sz w:val="24"/>
          <w:szCs w:val="24"/>
          <w:highlight w:val="none"/>
        </w:rPr>
      </w:pPr>
      <w:bookmarkStart w:id="7" w:name="18"/>
      <w:r>
        <w:rPr>
          <w:rFonts w:hint="eastAsia" w:ascii="仿宋" w:hAnsi="仿宋" w:eastAsia="仿宋" w:cs="仿宋"/>
          <w:sz w:val="24"/>
          <w:szCs w:val="24"/>
          <w:highlight w:val="none"/>
        </w:rPr>
        <w:t>第七条</w:t>
      </w:r>
      <w:bookmarkEnd w:id="7"/>
      <w:r>
        <w:rPr>
          <w:rFonts w:hint="eastAsia" w:ascii="仿宋" w:hAnsi="仿宋" w:eastAsia="仿宋" w:cs="仿宋"/>
          <w:sz w:val="24"/>
          <w:szCs w:val="24"/>
          <w:highlight w:val="none"/>
        </w:rPr>
        <w:t>　本合同未尽事宜，经发包人与勘察人协商一致，签订补充协议，补充协议与本合同具有同等效力。</w:t>
      </w:r>
    </w:p>
    <w:p w14:paraId="0F5AEF98">
      <w:pPr>
        <w:pStyle w:val="15"/>
        <w:adjustRightInd w:val="0"/>
        <w:snapToGrid w:val="0"/>
        <w:spacing w:line="460" w:lineRule="exact"/>
        <w:ind w:firstLine="405" w:firstLineChars="0"/>
        <w:rPr>
          <w:rFonts w:hint="eastAsia" w:ascii="仿宋" w:hAnsi="仿宋" w:eastAsia="仿宋" w:cs="仿宋"/>
          <w:sz w:val="24"/>
          <w:szCs w:val="24"/>
          <w:highlight w:val="none"/>
        </w:rPr>
      </w:pPr>
      <w:bookmarkStart w:id="8" w:name="20"/>
      <w:r>
        <w:rPr>
          <w:rFonts w:hint="eastAsia" w:ascii="仿宋" w:hAnsi="仿宋" w:eastAsia="仿宋" w:cs="仿宋"/>
          <w:sz w:val="24"/>
          <w:szCs w:val="24"/>
          <w:highlight w:val="none"/>
        </w:rPr>
        <w:t>第八条</w:t>
      </w:r>
      <w:bookmarkEnd w:id="8"/>
      <w:r>
        <w:rPr>
          <w:rFonts w:hint="eastAsia" w:ascii="仿宋" w:hAnsi="仿宋" w:eastAsia="仿宋" w:cs="仿宋"/>
          <w:sz w:val="24"/>
          <w:szCs w:val="24"/>
          <w:highlight w:val="none"/>
        </w:rPr>
        <w:t>　本合同在履行过程中发生争议，由甲乙双方协商解决；协商不成</w:t>
      </w:r>
      <w:r>
        <w:rPr>
          <w:rFonts w:hint="eastAsia" w:ascii="仿宋" w:hAnsi="仿宋" w:eastAsia="仿宋" w:cs="仿宋"/>
          <w:sz w:val="24"/>
          <w:szCs w:val="24"/>
          <w:highlight w:val="none"/>
          <w:lang w:eastAsia="zh-Hans"/>
        </w:rPr>
        <w:t>的</w:t>
      </w:r>
      <w:r>
        <w:rPr>
          <w:rFonts w:hint="eastAsia" w:ascii="仿宋" w:hAnsi="仿宋" w:eastAsia="仿宋" w:cs="仿宋"/>
          <w:sz w:val="24"/>
          <w:szCs w:val="24"/>
          <w:highlight w:val="none"/>
        </w:rPr>
        <w:t>，应当起诉至发包人所在地有管辖权的人民法院。</w:t>
      </w:r>
    </w:p>
    <w:p w14:paraId="1C0ABFAE">
      <w:pPr>
        <w:pStyle w:val="15"/>
        <w:adjustRightInd w:val="0"/>
        <w:snapToGrid w:val="0"/>
        <w:spacing w:line="460" w:lineRule="exact"/>
        <w:ind w:firstLine="405" w:firstLineChars="0"/>
        <w:rPr>
          <w:rFonts w:hint="eastAsia" w:ascii="仿宋" w:hAnsi="仿宋" w:eastAsia="仿宋" w:cs="仿宋"/>
          <w:sz w:val="24"/>
          <w:szCs w:val="24"/>
          <w:highlight w:val="none"/>
        </w:rPr>
      </w:pPr>
      <w:bookmarkStart w:id="9" w:name="21"/>
      <w:r>
        <w:rPr>
          <w:rFonts w:hint="eastAsia" w:ascii="仿宋" w:hAnsi="仿宋" w:eastAsia="仿宋" w:cs="仿宋"/>
          <w:sz w:val="24"/>
          <w:szCs w:val="24"/>
          <w:highlight w:val="none"/>
        </w:rPr>
        <w:t>第九条</w:t>
      </w:r>
      <w:bookmarkEnd w:id="9"/>
      <w:r>
        <w:rPr>
          <w:rFonts w:hint="eastAsia" w:ascii="仿宋" w:hAnsi="仿宋" w:eastAsia="仿宋" w:cs="仿宋"/>
          <w:sz w:val="24"/>
          <w:szCs w:val="24"/>
          <w:highlight w:val="none"/>
        </w:rPr>
        <w:t>　本合同自发包人、勘察人盖章后生效。发包人、勘察人履行完合同规定的义务后，本合同终止。</w:t>
      </w:r>
    </w:p>
    <w:tbl>
      <w:tblPr>
        <w:tblStyle w:val="11"/>
        <w:tblpPr w:leftFromText="180" w:rightFromText="180" w:vertAnchor="text" w:horzAnchor="page" w:tblpX="1709" w:tblpY="1746"/>
        <w:tblOverlap w:val="never"/>
        <w:tblW w:w="0" w:type="auto"/>
        <w:tblInd w:w="0" w:type="dxa"/>
        <w:tblLayout w:type="fixed"/>
        <w:tblCellMar>
          <w:top w:w="0" w:type="dxa"/>
          <w:left w:w="108" w:type="dxa"/>
          <w:bottom w:w="0" w:type="dxa"/>
          <w:right w:w="108" w:type="dxa"/>
        </w:tblCellMar>
      </w:tblPr>
      <w:tblGrid>
        <w:gridCol w:w="4248"/>
        <w:gridCol w:w="4452"/>
      </w:tblGrid>
      <w:tr w14:paraId="48970EDD">
        <w:tblPrEx>
          <w:tblCellMar>
            <w:top w:w="0" w:type="dxa"/>
            <w:left w:w="108" w:type="dxa"/>
            <w:bottom w:w="0" w:type="dxa"/>
            <w:right w:w="108" w:type="dxa"/>
          </w:tblCellMar>
        </w:tblPrEx>
        <w:trPr>
          <w:trHeight w:val="776" w:hRule="atLeast"/>
        </w:trPr>
        <w:tc>
          <w:tcPr>
            <w:tcW w:w="4248" w:type="dxa"/>
          </w:tcPr>
          <w:p w14:paraId="2027F3DD">
            <w:pPr>
              <w:tabs>
                <w:tab w:val="right" w:pos="8306"/>
              </w:tabs>
              <w:spacing w:line="5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发包人：（盖章）</w:t>
            </w:r>
          </w:p>
        </w:tc>
        <w:tc>
          <w:tcPr>
            <w:tcW w:w="4452" w:type="dxa"/>
          </w:tcPr>
          <w:p w14:paraId="788A5BBD">
            <w:pPr>
              <w:tabs>
                <w:tab w:val="right" w:pos="8306"/>
              </w:tabs>
              <w:spacing w:line="5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勘察人：（盖章）</w:t>
            </w:r>
          </w:p>
        </w:tc>
      </w:tr>
      <w:tr w14:paraId="51CC8623">
        <w:tblPrEx>
          <w:tblCellMar>
            <w:top w:w="0" w:type="dxa"/>
            <w:left w:w="108" w:type="dxa"/>
            <w:bottom w:w="0" w:type="dxa"/>
            <w:right w:w="108" w:type="dxa"/>
          </w:tblCellMar>
        </w:tblPrEx>
        <w:trPr>
          <w:trHeight w:val="776" w:hRule="atLeast"/>
        </w:trPr>
        <w:tc>
          <w:tcPr>
            <w:tcW w:w="4248" w:type="dxa"/>
          </w:tcPr>
          <w:p w14:paraId="3006BC21">
            <w:pPr>
              <w:tabs>
                <w:tab w:val="right" w:pos="8306"/>
              </w:tabs>
              <w:spacing w:line="5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4452" w:type="dxa"/>
          </w:tcPr>
          <w:p w14:paraId="62E4BFD2">
            <w:pPr>
              <w:tabs>
                <w:tab w:val="right" w:pos="8306"/>
              </w:tabs>
              <w:spacing w:line="5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法定代表人: </w:t>
            </w:r>
          </w:p>
        </w:tc>
      </w:tr>
      <w:tr w14:paraId="27E8CAD0">
        <w:tblPrEx>
          <w:tblCellMar>
            <w:top w:w="0" w:type="dxa"/>
            <w:left w:w="108" w:type="dxa"/>
            <w:bottom w:w="0" w:type="dxa"/>
            <w:right w:w="108" w:type="dxa"/>
          </w:tblCellMar>
        </w:tblPrEx>
        <w:trPr>
          <w:trHeight w:val="776" w:hRule="atLeast"/>
        </w:trPr>
        <w:tc>
          <w:tcPr>
            <w:tcW w:w="4248" w:type="dxa"/>
          </w:tcPr>
          <w:p w14:paraId="4169A4AD">
            <w:pPr>
              <w:tabs>
                <w:tab w:val="right" w:pos="8306"/>
              </w:tabs>
              <w:spacing w:line="5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委托代理人:</w:t>
            </w:r>
          </w:p>
        </w:tc>
        <w:tc>
          <w:tcPr>
            <w:tcW w:w="4452" w:type="dxa"/>
          </w:tcPr>
          <w:p w14:paraId="3AD78A43">
            <w:pPr>
              <w:tabs>
                <w:tab w:val="right" w:pos="8306"/>
              </w:tabs>
              <w:spacing w:line="5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委托代理人:</w:t>
            </w:r>
          </w:p>
        </w:tc>
      </w:tr>
      <w:tr w14:paraId="2292AD3F">
        <w:tblPrEx>
          <w:tblCellMar>
            <w:top w:w="0" w:type="dxa"/>
            <w:left w:w="108" w:type="dxa"/>
            <w:bottom w:w="0" w:type="dxa"/>
            <w:right w:w="108" w:type="dxa"/>
          </w:tblCellMar>
        </w:tblPrEx>
        <w:trPr>
          <w:trHeight w:val="776" w:hRule="atLeast"/>
        </w:trPr>
        <w:tc>
          <w:tcPr>
            <w:tcW w:w="4248" w:type="dxa"/>
          </w:tcPr>
          <w:p w14:paraId="48D1F06F">
            <w:pPr>
              <w:tabs>
                <w:tab w:val="right" w:pos="8306"/>
              </w:tabs>
              <w:spacing w:line="5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tc>
        <w:tc>
          <w:tcPr>
            <w:tcW w:w="4452" w:type="dxa"/>
          </w:tcPr>
          <w:p w14:paraId="0A33C789">
            <w:pPr>
              <w:tabs>
                <w:tab w:val="right" w:pos="8306"/>
              </w:tabs>
              <w:spacing w:line="5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tc>
      </w:tr>
      <w:tr w14:paraId="34F26574">
        <w:tblPrEx>
          <w:tblCellMar>
            <w:top w:w="0" w:type="dxa"/>
            <w:left w:w="108" w:type="dxa"/>
            <w:bottom w:w="0" w:type="dxa"/>
            <w:right w:w="108" w:type="dxa"/>
          </w:tblCellMar>
        </w:tblPrEx>
        <w:trPr>
          <w:trHeight w:val="776" w:hRule="atLeast"/>
        </w:trPr>
        <w:tc>
          <w:tcPr>
            <w:tcW w:w="4248" w:type="dxa"/>
          </w:tcPr>
          <w:p w14:paraId="03BC3071">
            <w:pPr>
              <w:tabs>
                <w:tab w:val="right" w:pos="8306"/>
              </w:tabs>
              <w:spacing w:line="5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帐    号:</w:t>
            </w:r>
          </w:p>
        </w:tc>
        <w:tc>
          <w:tcPr>
            <w:tcW w:w="4452" w:type="dxa"/>
          </w:tcPr>
          <w:p w14:paraId="3295151C">
            <w:pPr>
              <w:tabs>
                <w:tab w:val="right" w:pos="8306"/>
              </w:tabs>
              <w:spacing w:line="5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帐    号: </w:t>
            </w:r>
          </w:p>
        </w:tc>
      </w:tr>
      <w:tr w14:paraId="7270D190">
        <w:tblPrEx>
          <w:tblCellMar>
            <w:top w:w="0" w:type="dxa"/>
            <w:left w:w="108" w:type="dxa"/>
            <w:bottom w:w="0" w:type="dxa"/>
            <w:right w:w="108" w:type="dxa"/>
          </w:tblCellMar>
        </w:tblPrEx>
        <w:trPr>
          <w:trHeight w:val="865" w:hRule="atLeast"/>
        </w:trPr>
        <w:tc>
          <w:tcPr>
            <w:tcW w:w="4248" w:type="dxa"/>
          </w:tcPr>
          <w:p w14:paraId="522A7E4E">
            <w:pPr>
              <w:tabs>
                <w:tab w:val="right" w:pos="8306"/>
              </w:tabs>
              <w:spacing w:line="5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签字日期：   年   月   日</w:t>
            </w:r>
          </w:p>
        </w:tc>
        <w:tc>
          <w:tcPr>
            <w:tcW w:w="4452" w:type="dxa"/>
          </w:tcPr>
          <w:p w14:paraId="14F105DE">
            <w:pPr>
              <w:spacing w:line="48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签字日期：    年   月   日</w:t>
            </w:r>
          </w:p>
        </w:tc>
      </w:tr>
    </w:tbl>
    <w:p w14:paraId="13235A2C">
      <w:pPr>
        <w:pStyle w:val="3"/>
        <w:jc w:val="left"/>
        <w:rPr>
          <w:rFonts w:hint="eastAsia" w:hAnsi="宋体" w:cs="仿宋"/>
          <w:sz w:val="24"/>
          <w:highlight w:val="none"/>
        </w:rPr>
      </w:pPr>
    </w:p>
    <w:p w14:paraId="3404523A">
      <w:pPr>
        <w:rPr>
          <w:rFonts w:hint="eastAsia" w:hAnsi="宋体" w:cs="仿宋"/>
          <w:sz w:val="24"/>
          <w:highlight w:val="none"/>
        </w:rPr>
      </w:pPr>
    </w:p>
    <w:p w14:paraId="50D54FCC">
      <w:pPr>
        <w:rPr>
          <w:rFonts w:hint="eastAsia"/>
          <w:highlight w:val="none"/>
        </w:rPr>
      </w:pPr>
      <w:r>
        <w:rPr>
          <w:rFonts w:hint="eastAsia"/>
          <w:highlight w:val="none"/>
        </w:rPr>
        <w:br w:type="page"/>
      </w:r>
    </w:p>
    <w:p w14:paraId="43B4288A">
      <w:pPr>
        <w:pStyle w:val="7"/>
        <w:pageBreakBefore w:val="0"/>
        <w:kinsoku/>
        <w:overflowPunct/>
        <w:topLinePunct w:val="0"/>
        <w:bidi w:val="0"/>
        <w:spacing w:line="560" w:lineRule="exact"/>
        <w:ind w:firstLine="482" w:firstLineChars="200"/>
        <w:jc w:val="both"/>
        <w:textAlignment w:val="auto"/>
        <w:rPr>
          <w:rFonts w:hint="eastAsia" w:ascii="仿宋" w:hAnsi="仿宋" w:eastAsia="仿宋" w:cs="仿宋"/>
          <w:b/>
          <w:highlight w:val="none"/>
        </w:rPr>
      </w:pPr>
      <w:r>
        <w:rPr>
          <w:rFonts w:hint="eastAsia" w:ascii="仿宋" w:hAnsi="仿宋" w:eastAsia="仿宋" w:cs="仿宋"/>
          <w:b/>
          <w:highlight w:val="none"/>
        </w:rPr>
        <w:t>附件一、拟派项目人员表</w:t>
      </w:r>
    </w:p>
    <w:p w14:paraId="032B6FFE">
      <w:pPr>
        <w:pStyle w:val="7"/>
        <w:pageBreakBefore w:val="0"/>
        <w:kinsoku/>
        <w:overflowPunct/>
        <w:topLinePunct w:val="0"/>
        <w:bidi w:val="0"/>
        <w:spacing w:line="560" w:lineRule="exact"/>
        <w:ind w:firstLine="482" w:firstLineChars="200"/>
        <w:jc w:val="center"/>
        <w:textAlignment w:val="auto"/>
        <w:rPr>
          <w:rFonts w:hint="eastAsia" w:ascii="仿宋" w:hAnsi="仿宋" w:eastAsia="仿宋" w:cs="仿宋"/>
          <w:b/>
          <w:highlight w:val="none"/>
        </w:rPr>
      </w:pPr>
      <w:r>
        <w:rPr>
          <w:rFonts w:hint="eastAsia" w:ascii="仿宋" w:hAnsi="仿宋" w:eastAsia="仿宋" w:cs="仿宋"/>
          <w:b/>
          <w:highlight w:val="none"/>
        </w:rPr>
        <w:t>拟派</w:t>
      </w:r>
      <w:r>
        <w:rPr>
          <w:rFonts w:hint="eastAsia" w:ascii="仿宋" w:hAnsi="仿宋" w:eastAsia="仿宋" w:cs="仿宋"/>
          <w:b/>
          <w:highlight w:val="none"/>
          <w:lang w:eastAsia="zh-CN"/>
        </w:rPr>
        <w:t>项目</w:t>
      </w:r>
      <w:r>
        <w:rPr>
          <w:rFonts w:hint="eastAsia" w:ascii="仿宋" w:hAnsi="仿宋" w:eastAsia="仿宋" w:cs="仿宋"/>
          <w:b/>
          <w:highlight w:val="none"/>
        </w:rPr>
        <w:t>人员表</w:t>
      </w:r>
    </w:p>
    <w:tbl>
      <w:tblPr>
        <w:tblStyle w:val="11"/>
        <w:tblpPr w:leftFromText="180" w:rightFromText="180" w:vertAnchor="page" w:horzAnchor="page" w:tblpX="1685" w:tblpY="3961"/>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861"/>
        <w:gridCol w:w="1064"/>
        <w:gridCol w:w="877"/>
        <w:gridCol w:w="1219"/>
        <w:gridCol w:w="1325"/>
        <w:gridCol w:w="2916"/>
      </w:tblGrid>
      <w:tr w14:paraId="5D976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80" w:type="dxa"/>
            <w:noWrap w:val="0"/>
            <w:vAlign w:val="top"/>
          </w:tcPr>
          <w:p w14:paraId="2B871470">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序号</w:t>
            </w:r>
          </w:p>
        </w:tc>
        <w:tc>
          <w:tcPr>
            <w:tcW w:w="861" w:type="dxa"/>
            <w:noWrap w:val="0"/>
            <w:vAlign w:val="top"/>
          </w:tcPr>
          <w:p w14:paraId="5F61421E">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姓名</w:t>
            </w:r>
          </w:p>
        </w:tc>
        <w:tc>
          <w:tcPr>
            <w:tcW w:w="1064" w:type="dxa"/>
            <w:noWrap w:val="0"/>
            <w:vAlign w:val="top"/>
          </w:tcPr>
          <w:p w14:paraId="6AFF0CBD">
            <w:pPr>
              <w:pStyle w:val="7"/>
              <w:pageBreakBefore w:val="0"/>
              <w:kinsoku/>
              <w:overflowPunct/>
              <w:topLinePunct w:val="0"/>
              <w:bidi w:val="0"/>
              <w:spacing w:line="560" w:lineRule="exact"/>
              <w:textAlignment w:val="auto"/>
              <w:rPr>
                <w:rFonts w:hint="eastAsia" w:ascii="仿宋" w:hAnsi="仿宋" w:eastAsia="仿宋" w:cs="仿宋"/>
                <w:highlight w:val="none"/>
              </w:rPr>
            </w:pPr>
            <w:r>
              <w:rPr>
                <w:rFonts w:hint="eastAsia" w:ascii="仿宋" w:hAnsi="仿宋" w:eastAsia="仿宋" w:cs="仿宋"/>
                <w:highlight w:val="none"/>
              </w:rPr>
              <w:t>性别</w:t>
            </w:r>
          </w:p>
        </w:tc>
        <w:tc>
          <w:tcPr>
            <w:tcW w:w="877" w:type="dxa"/>
            <w:noWrap w:val="0"/>
            <w:vAlign w:val="top"/>
          </w:tcPr>
          <w:p w14:paraId="1F7836AB">
            <w:pPr>
              <w:pStyle w:val="7"/>
              <w:pageBreakBefore w:val="0"/>
              <w:kinsoku/>
              <w:overflowPunct/>
              <w:topLinePunct w:val="0"/>
              <w:bidi w:val="0"/>
              <w:spacing w:line="560" w:lineRule="exact"/>
              <w:textAlignment w:val="auto"/>
              <w:rPr>
                <w:rFonts w:hint="eastAsia" w:ascii="仿宋" w:hAnsi="仿宋" w:eastAsia="仿宋" w:cs="仿宋"/>
                <w:highlight w:val="none"/>
              </w:rPr>
            </w:pPr>
            <w:r>
              <w:rPr>
                <w:rFonts w:hint="eastAsia" w:ascii="仿宋" w:hAnsi="仿宋" w:eastAsia="仿宋" w:cs="仿宋"/>
                <w:highlight w:val="none"/>
              </w:rPr>
              <w:t>年龄</w:t>
            </w:r>
          </w:p>
        </w:tc>
        <w:tc>
          <w:tcPr>
            <w:tcW w:w="1219" w:type="dxa"/>
            <w:noWrap w:val="0"/>
            <w:vAlign w:val="top"/>
          </w:tcPr>
          <w:p w14:paraId="0D8CC23D">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职称</w:t>
            </w:r>
          </w:p>
        </w:tc>
        <w:tc>
          <w:tcPr>
            <w:tcW w:w="1325" w:type="dxa"/>
            <w:noWrap w:val="0"/>
            <w:vAlign w:val="top"/>
          </w:tcPr>
          <w:p w14:paraId="7E76954F">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所学专业</w:t>
            </w:r>
          </w:p>
        </w:tc>
        <w:tc>
          <w:tcPr>
            <w:tcW w:w="2916" w:type="dxa"/>
            <w:noWrap w:val="0"/>
            <w:vAlign w:val="top"/>
          </w:tcPr>
          <w:p w14:paraId="2A5CFAD1">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拟在本项目担任的工作</w:t>
            </w:r>
          </w:p>
        </w:tc>
      </w:tr>
      <w:tr w14:paraId="26184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69DE0899">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1</w:t>
            </w:r>
          </w:p>
        </w:tc>
        <w:tc>
          <w:tcPr>
            <w:tcW w:w="861" w:type="dxa"/>
            <w:noWrap w:val="0"/>
            <w:vAlign w:val="top"/>
          </w:tcPr>
          <w:p w14:paraId="2D5E313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1CAAB0EF">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54AD7F1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5DBB07B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62CDFCD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0CAF0006">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5FDDC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43DCEF26">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2</w:t>
            </w:r>
          </w:p>
        </w:tc>
        <w:tc>
          <w:tcPr>
            <w:tcW w:w="861" w:type="dxa"/>
            <w:noWrap w:val="0"/>
            <w:vAlign w:val="top"/>
          </w:tcPr>
          <w:p w14:paraId="08525EDC">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6D5EF01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4273BA6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678AF28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3AA9231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610C0405">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347C1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B86430D">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3</w:t>
            </w:r>
          </w:p>
        </w:tc>
        <w:tc>
          <w:tcPr>
            <w:tcW w:w="861" w:type="dxa"/>
            <w:noWrap w:val="0"/>
            <w:vAlign w:val="top"/>
          </w:tcPr>
          <w:p w14:paraId="066AD91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2E2F964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0F40E2F9">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54F0415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7BEC95AC">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2EAE0618">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1AB24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967D93A">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4</w:t>
            </w:r>
          </w:p>
        </w:tc>
        <w:tc>
          <w:tcPr>
            <w:tcW w:w="861" w:type="dxa"/>
            <w:noWrap w:val="0"/>
            <w:vAlign w:val="top"/>
          </w:tcPr>
          <w:p w14:paraId="2D30606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251CC30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5EE86EA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7BD625A9">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1EAB480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7E2C55FE">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4EA1B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6FBD0930">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5</w:t>
            </w:r>
          </w:p>
        </w:tc>
        <w:tc>
          <w:tcPr>
            <w:tcW w:w="861" w:type="dxa"/>
            <w:noWrap w:val="0"/>
            <w:vAlign w:val="top"/>
          </w:tcPr>
          <w:p w14:paraId="61F251E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6C64B1A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10A4611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73ED028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058C5EA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7300DA50">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2CB1E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D43DDED">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6</w:t>
            </w:r>
          </w:p>
        </w:tc>
        <w:tc>
          <w:tcPr>
            <w:tcW w:w="861" w:type="dxa"/>
            <w:noWrap w:val="0"/>
            <w:vAlign w:val="top"/>
          </w:tcPr>
          <w:p w14:paraId="16FB7F9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3E4BC7D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701F101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6986102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14C54FA9">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727B47DF">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41AFE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851AF29">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7</w:t>
            </w:r>
          </w:p>
        </w:tc>
        <w:tc>
          <w:tcPr>
            <w:tcW w:w="861" w:type="dxa"/>
            <w:noWrap w:val="0"/>
            <w:vAlign w:val="top"/>
          </w:tcPr>
          <w:p w14:paraId="66FEFD99">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7E550CC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145F8549">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71FC272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0DF894C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57ACF7EE">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1A00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B94ED6F">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8</w:t>
            </w:r>
          </w:p>
        </w:tc>
        <w:tc>
          <w:tcPr>
            <w:tcW w:w="861" w:type="dxa"/>
            <w:noWrap w:val="0"/>
            <w:vAlign w:val="top"/>
          </w:tcPr>
          <w:p w14:paraId="55B76B5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18F8136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5380974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53C685A8">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1AC0B36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71E96D30">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0421D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4D18E62A">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9</w:t>
            </w:r>
          </w:p>
        </w:tc>
        <w:tc>
          <w:tcPr>
            <w:tcW w:w="861" w:type="dxa"/>
            <w:noWrap w:val="0"/>
            <w:vAlign w:val="top"/>
          </w:tcPr>
          <w:p w14:paraId="57727EE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573CC492">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0A8D049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3115897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2B9D4EE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298A99E8">
            <w:pPr>
              <w:pStyle w:val="7"/>
              <w:pageBreakBefore w:val="0"/>
              <w:kinsoku/>
              <w:overflowPunct/>
              <w:topLinePunct w:val="0"/>
              <w:bidi w:val="0"/>
              <w:spacing w:line="560" w:lineRule="exact"/>
              <w:textAlignment w:val="auto"/>
              <w:rPr>
                <w:rFonts w:hint="eastAsia" w:ascii="仿宋" w:hAnsi="仿宋" w:eastAsia="仿宋" w:cs="仿宋"/>
                <w:highlight w:val="none"/>
              </w:rPr>
            </w:pPr>
          </w:p>
        </w:tc>
      </w:tr>
    </w:tbl>
    <w:p w14:paraId="7CAE131B">
      <w:pPr>
        <w:pageBreakBefore w:val="0"/>
        <w:kinsoku/>
        <w:overflowPunct/>
        <w:topLinePunct w:val="0"/>
        <w:bidi w:val="0"/>
        <w:spacing w:line="560" w:lineRule="exact"/>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br w:type="page"/>
      </w:r>
      <w:r>
        <w:rPr>
          <w:rFonts w:hint="eastAsia" w:ascii="仿宋" w:hAnsi="仿宋" w:eastAsia="仿宋" w:cs="仿宋"/>
          <w:b/>
          <w:bCs/>
          <w:sz w:val="24"/>
          <w:highlight w:val="none"/>
        </w:rPr>
        <w:t>附件</w:t>
      </w:r>
      <w:r>
        <w:rPr>
          <w:rFonts w:hint="eastAsia" w:ascii="仿宋" w:hAnsi="仿宋" w:eastAsia="仿宋" w:cs="仿宋"/>
          <w:b/>
          <w:bCs/>
          <w:sz w:val="24"/>
          <w:highlight w:val="none"/>
          <w:lang w:eastAsia="zh-CN"/>
        </w:rPr>
        <w:t>二</w:t>
      </w:r>
      <w:r>
        <w:rPr>
          <w:rFonts w:hint="eastAsia" w:ascii="仿宋" w:hAnsi="仿宋" w:eastAsia="仿宋" w:cs="仿宋"/>
          <w:b/>
          <w:bCs/>
          <w:sz w:val="24"/>
          <w:highlight w:val="none"/>
        </w:rPr>
        <w:t>、廉政协议书</w:t>
      </w:r>
    </w:p>
    <w:p w14:paraId="1DE355CD">
      <w:pPr>
        <w:pageBreakBefore w:val="0"/>
        <w:kinsoku/>
        <w:overflowPunct/>
        <w:topLinePunct w:val="0"/>
        <w:bidi w:val="0"/>
        <w:spacing w:line="560" w:lineRule="exact"/>
        <w:ind w:firstLine="482" w:firstLineChars="200"/>
        <w:jc w:val="center"/>
        <w:textAlignment w:val="auto"/>
        <w:rPr>
          <w:rFonts w:hint="eastAsia" w:ascii="仿宋" w:hAnsi="仿宋" w:eastAsia="仿宋" w:cs="仿宋"/>
          <w:b/>
          <w:sz w:val="24"/>
          <w:highlight w:val="none"/>
        </w:rPr>
      </w:pPr>
      <w:r>
        <w:rPr>
          <w:rFonts w:hint="eastAsia" w:ascii="仿宋" w:hAnsi="仿宋" w:eastAsia="仿宋" w:cs="仿宋"/>
          <w:b/>
          <w:sz w:val="24"/>
          <w:highlight w:val="none"/>
        </w:rPr>
        <w:t xml:space="preserve"> 廉政协议书</w:t>
      </w:r>
    </w:p>
    <w:p w14:paraId="7A718549">
      <w:pPr>
        <w:pageBreakBefore w:val="0"/>
        <w:kinsoku/>
        <w:overflowPunct/>
        <w:topLinePunct w:val="0"/>
        <w:bidi w:val="0"/>
        <w:spacing w:before="50" w:after="50" w:line="560" w:lineRule="exact"/>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eastAsia="zh-CN"/>
        </w:rPr>
        <w:t>委托人（</w:t>
      </w:r>
      <w:r>
        <w:rPr>
          <w:rFonts w:hint="eastAsia" w:ascii="仿宋" w:hAnsi="仿宋" w:eastAsia="仿宋" w:cs="仿宋"/>
          <w:sz w:val="24"/>
          <w:highlight w:val="none"/>
          <w:lang w:val="en-US" w:eastAsia="zh-CN"/>
        </w:rPr>
        <w:t>甲方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p>
    <w:p w14:paraId="72AA4E10">
      <w:pPr>
        <w:pageBreakBefore w:val="0"/>
        <w:kinsoku/>
        <w:overflowPunct/>
        <w:topLinePunct w:val="0"/>
        <w:bidi w:val="0"/>
        <w:spacing w:after="120" w:afterLines="50" w:line="560" w:lineRule="exact"/>
        <w:textAlignment w:val="auto"/>
        <w:rPr>
          <w:rFonts w:hint="eastAsia" w:ascii="仿宋" w:hAnsi="仿宋" w:eastAsia="仿宋" w:cs="仿宋"/>
          <w:sz w:val="24"/>
          <w:highlight w:val="none"/>
          <w:u w:val="single"/>
        </w:rPr>
      </w:pPr>
      <w:r>
        <w:rPr>
          <w:rFonts w:hint="eastAsia" w:ascii="仿宋" w:hAnsi="仿宋" w:eastAsia="仿宋" w:cs="仿宋"/>
          <w:sz w:val="24"/>
          <w:highlight w:val="none"/>
          <w:lang w:val="en-US" w:eastAsia="zh-CN"/>
        </w:rPr>
        <w:t>咨询</w:t>
      </w:r>
      <w:r>
        <w:rPr>
          <w:rFonts w:hint="eastAsia" w:ascii="仿宋" w:hAnsi="仿宋" w:eastAsia="仿宋" w:cs="仿宋"/>
          <w:sz w:val="24"/>
          <w:highlight w:val="none"/>
          <w:lang w:eastAsia="zh-CN"/>
        </w:rPr>
        <w:t>人（</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p>
    <w:p w14:paraId="2A29EF4F">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为规范企业经营活动，维护双方的共同利益，遵循诚实信用的原则，经</w:t>
      </w:r>
      <w:r>
        <w:rPr>
          <w:rFonts w:hint="eastAsia" w:ascii="仿宋" w:hAnsi="仿宋" w:eastAsia="仿宋" w:cs="仿宋"/>
          <w:sz w:val="24"/>
          <w:highlight w:val="none"/>
          <w:lang w:val="en-US" w:eastAsia="zh-CN"/>
        </w:rPr>
        <w:t>双方</w:t>
      </w:r>
      <w:r>
        <w:rPr>
          <w:rFonts w:hint="eastAsia" w:ascii="仿宋" w:hAnsi="仿宋" w:eastAsia="仿宋" w:cs="仿宋"/>
          <w:sz w:val="24"/>
          <w:highlight w:val="none"/>
        </w:rPr>
        <w:t>友好协商，签订本协议，以便</w:t>
      </w:r>
      <w:r>
        <w:rPr>
          <w:rFonts w:hint="eastAsia" w:ascii="仿宋" w:hAnsi="仿宋" w:eastAsia="仿宋" w:cs="仿宋"/>
          <w:sz w:val="24"/>
          <w:highlight w:val="none"/>
          <w:lang w:val="en-US" w:eastAsia="zh-CN"/>
        </w:rPr>
        <w:t>各</w:t>
      </w:r>
      <w:r>
        <w:rPr>
          <w:rFonts w:hint="eastAsia" w:ascii="仿宋" w:hAnsi="仿宋" w:eastAsia="仿宋" w:cs="仿宋"/>
          <w:sz w:val="24"/>
          <w:highlight w:val="none"/>
        </w:rPr>
        <w:t>方共同遵守。</w:t>
      </w:r>
    </w:p>
    <w:p w14:paraId="3210BB8E">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第一条  </w:t>
      </w:r>
      <w:r>
        <w:rPr>
          <w:rFonts w:hint="eastAsia" w:ascii="仿宋" w:hAnsi="仿宋" w:eastAsia="仿宋" w:cs="仿宋"/>
          <w:b/>
          <w:bCs/>
          <w:sz w:val="24"/>
          <w:highlight w:val="none"/>
          <w:lang w:val="en-US" w:eastAsia="zh-CN"/>
        </w:rPr>
        <w:t>双</w:t>
      </w:r>
      <w:r>
        <w:rPr>
          <w:rFonts w:hint="eastAsia" w:ascii="仿宋" w:hAnsi="仿宋" w:eastAsia="仿宋" w:cs="仿宋"/>
          <w:b/>
          <w:bCs/>
          <w:sz w:val="24"/>
          <w:highlight w:val="none"/>
        </w:rPr>
        <w:t>方的责任</w:t>
      </w:r>
    </w:p>
    <w:p w14:paraId="1724D2A4">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1.严格遵守国家有关法律、法规。</w:t>
      </w:r>
    </w:p>
    <w:p w14:paraId="3BEF2BBD">
      <w:pPr>
        <w:pageBreakBefore w:val="0"/>
        <w:tabs>
          <w:tab w:val="left" w:pos="1701"/>
        </w:tabs>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2.严格执行</w:t>
      </w:r>
      <w:r>
        <w:rPr>
          <w:rFonts w:hint="eastAsia" w:ascii="仿宋" w:hAnsi="仿宋" w:eastAsia="仿宋" w:cs="仿宋"/>
          <w:color w:val="auto"/>
          <w:sz w:val="24"/>
          <w:highlight w:val="none"/>
          <w:lang w:val="en-US" w:eastAsia="zh-CN"/>
        </w:rPr>
        <w:t>甲方、乙方</w:t>
      </w:r>
      <w:r>
        <w:rPr>
          <w:rFonts w:hint="eastAsia" w:ascii="仿宋" w:hAnsi="仿宋" w:eastAsia="仿宋" w:cs="仿宋"/>
          <w:color w:val="auto"/>
          <w:sz w:val="24"/>
          <w:highlight w:val="none"/>
        </w:rPr>
        <w:t>签订的合同。</w:t>
      </w:r>
    </w:p>
    <w:p w14:paraId="0AFD2A4D">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3.任何一方不得为获取不正当的利益，采用任何方式损害对方的合法权益。</w:t>
      </w:r>
    </w:p>
    <w:p w14:paraId="3AA9B554">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4.任何一方发现对方业务人员在业务活动中有违法、违规、违纪、违反本协议行为的，有义务即时向对方监督部门举报(双方监督部门电话附后)，举报时须提供相关证明材料。</w:t>
      </w:r>
    </w:p>
    <w:p w14:paraId="4E6F294C">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第二条</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lang w:eastAsia="zh-CN"/>
        </w:rPr>
        <w:t>甲方</w:t>
      </w:r>
      <w:r>
        <w:rPr>
          <w:rFonts w:hint="eastAsia" w:ascii="仿宋" w:hAnsi="仿宋" w:eastAsia="仿宋" w:cs="仿宋"/>
          <w:b/>
          <w:bCs/>
          <w:sz w:val="24"/>
          <w:highlight w:val="none"/>
        </w:rPr>
        <w:t>的责任</w:t>
      </w:r>
    </w:p>
    <w:p w14:paraId="13CAE76F">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1.应与</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保持正常的业务交往，按照有关法律法规和程序开展业务工作。</w:t>
      </w:r>
    </w:p>
    <w:p w14:paraId="60AAF165">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2.在商务活动中应当依法办事、廉洁自律，不得有任何涉及商业贿赂或损害企业利益的行为（包括但不限于以下情形）：</w:t>
      </w:r>
    </w:p>
    <w:p w14:paraId="3CD71C60">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2.1向</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工作人员索要或接受</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以及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工作人员的回扣、礼金、有价证券、贵重物品或好处费、感谢费等；</w:t>
      </w:r>
    </w:p>
    <w:p w14:paraId="6D07F35D">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2.2 在业务活动中以任何理由设置障碍、态度粗鲁、刁难</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w:t>
      </w:r>
    </w:p>
    <w:p w14:paraId="26D069E6">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2.3 在</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所在单位报销任何应由</w:t>
      </w:r>
      <w:r>
        <w:rPr>
          <w:rFonts w:hint="eastAsia" w:ascii="仿宋" w:hAnsi="仿宋" w:eastAsia="仿宋" w:cs="仿宋"/>
          <w:sz w:val="24"/>
          <w:highlight w:val="none"/>
          <w:lang w:eastAsia="zh-CN"/>
        </w:rPr>
        <w:t>甲方</w:t>
      </w:r>
      <w:r>
        <w:rPr>
          <w:rFonts w:hint="eastAsia" w:ascii="仿宋" w:hAnsi="仿宋" w:eastAsia="仿宋" w:cs="仿宋"/>
          <w:sz w:val="24"/>
          <w:highlight w:val="none"/>
        </w:rPr>
        <w:t>或</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工作人员个人支付的费用；</w:t>
      </w:r>
    </w:p>
    <w:p w14:paraId="3930E6BC">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2.4 要求或接受</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工作人员为</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工作人员装修住房、婚丧嫁娶、或为其配偶及亲戚朋友安排工作提供方</w:t>
      </w:r>
      <w:r>
        <w:rPr>
          <w:rFonts w:hint="eastAsia" w:ascii="仿宋" w:hAnsi="仿宋" w:eastAsia="仿宋" w:cs="仿宋"/>
          <w:sz w:val="24"/>
          <w:highlight w:val="none"/>
          <w:lang w:eastAsia="zh-CN"/>
        </w:rPr>
        <w:t>；</w:t>
      </w:r>
    </w:p>
    <w:p w14:paraId="4A3B7C9C">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2.5 参加</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工作人员安排的宴请、健身、娱乐、桑拿按摩等活动；</w:t>
      </w:r>
    </w:p>
    <w:p w14:paraId="6FBF9DDF">
      <w:pPr>
        <w:pageBreakBefore w:val="0"/>
        <w:kinsoku/>
        <w:overflowPunct/>
        <w:topLinePunct w:val="0"/>
        <w:bidi w:val="0"/>
        <w:spacing w:line="560" w:lineRule="exact"/>
        <w:ind w:firstLine="480" w:firstLineChars="2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2.6 向</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工作人员要求为</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工作人员或其配偶及亲戚朋友介绍经营业务等活动。</w:t>
      </w:r>
    </w:p>
    <w:p w14:paraId="371F666C">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第三条  </w:t>
      </w:r>
      <w:r>
        <w:rPr>
          <w:rFonts w:hint="eastAsia" w:ascii="仿宋" w:hAnsi="仿宋" w:eastAsia="仿宋" w:cs="仿宋"/>
          <w:b/>
          <w:bCs/>
          <w:sz w:val="24"/>
          <w:highlight w:val="none"/>
          <w:lang w:val="en-US" w:eastAsia="zh-CN"/>
        </w:rPr>
        <w:t>乙方</w:t>
      </w:r>
      <w:r>
        <w:rPr>
          <w:rFonts w:hint="eastAsia" w:ascii="仿宋" w:hAnsi="仿宋" w:eastAsia="仿宋" w:cs="仿宋"/>
          <w:b/>
          <w:bCs/>
          <w:sz w:val="24"/>
          <w:highlight w:val="none"/>
        </w:rPr>
        <w:t>的责任</w:t>
      </w:r>
    </w:p>
    <w:p w14:paraId="42C53E4A">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1.应与甲方保持正常的业务交往，按照有关法律法规和程序开展业务工作。</w:t>
      </w:r>
    </w:p>
    <w:p w14:paraId="3920C401">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 xml:space="preserve">2.在与甲方的工作中应当依法办事、廉洁自律，不得以任何方式从事任何涉及商业贿赂或损害甲方利益的行为，包括但不限于以下情形： </w:t>
      </w:r>
    </w:p>
    <w:p w14:paraId="425CB844">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2.1 不准利用职务之便和工作关系，谋取私利，损害甲方的利益，杜绝行贿事件的发生。</w:t>
      </w:r>
    </w:p>
    <w:p w14:paraId="46317EE5">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2.2不准泄露工程各方认为需要保密的事项。</w:t>
      </w:r>
    </w:p>
    <w:p w14:paraId="110B3493">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2.3不准为甲方的工作人员及其亲属、朋友介绍经营业务、提供经营业务的便利条件，进行经营业务合作等活动。</w:t>
      </w:r>
    </w:p>
    <w:p w14:paraId="672BAAE3">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2.4工作期间午餐就餐时严禁喝酒。</w:t>
      </w:r>
    </w:p>
    <w:p w14:paraId="49A40174">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2.5未经批准，不得在工作时间私自离开工作岗位。</w:t>
      </w:r>
    </w:p>
    <w:p w14:paraId="0B00B0D2">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第四条  违约责任</w:t>
      </w:r>
    </w:p>
    <w:p w14:paraId="7ED58673">
      <w:pPr>
        <w:pageBreakBefore w:val="0"/>
        <w:kinsoku/>
        <w:overflowPunct/>
        <w:topLinePunct w:val="0"/>
        <w:bidi w:val="0"/>
        <w:spacing w:before="50" w:after="50"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或工作人员违反本协议第一条或第三条的，</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应赔偿</w:t>
      </w:r>
      <w:r>
        <w:rPr>
          <w:rFonts w:hint="eastAsia" w:ascii="仿宋" w:hAnsi="仿宋" w:eastAsia="仿宋" w:cs="仿宋"/>
          <w:sz w:val="24"/>
          <w:highlight w:val="none"/>
          <w:lang w:eastAsia="zh-CN"/>
        </w:rPr>
        <w:t>甲方</w:t>
      </w:r>
      <w:r>
        <w:rPr>
          <w:rFonts w:hint="eastAsia" w:ascii="仿宋" w:hAnsi="仿宋" w:eastAsia="仿宋" w:cs="仿宋"/>
          <w:sz w:val="24"/>
          <w:highlight w:val="none"/>
        </w:rPr>
        <w:t>违约金共计人民币</w:t>
      </w:r>
      <w:r>
        <w:rPr>
          <w:rFonts w:hint="eastAsia" w:ascii="仿宋" w:hAnsi="仿宋" w:eastAsia="仿宋" w:cs="仿宋"/>
          <w:b/>
          <w:bCs/>
          <w:sz w:val="24"/>
          <w:highlight w:val="none"/>
          <w:u w:val="single"/>
          <w:lang w:val="en-US" w:eastAsia="zh-CN"/>
        </w:rPr>
        <w:t>贰仟</w:t>
      </w:r>
      <w:r>
        <w:rPr>
          <w:rFonts w:hint="eastAsia" w:ascii="仿宋" w:hAnsi="仿宋" w:eastAsia="仿宋" w:cs="仿宋"/>
          <w:b/>
          <w:bCs/>
          <w:sz w:val="24"/>
          <w:highlight w:val="none"/>
          <w:u w:val="single"/>
        </w:rPr>
        <w:t>元整</w:t>
      </w:r>
      <w:r>
        <w:rPr>
          <w:rFonts w:hint="eastAsia" w:ascii="仿宋" w:hAnsi="仿宋" w:eastAsia="仿宋" w:cs="仿宋"/>
          <w:sz w:val="24"/>
          <w:highlight w:val="none"/>
        </w:rPr>
        <w:t>，</w:t>
      </w:r>
      <w:r>
        <w:rPr>
          <w:rFonts w:hint="eastAsia" w:ascii="仿宋" w:hAnsi="仿宋" w:eastAsia="仿宋" w:cs="仿宋"/>
          <w:sz w:val="24"/>
          <w:highlight w:val="none"/>
          <w:lang w:eastAsia="zh-CN"/>
        </w:rPr>
        <w:t>甲方</w:t>
      </w:r>
      <w:r>
        <w:rPr>
          <w:rFonts w:hint="eastAsia" w:ascii="仿宋" w:hAnsi="仿宋" w:eastAsia="仿宋" w:cs="仿宋"/>
          <w:sz w:val="24"/>
          <w:highlight w:val="none"/>
        </w:rPr>
        <w:t>有权据此解除合同，构成犯罪的，</w:t>
      </w:r>
      <w:r>
        <w:rPr>
          <w:rFonts w:hint="eastAsia" w:ascii="仿宋" w:hAnsi="仿宋" w:eastAsia="仿宋" w:cs="仿宋"/>
          <w:sz w:val="24"/>
          <w:highlight w:val="none"/>
          <w:lang w:eastAsia="zh-CN"/>
        </w:rPr>
        <w:t>甲方</w:t>
      </w:r>
      <w:r>
        <w:rPr>
          <w:rFonts w:hint="eastAsia" w:ascii="仿宋" w:hAnsi="仿宋" w:eastAsia="仿宋" w:cs="仿宋"/>
          <w:sz w:val="24"/>
          <w:highlight w:val="none"/>
        </w:rPr>
        <w:t>将向司法机关报案，追究</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相关人员刑事责任；给</w:t>
      </w:r>
      <w:r>
        <w:rPr>
          <w:rFonts w:hint="eastAsia" w:ascii="仿宋" w:hAnsi="仿宋" w:eastAsia="仿宋" w:cs="仿宋"/>
          <w:sz w:val="24"/>
          <w:highlight w:val="none"/>
          <w:lang w:eastAsia="zh-CN"/>
        </w:rPr>
        <w:t>甲方</w:t>
      </w:r>
      <w:r>
        <w:rPr>
          <w:rFonts w:hint="eastAsia" w:ascii="仿宋" w:hAnsi="仿宋" w:eastAsia="仿宋" w:cs="仿宋"/>
          <w:sz w:val="24"/>
          <w:highlight w:val="none"/>
        </w:rPr>
        <w:t>单位造成经济损失的，还应予以赔偿。</w:t>
      </w:r>
    </w:p>
    <w:p w14:paraId="7DB8C079">
      <w:pPr>
        <w:pageBreakBefore w:val="0"/>
        <w:numPr>
          <w:ilvl w:val="0"/>
          <w:numId w:val="2"/>
        </w:numPr>
        <w:kinsoku/>
        <w:overflowPunct/>
        <w:topLinePunct w:val="0"/>
        <w:bidi w:val="0"/>
        <w:spacing w:line="560" w:lineRule="exact"/>
        <w:ind w:firstLine="480" w:firstLineChars="200"/>
        <w:textAlignment w:val="auto"/>
        <w:rPr>
          <w:rFonts w:hint="eastAsia" w:ascii="仿宋" w:hAnsi="仿宋" w:eastAsia="仿宋" w:cs="仿宋"/>
          <w:sz w:val="24"/>
          <w:highlight w:val="none"/>
          <w:u w:val="none"/>
          <w:lang w:val="en-US" w:eastAsia="zh-CN"/>
        </w:rPr>
      </w:pPr>
      <w:r>
        <w:rPr>
          <w:rFonts w:hint="eastAsia" w:ascii="仿宋" w:hAnsi="仿宋" w:eastAsia="仿宋" w:cs="仿宋"/>
          <w:sz w:val="24"/>
          <w:highlight w:val="none"/>
          <w:u w:val="none"/>
          <w:lang w:val="en-US" w:eastAsia="zh-CN"/>
        </w:rPr>
        <w:t>本协议作为</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none"/>
          <w:lang w:val="en-US" w:eastAsia="zh-CN"/>
        </w:rPr>
        <w:t xml:space="preserve">合同附件，与合同具有同等法律效力。  </w:t>
      </w:r>
    </w:p>
    <w:p w14:paraId="4AAFD19F">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委托人</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甲方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（盖章） </w:t>
      </w:r>
      <w:r>
        <w:rPr>
          <w:rFonts w:hint="eastAsia" w:ascii="仿宋" w:hAnsi="仿宋" w:eastAsia="仿宋" w:cs="仿宋"/>
          <w:sz w:val="24"/>
          <w:highlight w:val="none"/>
          <w:lang w:val="en-US" w:eastAsia="zh-CN"/>
        </w:rPr>
        <w:t xml:space="preserve">      咨询</w:t>
      </w:r>
      <w:r>
        <w:rPr>
          <w:rFonts w:hint="eastAsia" w:ascii="仿宋" w:hAnsi="仿宋" w:eastAsia="仿宋" w:cs="仿宋"/>
          <w:sz w:val="24"/>
          <w:highlight w:val="none"/>
          <w:lang w:eastAsia="zh-CN"/>
        </w:rPr>
        <w:t>人（</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（盖章）</w:t>
      </w:r>
    </w:p>
    <w:p w14:paraId="49E6BE69">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法定代表人或其委托代理人</w:t>
      </w:r>
      <w:r>
        <w:rPr>
          <w:rFonts w:hint="eastAsia" w:ascii="仿宋" w:hAnsi="仿宋" w:eastAsia="仿宋" w:cs="仿宋"/>
          <w:sz w:val="24"/>
          <w:highlight w:val="none"/>
          <w:lang w:eastAsia="zh-CN"/>
        </w:rPr>
        <w:t>：</w:t>
      </w:r>
      <w:r>
        <w:rPr>
          <w:rFonts w:hint="eastAsia" w:ascii="仿宋" w:hAnsi="仿宋" w:eastAsia="仿宋" w:cs="仿宋"/>
          <w:sz w:val="24"/>
          <w:highlight w:val="none"/>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法定代表人或其委托代理人：</w:t>
      </w:r>
    </w:p>
    <w:p w14:paraId="4A847BED">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签字或盖</w:t>
      </w:r>
      <w:r>
        <w:rPr>
          <w:rFonts w:hint="eastAsia" w:ascii="仿宋" w:hAnsi="仿宋" w:eastAsia="仿宋" w:cs="仿宋"/>
          <w:sz w:val="24"/>
          <w:highlight w:val="none"/>
        </w:rPr>
        <w:t xml:space="preserve">章）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签字或盖</w:t>
      </w:r>
      <w:r>
        <w:rPr>
          <w:rFonts w:hint="eastAsia" w:ascii="仿宋" w:hAnsi="仿宋" w:eastAsia="仿宋" w:cs="仿宋"/>
          <w:sz w:val="24"/>
          <w:highlight w:val="none"/>
        </w:rPr>
        <w:t>章）</w:t>
      </w:r>
    </w:p>
    <w:p w14:paraId="070F7DBC">
      <w:pPr>
        <w:pageBreakBefore w:val="0"/>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日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1DC34AE8">
      <w:pPr>
        <w:rPr>
          <w:rFonts w:hint="eastAsia" w:ascii="仿宋" w:hAnsi="仿宋" w:eastAsia="仿宋" w:cs="仿宋"/>
          <w:sz w:val="24"/>
          <w:highlight w:val="none"/>
        </w:rPr>
      </w:pPr>
      <w:r>
        <w:rPr>
          <w:rFonts w:hint="eastAsia" w:ascii="仿宋" w:hAnsi="仿宋" w:eastAsia="仿宋" w:cs="仿宋"/>
          <w:sz w:val="24"/>
          <w:highlight w:val="none"/>
        </w:rPr>
        <w:br w:type="page"/>
      </w:r>
    </w:p>
    <w:p w14:paraId="477C2358">
      <w:pPr>
        <w:spacing w:line="560" w:lineRule="exact"/>
        <w:jc w:val="center"/>
        <w:rPr>
          <w:rFonts w:hint="eastAsia" w:ascii="仿宋" w:hAnsi="仿宋" w:eastAsia="仿宋" w:cs="仿宋"/>
          <w:b/>
          <w:bCs/>
          <w:color w:val="000000"/>
          <w:kern w:val="0"/>
          <w:sz w:val="44"/>
          <w:szCs w:val="44"/>
          <w:highlight w:val="none"/>
          <w:u w:val="none"/>
          <w:lang w:val="en-US" w:eastAsia="zh-CN" w:bidi="ar"/>
        </w:rPr>
      </w:pPr>
    </w:p>
    <w:p w14:paraId="3F2B4982">
      <w:pPr>
        <w:spacing w:line="560" w:lineRule="exact"/>
        <w:jc w:val="center"/>
        <w:rPr>
          <w:rFonts w:hint="eastAsia" w:ascii="仿宋" w:hAnsi="仿宋" w:eastAsia="仿宋" w:cs="仿宋"/>
          <w:b/>
          <w:bCs/>
          <w:color w:val="000000"/>
          <w:kern w:val="0"/>
          <w:sz w:val="44"/>
          <w:szCs w:val="44"/>
          <w:highlight w:val="none"/>
          <w:u w:val="none"/>
          <w:lang w:val="en-US" w:eastAsia="zh-CN" w:bidi="ar"/>
        </w:rPr>
      </w:pPr>
    </w:p>
    <w:p w14:paraId="1F6740A4">
      <w:pPr>
        <w:spacing w:line="560" w:lineRule="exact"/>
        <w:jc w:val="center"/>
        <w:rPr>
          <w:rFonts w:hint="eastAsia" w:ascii="仿宋" w:hAnsi="仿宋" w:eastAsia="仿宋" w:cs="仿宋"/>
          <w:b/>
          <w:bCs/>
          <w:color w:val="000000"/>
          <w:kern w:val="0"/>
          <w:sz w:val="44"/>
          <w:szCs w:val="44"/>
          <w:highlight w:val="none"/>
          <w:u w:val="none"/>
          <w:lang w:val="en-US" w:eastAsia="zh-CN" w:bidi="ar"/>
        </w:rPr>
      </w:pPr>
      <w:r>
        <w:rPr>
          <w:rFonts w:hint="eastAsia" w:ascii="仿宋" w:hAnsi="仿宋" w:eastAsia="仿宋" w:cs="仿宋"/>
          <w:b/>
          <w:bCs/>
          <w:color w:val="000000"/>
          <w:kern w:val="0"/>
          <w:sz w:val="44"/>
          <w:szCs w:val="44"/>
          <w:highlight w:val="none"/>
          <w:u w:val="none"/>
          <w:lang w:val="en-US" w:eastAsia="zh-CN" w:bidi="ar"/>
        </w:rPr>
        <w:t>交通影响评价报告（合同包3）</w:t>
      </w:r>
    </w:p>
    <w:p w14:paraId="2662E9A4">
      <w:pPr>
        <w:keepNext w:val="0"/>
        <w:keepLines w:val="0"/>
        <w:pageBreakBefore w:val="0"/>
        <w:widowControl w:val="0"/>
        <w:kinsoku/>
        <w:wordWrap/>
        <w:overflowPunct/>
        <w:topLinePunct w:val="0"/>
        <w:autoSpaceDE/>
        <w:autoSpaceDN/>
        <w:bidi w:val="0"/>
        <w:adjustRightInd/>
        <w:snapToGrid/>
        <w:spacing w:before="313" w:beforeLines="100" w:line="560" w:lineRule="exact"/>
        <w:jc w:val="center"/>
        <w:textAlignment w:val="auto"/>
        <w:rPr>
          <w:rFonts w:hint="eastAsia" w:ascii="仿宋" w:hAnsi="仿宋" w:eastAsia="仿宋" w:cs="仿宋"/>
          <w:b/>
          <w:bCs/>
          <w:sz w:val="44"/>
          <w:szCs w:val="44"/>
          <w:highlight w:val="none"/>
        </w:rPr>
      </w:pPr>
      <w:r>
        <w:rPr>
          <w:rFonts w:hint="eastAsia" w:ascii="仿宋" w:hAnsi="仿宋" w:eastAsia="仿宋" w:cs="仿宋"/>
          <w:b/>
          <w:bCs/>
          <w:sz w:val="44"/>
          <w:szCs w:val="44"/>
          <w:highlight w:val="none"/>
          <w:lang w:val="en-US" w:eastAsia="zh-CN"/>
        </w:rPr>
        <w:t>服务</w:t>
      </w:r>
      <w:r>
        <w:rPr>
          <w:rFonts w:hint="eastAsia" w:ascii="仿宋" w:hAnsi="仿宋" w:eastAsia="仿宋" w:cs="仿宋"/>
          <w:b/>
          <w:bCs/>
          <w:sz w:val="44"/>
          <w:szCs w:val="44"/>
          <w:highlight w:val="none"/>
        </w:rPr>
        <w:t>合同</w:t>
      </w:r>
    </w:p>
    <w:p w14:paraId="48CEF9EB">
      <w:pPr>
        <w:spacing w:line="560" w:lineRule="exact"/>
        <w:jc w:val="center"/>
        <w:rPr>
          <w:rFonts w:hint="eastAsia" w:ascii="仿宋" w:hAnsi="仿宋" w:eastAsia="仿宋" w:cs="仿宋"/>
          <w:b/>
          <w:sz w:val="32"/>
          <w:szCs w:val="32"/>
          <w:highlight w:val="none"/>
        </w:rPr>
      </w:pPr>
    </w:p>
    <w:p w14:paraId="68381063">
      <w:pPr>
        <w:spacing w:line="560" w:lineRule="exact"/>
        <w:jc w:val="center"/>
        <w:rPr>
          <w:rFonts w:hint="eastAsia" w:ascii="仿宋" w:hAnsi="仿宋" w:eastAsia="仿宋" w:cs="仿宋"/>
          <w:b/>
          <w:sz w:val="32"/>
          <w:szCs w:val="32"/>
          <w:highlight w:val="none"/>
        </w:rPr>
      </w:pPr>
    </w:p>
    <w:p w14:paraId="46D32E41">
      <w:pPr>
        <w:pStyle w:val="3"/>
        <w:rPr>
          <w:rFonts w:hint="eastAsia" w:ascii="仿宋" w:hAnsi="仿宋" w:eastAsia="仿宋" w:cs="仿宋"/>
          <w:b/>
          <w:sz w:val="32"/>
          <w:szCs w:val="32"/>
          <w:highlight w:val="none"/>
        </w:rPr>
      </w:pPr>
    </w:p>
    <w:p w14:paraId="5210BFFF">
      <w:pPr>
        <w:rPr>
          <w:rFonts w:hint="eastAsia" w:ascii="仿宋" w:hAnsi="仿宋" w:eastAsia="仿宋" w:cs="仿宋"/>
          <w:highlight w:val="none"/>
        </w:rPr>
      </w:pPr>
    </w:p>
    <w:p w14:paraId="6A2FA81A">
      <w:pPr>
        <w:pStyle w:val="3"/>
        <w:rPr>
          <w:rFonts w:hint="eastAsia" w:ascii="仿宋" w:hAnsi="仿宋" w:eastAsia="仿宋" w:cs="仿宋"/>
          <w:highlight w:val="none"/>
        </w:rPr>
      </w:pPr>
    </w:p>
    <w:p w14:paraId="0A7C3B4C">
      <w:pPr>
        <w:rPr>
          <w:rFonts w:hint="eastAsia" w:ascii="仿宋" w:hAnsi="仿宋" w:eastAsia="仿宋" w:cs="仿宋"/>
          <w:highlight w:val="none"/>
        </w:rPr>
      </w:pPr>
    </w:p>
    <w:p w14:paraId="2BC1933E">
      <w:pPr>
        <w:pStyle w:val="3"/>
        <w:rPr>
          <w:rFonts w:hint="eastAsia" w:ascii="仿宋" w:hAnsi="仿宋" w:eastAsia="仿宋" w:cs="仿宋"/>
          <w:highlight w:val="none"/>
        </w:rPr>
      </w:pPr>
    </w:p>
    <w:p w14:paraId="63F1660A">
      <w:pPr>
        <w:spacing w:line="560" w:lineRule="exact"/>
        <w:jc w:val="center"/>
        <w:rPr>
          <w:rFonts w:hint="eastAsia" w:ascii="仿宋" w:hAnsi="仿宋" w:eastAsia="仿宋" w:cs="仿宋"/>
          <w:b/>
          <w:sz w:val="32"/>
          <w:szCs w:val="32"/>
          <w:highlight w:val="none"/>
        </w:rPr>
      </w:pPr>
    </w:p>
    <w:p w14:paraId="2D5C24FD">
      <w:pPr>
        <w:pStyle w:val="3"/>
        <w:rPr>
          <w:rFonts w:hint="eastAsia" w:ascii="仿宋" w:hAnsi="仿宋" w:eastAsia="仿宋" w:cs="仿宋"/>
          <w:highlight w:val="none"/>
        </w:rPr>
      </w:pPr>
    </w:p>
    <w:p w14:paraId="52097379">
      <w:pPr>
        <w:spacing w:line="560" w:lineRule="exact"/>
        <w:jc w:val="center"/>
        <w:rPr>
          <w:rFonts w:hint="eastAsia" w:ascii="仿宋" w:hAnsi="仿宋" w:eastAsia="仿宋" w:cs="仿宋"/>
          <w:b/>
          <w:sz w:val="32"/>
          <w:szCs w:val="32"/>
          <w:highlight w:val="none"/>
        </w:rPr>
      </w:pPr>
    </w:p>
    <w:p w14:paraId="763C84EA">
      <w:pPr>
        <w:spacing w:line="560" w:lineRule="exact"/>
        <w:jc w:val="both"/>
        <w:rPr>
          <w:rFonts w:hint="eastAsia" w:ascii="仿宋" w:hAnsi="仿宋" w:eastAsia="仿宋" w:cs="仿宋"/>
          <w:b/>
          <w:sz w:val="32"/>
          <w:szCs w:val="32"/>
          <w:highlight w:val="none"/>
        </w:rPr>
      </w:pPr>
    </w:p>
    <w:p w14:paraId="3BA770D2">
      <w:pPr>
        <w:pStyle w:val="9"/>
        <w:rPr>
          <w:rFonts w:hint="eastAsia" w:ascii="仿宋" w:hAnsi="仿宋" w:eastAsia="仿宋" w:cs="仿宋"/>
          <w:highlight w:val="none"/>
        </w:rPr>
      </w:pPr>
    </w:p>
    <w:p w14:paraId="1CBF4A83">
      <w:pPr>
        <w:spacing w:line="560" w:lineRule="exact"/>
        <w:jc w:val="center"/>
        <w:rPr>
          <w:rFonts w:hint="eastAsia" w:ascii="仿宋" w:hAnsi="仿宋" w:eastAsia="仿宋" w:cs="仿宋"/>
          <w:b/>
          <w:sz w:val="32"/>
          <w:szCs w:val="32"/>
          <w:highlight w:val="none"/>
        </w:rPr>
      </w:pPr>
    </w:p>
    <w:p w14:paraId="04D52D3B">
      <w:pPr>
        <w:pStyle w:val="3"/>
        <w:rPr>
          <w:rFonts w:hint="eastAsia" w:ascii="仿宋" w:hAnsi="仿宋" w:eastAsia="仿宋" w:cs="仿宋"/>
          <w:highlight w:val="none"/>
        </w:rPr>
      </w:pPr>
    </w:p>
    <w:p w14:paraId="5AC8D3DC">
      <w:pPr>
        <w:spacing w:line="560" w:lineRule="exact"/>
        <w:jc w:val="center"/>
        <w:rPr>
          <w:rFonts w:hint="eastAsia" w:ascii="仿宋" w:hAnsi="仿宋" w:eastAsia="仿宋" w:cs="仿宋"/>
          <w:b/>
          <w:sz w:val="32"/>
          <w:szCs w:val="32"/>
          <w:highlight w:val="none"/>
        </w:rPr>
      </w:pPr>
    </w:p>
    <w:p w14:paraId="5605AD14">
      <w:pPr>
        <w:keepNext w:val="0"/>
        <w:keepLines w:val="0"/>
        <w:pageBreakBefore w:val="0"/>
        <w:widowControl w:val="0"/>
        <w:kinsoku/>
        <w:wordWrap/>
        <w:overflowPunct/>
        <w:topLinePunct w:val="0"/>
        <w:autoSpaceDE/>
        <w:autoSpaceDN/>
        <w:bidi w:val="0"/>
        <w:adjustRightInd/>
        <w:snapToGrid/>
        <w:spacing w:line="480" w:lineRule="auto"/>
        <w:ind w:firstLine="640" w:firstLineChars="200"/>
        <w:jc w:val="left"/>
        <w:textAlignment w:val="auto"/>
        <w:rPr>
          <w:rFonts w:hint="eastAsia" w:ascii="仿宋" w:hAnsi="仿宋" w:eastAsia="仿宋" w:cs="仿宋"/>
          <w:sz w:val="32"/>
          <w:szCs w:val="32"/>
          <w:highlight w:val="none"/>
          <w:u w:val="single"/>
          <w:lang w:val="en-US" w:eastAsia="zh-CN"/>
        </w:rPr>
      </w:pPr>
      <w:r>
        <w:rPr>
          <w:rFonts w:hint="eastAsia" w:ascii="仿宋" w:hAnsi="仿宋" w:eastAsia="仿宋" w:cs="仿宋"/>
          <w:sz w:val="32"/>
          <w:szCs w:val="32"/>
          <w:highlight w:val="none"/>
          <w:lang w:val="en-US" w:eastAsia="zh-CN"/>
        </w:rPr>
        <w:t>委托人</w:t>
      </w:r>
      <w:r>
        <w:rPr>
          <w:rFonts w:hint="eastAsia" w:ascii="仿宋" w:hAnsi="仿宋" w:eastAsia="仿宋" w:cs="仿宋"/>
          <w:sz w:val="32"/>
          <w:szCs w:val="32"/>
          <w:highlight w:val="none"/>
        </w:rPr>
        <w:t>：</w:t>
      </w:r>
      <w:r>
        <w:rPr>
          <w:rFonts w:hint="eastAsia" w:ascii="仿宋" w:hAnsi="仿宋" w:eastAsia="仿宋" w:cs="仿宋"/>
          <w:sz w:val="32"/>
          <w:szCs w:val="32"/>
          <w:highlight w:val="none"/>
          <w:u w:val="single"/>
          <w:lang w:val="en-US" w:eastAsia="zh-CN"/>
        </w:rPr>
        <w:t xml:space="preserve">                                      </w:t>
      </w:r>
    </w:p>
    <w:p w14:paraId="2EFC2690">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auto"/>
        <w:rPr>
          <w:rFonts w:hint="eastAsia" w:ascii="仿宋" w:hAnsi="仿宋" w:eastAsia="仿宋" w:cs="仿宋"/>
          <w:sz w:val="32"/>
          <w:szCs w:val="32"/>
          <w:highlight w:val="none"/>
          <w:u w:val="single"/>
        </w:rPr>
      </w:pPr>
      <w:r>
        <w:rPr>
          <w:rFonts w:hint="eastAsia" w:ascii="仿宋" w:hAnsi="仿宋" w:eastAsia="仿宋" w:cs="仿宋"/>
          <w:sz w:val="32"/>
          <w:szCs w:val="32"/>
          <w:highlight w:val="none"/>
          <w:lang w:val="en-US" w:eastAsia="zh-CN"/>
        </w:rPr>
        <w:t>咨询人</w:t>
      </w:r>
      <w:r>
        <w:rPr>
          <w:rFonts w:hint="eastAsia" w:ascii="仿宋" w:hAnsi="仿宋" w:eastAsia="仿宋" w:cs="仿宋"/>
          <w:sz w:val="32"/>
          <w:szCs w:val="32"/>
          <w:highlight w:val="none"/>
        </w:rPr>
        <w:t>：</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u w:val="single"/>
        </w:rPr>
        <w:t xml:space="preserve"> </w:t>
      </w:r>
    </w:p>
    <w:p w14:paraId="63465CC9">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签订日期：</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rPr>
        <w:t>年</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月</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日</w:t>
      </w:r>
    </w:p>
    <w:p w14:paraId="0A250711">
      <w:pPr>
        <w:rPr>
          <w:rFonts w:hint="eastAsia" w:ascii="仿宋" w:hAnsi="仿宋" w:eastAsia="仿宋" w:cs="仿宋"/>
          <w:sz w:val="32"/>
          <w:szCs w:val="32"/>
          <w:highlight w:val="none"/>
        </w:rPr>
      </w:pPr>
      <w:r>
        <w:rPr>
          <w:rFonts w:hint="eastAsia" w:ascii="仿宋" w:hAnsi="仿宋" w:eastAsia="仿宋" w:cs="仿宋"/>
          <w:sz w:val="32"/>
          <w:szCs w:val="32"/>
          <w:highlight w:val="none"/>
        </w:rPr>
        <w:br w:type="page"/>
      </w:r>
    </w:p>
    <w:p w14:paraId="771E77BB">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bCs/>
          <w:color w:val="000000"/>
          <w:sz w:val="24"/>
          <w:highlight w:val="none"/>
          <w:u w:val="single"/>
        </w:rPr>
      </w:pPr>
      <w:r>
        <w:rPr>
          <w:rFonts w:hint="eastAsia" w:ascii="仿宋" w:hAnsi="仿宋" w:eastAsia="仿宋" w:cs="仿宋"/>
          <w:bCs/>
          <w:color w:val="000000"/>
          <w:sz w:val="24"/>
          <w:highlight w:val="none"/>
          <w:lang w:eastAsia="zh-Hans"/>
        </w:rPr>
        <w:t>委托人（</w:t>
      </w:r>
      <w:r>
        <w:rPr>
          <w:rFonts w:hint="eastAsia" w:ascii="仿宋" w:hAnsi="仿宋" w:eastAsia="仿宋" w:cs="仿宋"/>
          <w:bCs/>
          <w:color w:val="000000"/>
          <w:sz w:val="24"/>
          <w:highlight w:val="none"/>
        </w:rPr>
        <w:t>甲方）：</w:t>
      </w:r>
      <w:r>
        <w:rPr>
          <w:rFonts w:hint="eastAsia" w:ascii="仿宋" w:hAnsi="仿宋" w:eastAsia="仿宋" w:cs="仿宋"/>
          <w:bCs/>
          <w:color w:val="000000"/>
          <w:sz w:val="24"/>
          <w:highlight w:val="none"/>
          <w:u w:val="single"/>
        </w:rPr>
        <w:t xml:space="preserve">    </w:t>
      </w:r>
      <w:r>
        <w:rPr>
          <w:rFonts w:hint="eastAsia" w:ascii="仿宋" w:hAnsi="仿宋" w:eastAsia="仿宋" w:cs="仿宋"/>
          <w:bCs/>
          <w:color w:val="000000"/>
          <w:sz w:val="24"/>
          <w:highlight w:val="none"/>
          <w:u w:val="single"/>
          <w:lang w:val="en-US" w:eastAsia="zh-CN"/>
        </w:rPr>
        <w:t xml:space="preserve">     </w:t>
      </w:r>
      <w:r>
        <w:rPr>
          <w:rFonts w:hint="eastAsia" w:ascii="仿宋" w:hAnsi="仿宋" w:eastAsia="仿宋" w:cs="仿宋"/>
          <w:bCs/>
          <w:color w:val="000000"/>
          <w:sz w:val="24"/>
          <w:highlight w:val="none"/>
          <w:u w:val="single"/>
        </w:rPr>
        <w:t xml:space="preserve">  </w:t>
      </w:r>
    </w:p>
    <w:p w14:paraId="146734D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bCs/>
          <w:color w:val="000000"/>
          <w:sz w:val="24"/>
          <w:highlight w:val="none"/>
          <w:u w:val="single"/>
        </w:rPr>
      </w:pPr>
      <w:r>
        <w:rPr>
          <w:rFonts w:hint="eastAsia" w:ascii="仿宋" w:hAnsi="仿宋" w:eastAsia="仿宋" w:cs="仿宋"/>
          <w:bCs/>
          <w:color w:val="000000"/>
          <w:sz w:val="24"/>
          <w:highlight w:val="none"/>
          <w:lang w:eastAsia="zh-Hans"/>
        </w:rPr>
        <w:t>受托人（</w:t>
      </w:r>
      <w:r>
        <w:rPr>
          <w:rFonts w:hint="eastAsia" w:ascii="仿宋" w:hAnsi="仿宋" w:eastAsia="仿宋" w:cs="仿宋"/>
          <w:bCs/>
          <w:color w:val="000000"/>
          <w:sz w:val="24"/>
          <w:highlight w:val="none"/>
        </w:rPr>
        <w:t>乙方）：</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 xml:space="preserve"> </w:t>
      </w:r>
    </w:p>
    <w:p w14:paraId="3A89DA2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bCs/>
          <w:color w:val="000000"/>
          <w:sz w:val="24"/>
          <w:highlight w:val="none"/>
        </w:rPr>
        <w:t>甲方委托乙方承担</w:t>
      </w:r>
      <w:r>
        <w:rPr>
          <w:rFonts w:hint="eastAsia" w:ascii="仿宋" w:hAnsi="仿宋" w:eastAsia="仿宋" w:cs="仿宋"/>
          <w:bCs/>
          <w:color w:val="000000"/>
          <w:sz w:val="24"/>
          <w:highlight w:val="none"/>
          <w:u w:val="single"/>
          <w:lang w:val="en-US" w:eastAsia="zh-CN"/>
        </w:rPr>
        <w:t xml:space="preserve">             </w:t>
      </w:r>
      <w:r>
        <w:rPr>
          <w:rFonts w:hint="eastAsia" w:ascii="仿宋" w:hAnsi="仿宋" w:eastAsia="仿宋" w:cs="仿宋"/>
          <w:bCs/>
          <w:color w:val="000000"/>
          <w:sz w:val="24"/>
          <w:highlight w:val="none"/>
          <w:lang w:val="zh-CN"/>
        </w:rPr>
        <w:t>项目</w:t>
      </w:r>
      <w:r>
        <w:rPr>
          <w:rFonts w:hint="eastAsia" w:ascii="仿宋" w:hAnsi="仿宋" w:eastAsia="仿宋" w:cs="仿宋"/>
          <w:sz w:val="24"/>
          <w:highlight w:val="none"/>
        </w:rPr>
        <w:t>交通影响评价报告编制工作。为确保双方的权利和义务，依照《中华人民共和国</w:t>
      </w:r>
      <w:r>
        <w:rPr>
          <w:rFonts w:hint="eastAsia" w:ascii="仿宋" w:hAnsi="仿宋" w:eastAsia="仿宋" w:cs="仿宋"/>
          <w:sz w:val="24"/>
          <w:highlight w:val="none"/>
          <w:lang w:eastAsia="zh-Hans"/>
        </w:rPr>
        <w:t>民法典</w:t>
      </w:r>
      <w:r>
        <w:rPr>
          <w:rFonts w:hint="eastAsia" w:ascii="仿宋" w:hAnsi="仿宋" w:eastAsia="仿宋" w:cs="仿宋"/>
          <w:sz w:val="24"/>
          <w:highlight w:val="none"/>
        </w:rPr>
        <w:t>》及有关法律、法规的规定，遵循平等、自愿、公平和诚实信用的原则，经双方协商一致，签订本合同，共同执行。</w:t>
      </w:r>
    </w:p>
    <w:p w14:paraId="223BE4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highlight w:val="none"/>
        </w:rPr>
      </w:pPr>
      <w:r>
        <w:rPr>
          <w:rFonts w:hint="eastAsia" w:ascii="仿宋" w:hAnsi="仿宋" w:eastAsia="仿宋" w:cs="仿宋"/>
          <w:b/>
          <w:bCs w:val="0"/>
          <w:color w:val="000000"/>
          <w:sz w:val="24"/>
          <w:highlight w:val="none"/>
        </w:rPr>
        <w:t>第一条 本合同签订依据</w:t>
      </w:r>
    </w:p>
    <w:p w14:paraId="37AE817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1.1《中华人民共和国</w:t>
      </w:r>
      <w:r>
        <w:rPr>
          <w:rFonts w:hint="eastAsia" w:ascii="仿宋" w:hAnsi="仿宋" w:eastAsia="仿宋" w:cs="仿宋"/>
          <w:sz w:val="24"/>
          <w:highlight w:val="none"/>
          <w:lang w:eastAsia="zh-Hans"/>
        </w:rPr>
        <w:t>民法典</w:t>
      </w:r>
      <w:r>
        <w:rPr>
          <w:rFonts w:hint="eastAsia" w:ascii="仿宋" w:hAnsi="仿宋" w:eastAsia="仿宋" w:cs="仿宋"/>
          <w:bCs/>
          <w:color w:val="000000"/>
          <w:sz w:val="24"/>
          <w:highlight w:val="none"/>
        </w:rPr>
        <w:t>》</w:t>
      </w:r>
      <w:r>
        <w:rPr>
          <w:rFonts w:hint="eastAsia" w:ascii="仿宋" w:hAnsi="仿宋" w:eastAsia="仿宋" w:cs="仿宋"/>
          <w:sz w:val="24"/>
          <w:highlight w:val="none"/>
          <w:lang w:val="zh-CN"/>
        </w:rPr>
        <w:t>及有关法律、法规的规定</w:t>
      </w:r>
      <w:r>
        <w:rPr>
          <w:rFonts w:hint="eastAsia" w:ascii="仿宋" w:hAnsi="仿宋" w:eastAsia="仿宋" w:cs="仿宋"/>
          <w:bCs/>
          <w:color w:val="000000"/>
          <w:sz w:val="24"/>
          <w:highlight w:val="none"/>
        </w:rPr>
        <w:t>。</w:t>
      </w:r>
    </w:p>
    <w:p w14:paraId="1D111166">
      <w:pPr>
        <w:keepNext w:val="0"/>
        <w:keepLines w:val="0"/>
        <w:pageBreakBefore w:val="0"/>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1.2建设工程批准文件。</w:t>
      </w:r>
    </w:p>
    <w:p w14:paraId="07AA33B3">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highlight w:val="none"/>
        </w:rPr>
      </w:pPr>
      <w:r>
        <w:rPr>
          <w:rFonts w:hint="eastAsia" w:ascii="仿宋" w:hAnsi="仿宋" w:eastAsia="仿宋" w:cs="仿宋"/>
          <w:b/>
          <w:bCs w:val="0"/>
          <w:color w:val="000000"/>
          <w:sz w:val="24"/>
          <w:highlight w:val="none"/>
        </w:rPr>
        <w:t>第二条 工作依据</w:t>
      </w:r>
    </w:p>
    <w:p w14:paraId="666024C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2.1 甲方提交的基础资料</w:t>
      </w:r>
    </w:p>
    <w:p w14:paraId="0BA9118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2.2 乙方采用的主要技术标准是：</w:t>
      </w:r>
    </w:p>
    <w:p w14:paraId="2528FB9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现行国家标准规范及省、市、行业有关强制性规定、标准。</w:t>
      </w:r>
    </w:p>
    <w:p w14:paraId="029795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highlight w:val="none"/>
          <w:lang w:val="en-US"/>
        </w:rPr>
      </w:pPr>
      <w:r>
        <w:rPr>
          <w:rFonts w:hint="eastAsia" w:ascii="仿宋" w:hAnsi="仿宋" w:eastAsia="仿宋" w:cs="仿宋"/>
          <w:b/>
          <w:bCs w:val="0"/>
          <w:color w:val="000000"/>
          <w:sz w:val="24"/>
          <w:highlight w:val="none"/>
          <w:lang w:val="en-US"/>
        </w:rPr>
        <w:t>第三条  工程概况</w:t>
      </w:r>
    </w:p>
    <w:p w14:paraId="56639477">
      <w:pPr>
        <w:pStyle w:val="10"/>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sz w:val="24"/>
          <w:highlight w:val="none"/>
          <w:lang w:val="en-US" w:eastAsia="zh-CN"/>
        </w:rPr>
        <w:t>3.1</w:t>
      </w:r>
      <w:r>
        <w:rPr>
          <w:rFonts w:hint="eastAsia" w:ascii="仿宋" w:hAnsi="仿宋" w:eastAsia="仿宋" w:cs="仿宋"/>
          <w:bCs/>
          <w:color w:val="000000"/>
          <w:sz w:val="24"/>
          <w:highlight w:val="none"/>
        </w:rPr>
        <w:t>项目名称：</w:t>
      </w:r>
    </w:p>
    <w:p w14:paraId="20CAFD7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lang w:val="en-US" w:eastAsia="zh-CN"/>
        </w:rPr>
        <w:t>3.2</w:t>
      </w:r>
      <w:r>
        <w:rPr>
          <w:rFonts w:hint="eastAsia" w:ascii="仿宋" w:hAnsi="仿宋" w:eastAsia="仿宋" w:cs="仿宋"/>
          <w:bCs/>
          <w:color w:val="000000"/>
          <w:sz w:val="24"/>
          <w:szCs w:val="24"/>
          <w:highlight w:val="none"/>
        </w:rPr>
        <w:t>项目概况：</w:t>
      </w:r>
    </w:p>
    <w:p w14:paraId="09763C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highlight w:val="none"/>
          <w:lang w:val="en-US"/>
        </w:rPr>
      </w:pPr>
      <w:r>
        <w:rPr>
          <w:rFonts w:hint="eastAsia" w:ascii="仿宋" w:hAnsi="仿宋" w:eastAsia="仿宋" w:cs="仿宋"/>
          <w:b/>
          <w:bCs w:val="0"/>
          <w:color w:val="000000"/>
          <w:sz w:val="24"/>
          <w:highlight w:val="none"/>
          <w:lang w:val="en-US"/>
        </w:rPr>
        <w:t>第四条 合同文件的优先次序</w:t>
      </w:r>
    </w:p>
    <w:p w14:paraId="17141B2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构成本合同的文件可视为是能互相说明的,如果合同文件存在歧义或不一致,则根据如下优先次序来判断：</w:t>
      </w:r>
    </w:p>
    <w:p w14:paraId="7B928EF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lang w:val="en-US" w:eastAsia="zh-CN"/>
        </w:rPr>
        <w:t>4</w:t>
      </w:r>
      <w:r>
        <w:rPr>
          <w:rFonts w:hint="eastAsia" w:ascii="仿宋" w:hAnsi="仿宋" w:eastAsia="仿宋" w:cs="仿宋"/>
          <w:bCs/>
          <w:color w:val="000000"/>
          <w:sz w:val="24"/>
          <w:highlight w:val="none"/>
        </w:rPr>
        <w:t>.1 合同书</w:t>
      </w:r>
    </w:p>
    <w:p w14:paraId="5D57D5A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Cs/>
          <w:color w:val="000000"/>
          <w:sz w:val="24"/>
          <w:highlight w:val="none"/>
          <w:lang w:val="en-US" w:eastAsia="zh-CN"/>
        </w:rPr>
      </w:pPr>
      <w:r>
        <w:rPr>
          <w:rFonts w:hint="eastAsia" w:ascii="仿宋" w:hAnsi="仿宋" w:eastAsia="仿宋" w:cs="仿宋"/>
          <w:bCs/>
          <w:color w:val="000000"/>
          <w:sz w:val="24"/>
          <w:highlight w:val="none"/>
          <w:lang w:val="en-US" w:eastAsia="zh-CN"/>
        </w:rPr>
        <w:t>4</w:t>
      </w:r>
      <w:r>
        <w:rPr>
          <w:rFonts w:hint="eastAsia" w:ascii="仿宋" w:hAnsi="仿宋" w:eastAsia="仿宋" w:cs="仿宋"/>
          <w:bCs/>
          <w:color w:val="000000"/>
          <w:sz w:val="24"/>
          <w:highlight w:val="none"/>
        </w:rPr>
        <w:t xml:space="preserve">.2 </w:t>
      </w:r>
      <w:r>
        <w:rPr>
          <w:rFonts w:hint="eastAsia" w:ascii="仿宋" w:hAnsi="仿宋" w:eastAsia="仿宋" w:cs="仿宋"/>
          <w:bCs/>
          <w:color w:val="000000"/>
          <w:sz w:val="24"/>
          <w:highlight w:val="none"/>
          <w:lang w:val="en-US" w:eastAsia="zh-CN"/>
        </w:rPr>
        <w:t>成交通知书</w:t>
      </w:r>
    </w:p>
    <w:p w14:paraId="19F1E67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lang w:val="en-US" w:eastAsia="zh-CN"/>
        </w:rPr>
        <w:t>4</w:t>
      </w:r>
      <w:r>
        <w:rPr>
          <w:rFonts w:hint="eastAsia" w:ascii="仿宋" w:hAnsi="仿宋" w:eastAsia="仿宋" w:cs="仿宋"/>
          <w:bCs/>
          <w:color w:val="000000"/>
          <w:sz w:val="24"/>
          <w:highlight w:val="none"/>
        </w:rPr>
        <w:t>.3 甲方要求、</w:t>
      </w:r>
      <w:r>
        <w:rPr>
          <w:rFonts w:hint="eastAsia" w:ascii="仿宋" w:hAnsi="仿宋" w:eastAsia="仿宋" w:cs="仿宋"/>
          <w:bCs/>
          <w:color w:val="000000"/>
          <w:sz w:val="24"/>
          <w:highlight w:val="none"/>
          <w:lang w:val="en-US" w:eastAsia="zh-CN"/>
        </w:rPr>
        <w:t>磋商</w:t>
      </w:r>
      <w:r>
        <w:rPr>
          <w:rFonts w:hint="eastAsia" w:ascii="仿宋" w:hAnsi="仿宋" w:eastAsia="仿宋" w:cs="仿宋"/>
          <w:bCs/>
          <w:color w:val="000000"/>
          <w:sz w:val="24"/>
          <w:highlight w:val="none"/>
        </w:rPr>
        <w:t>文件及委托书</w:t>
      </w:r>
    </w:p>
    <w:p w14:paraId="3AC15CD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lang w:val="en-US" w:eastAsia="zh-CN"/>
        </w:rPr>
        <w:t>4</w:t>
      </w:r>
      <w:r>
        <w:rPr>
          <w:rFonts w:hint="eastAsia" w:ascii="仿宋" w:hAnsi="仿宋" w:eastAsia="仿宋" w:cs="仿宋"/>
          <w:bCs/>
          <w:color w:val="000000"/>
          <w:sz w:val="24"/>
          <w:highlight w:val="none"/>
        </w:rPr>
        <w:t>.4 投标书</w:t>
      </w:r>
    </w:p>
    <w:p w14:paraId="11A47771">
      <w:pPr>
        <w:keepNext w:val="0"/>
        <w:keepLines w:val="0"/>
        <w:pageBreakBefore w:val="0"/>
        <w:tabs>
          <w:tab w:val="left" w:pos="0"/>
        </w:tabs>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highlight w:val="none"/>
        </w:rPr>
      </w:pPr>
      <w:r>
        <w:rPr>
          <w:rFonts w:hint="eastAsia" w:ascii="仿宋" w:hAnsi="仿宋" w:eastAsia="仿宋" w:cs="仿宋"/>
          <w:b/>
          <w:bCs w:val="0"/>
          <w:color w:val="000000"/>
          <w:sz w:val="24"/>
          <w:highlight w:val="none"/>
        </w:rPr>
        <w:t>第五条 合同价款</w:t>
      </w:r>
    </w:p>
    <w:p w14:paraId="27CCADC3">
      <w:pPr>
        <w:keepNext w:val="0"/>
        <w:keepLines w:val="0"/>
        <w:pageBreakBefore w:val="0"/>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本合同为固定总价合同，含税总价为（大写）：</w:t>
      </w:r>
      <w:r>
        <w:rPr>
          <w:rFonts w:hint="eastAsia" w:ascii="仿宋" w:hAnsi="仿宋" w:eastAsia="仿宋" w:cs="仿宋"/>
          <w:bCs/>
          <w:color w:val="000000"/>
          <w:sz w:val="24"/>
          <w:highlight w:val="none"/>
          <w:u w:val="single"/>
        </w:rPr>
        <w:t xml:space="preserve"> </w:t>
      </w:r>
      <w:r>
        <w:rPr>
          <w:rFonts w:hint="eastAsia" w:ascii="仿宋" w:hAnsi="仿宋" w:eastAsia="仿宋" w:cs="仿宋"/>
          <w:bCs/>
          <w:color w:val="000000"/>
          <w:sz w:val="24"/>
          <w:highlight w:val="none"/>
          <w:u w:val="single"/>
          <w:lang w:val="en-US" w:eastAsia="zh-CN"/>
        </w:rPr>
        <w:t xml:space="preserve">    </w:t>
      </w:r>
      <w:r>
        <w:rPr>
          <w:rFonts w:hint="eastAsia" w:ascii="仿宋" w:hAnsi="仿宋" w:eastAsia="仿宋" w:cs="仿宋"/>
          <w:bCs/>
          <w:color w:val="000000"/>
          <w:sz w:val="24"/>
          <w:highlight w:val="none"/>
          <w:u w:val="single"/>
        </w:rPr>
        <w:t xml:space="preserve"> </w:t>
      </w:r>
      <w:r>
        <w:rPr>
          <w:rFonts w:hint="eastAsia" w:ascii="仿宋" w:hAnsi="仿宋" w:eastAsia="仿宋" w:cs="仿宋"/>
          <w:bCs/>
          <w:color w:val="000000"/>
          <w:sz w:val="24"/>
          <w:highlight w:val="none"/>
        </w:rPr>
        <w:t>（人民币）元，（小写）</w:t>
      </w:r>
      <w:r>
        <w:rPr>
          <w:rFonts w:hint="eastAsia" w:ascii="仿宋" w:hAnsi="仿宋" w:eastAsia="仿宋" w:cs="仿宋"/>
          <w:color w:val="000000"/>
          <w:sz w:val="24"/>
          <w:highlight w:val="none"/>
        </w:rPr>
        <w:t>￥</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 xml:space="preserve"> </w:t>
      </w:r>
      <w:r>
        <w:rPr>
          <w:rFonts w:hint="eastAsia" w:ascii="仿宋" w:hAnsi="仿宋" w:eastAsia="仿宋" w:cs="仿宋"/>
          <w:snapToGrid w:val="0"/>
          <w:sz w:val="24"/>
          <w:highlight w:val="none"/>
        </w:rPr>
        <w:t>元；不含增值税总价</w:t>
      </w:r>
      <w:r>
        <w:rPr>
          <w:rFonts w:hint="eastAsia" w:ascii="仿宋" w:hAnsi="仿宋" w:eastAsia="仿宋" w:cs="仿宋"/>
          <w:bCs/>
          <w:color w:val="000000"/>
          <w:sz w:val="24"/>
          <w:highlight w:val="none"/>
        </w:rPr>
        <w:t>（大写）：</w:t>
      </w:r>
      <w:r>
        <w:rPr>
          <w:rFonts w:hint="eastAsia" w:ascii="仿宋" w:hAnsi="仿宋" w:eastAsia="仿宋" w:cs="仿宋"/>
          <w:bCs/>
          <w:color w:val="000000"/>
          <w:sz w:val="24"/>
          <w:highlight w:val="none"/>
          <w:u w:val="single"/>
          <w:lang w:val="en-US" w:eastAsia="zh-CN"/>
        </w:rPr>
        <w:t xml:space="preserve">       </w:t>
      </w:r>
      <w:r>
        <w:rPr>
          <w:rFonts w:hint="eastAsia" w:ascii="仿宋" w:hAnsi="仿宋" w:eastAsia="仿宋" w:cs="仿宋"/>
          <w:bCs/>
          <w:color w:val="000000"/>
          <w:sz w:val="24"/>
          <w:highlight w:val="none"/>
        </w:rPr>
        <w:t>（人民币）</w:t>
      </w:r>
      <w:r>
        <w:rPr>
          <w:rFonts w:hint="eastAsia" w:ascii="仿宋" w:hAnsi="仿宋" w:eastAsia="仿宋" w:cs="仿宋"/>
          <w:snapToGrid w:val="0"/>
          <w:sz w:val="24"/>
          <w:highlight w:val="none"/>
        </w:rPr>
        <w:t>元，</w:t>
      </w:r>
      <w:r>
        <w:rPr>
          <w:rFonts w:hint="eastAsia" w:ascii="仿宋" w:hAnsi="仿宋" w:eastAsia="仿宋" w:cs="仿宋"/>
          <w:bCs/>
          <w:color w:val="000000"/>
          <w:sz w:val="24"/>
          <w:highlight w:val="none"/>
        </w:rPr>
        <w:t>（小写）</w:t>
      </w:r>
      <w:r>
        <w:rPr>
          <w:rFonts w:hint="eastAsia" w:ascii="仿宋" w:hAnsi="仿宋" w:eastAsia="仿宋" w:cs="仿宋"/>
          <w:color w:val="000000"/>
          <w:sz w:val="24"/>
          <w:highlight w:val="none"/>
        </w:rPr>
        <w:t>￥</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 xml:space="preserve"> </w:t>
      </w:r>
      <w:r>
        <w:rPr>
          <w:rFonts w:hint="eastAsia" w:ascii="仿宋" w:hAnsi="仿宋" w:eastAsia="仿宋" w:cs="仿宋"/>
          <w:snapToGrid w:val="0"/>
          <w:sz w:val="24"/>
          <w:highlight w:val="none"/>
        </w:rPr>
        <w:t>元；增值税税率为</w:t>
      </w:r>
      <w:r>
        <w:rPr>
          <w:rFonts w:hint="eastAsia" w:ascii="仿宋" w:hAnsi="仿宋" w:eastAsia="仿宋" w:cs="仿宋"/>
          <w:snapToGrid w:val="0"/>
          <w:sz w:val="24"/>
          <w:highlight w:val="none"/>
          <w:u w:val="single"/>
          <w:lang w:val="en-US" w:eastAsia="zh-CN"/>
        </w:rPr>
        <w:t xml:space="preserve">  </w:t>
      </w:r>
      <w:r>
        <w:rPr>
          <w:rFonts w:hint="eastAsia" w:ascii="仿宋" w:hAnsi="仿宋" w:eastAsia="仿宋" w:cs="仿宋"/>
          <w:snapToGrid w:val="0"/>
          <w:sz w:val="24"/>
          <w:highlight w:val="none"/>
          <w:u w:val="single"/>
        </w:rPr>
        <w:t xml:space="preserve">% </w:t>
      </w:r>
      <w:r>
        <w:rPr>
          <w:rFonts w:hint="eastAsia" w:ascii="仿宋" w:hAnsi="仿宋" w:eastAsia="仿宋" w:cs="仿宋"/>
          <w:sz w:val="24"/>
          <w:highlight w:val="none"/>
        </w:rPr>
        <w:t>。合同价款包含乙方为履行</w:t>
      </w:r>
      <w:r>
        <w:rPr>
          <w:rFonts w:hint="eastAsia" w:ascii="仿宋" w:hAnsi="仿宋" w:eastAsia="仿宋" w:cs="仿宋"/>
          <w:color w:val="000000"/>
          <w:sz w:val="24"/>
          <w:highlight w:val="none"/>
        </w:rPr>
        <w:t>本合同所需的全部费用，包括</w:t>
      </w:r>
      <w:r>
        <w:rPr>
          <w:rFonts w:hint="eastAsia" w:ascii="仿宋" w:hAnsi="仿宋" w:eastAsia="仿宋" w:cs="仿宋"/>
          <w:sz w:val="24"/>
          <w:highlight w:val="none"/>
          <w:lang w:val="zh-CN"/>
        </w:rPr>
        <w:t>交通影响评价报告编制项目编制费用、专家评审费用、</w:t>
      </w:r>
      <w:r>
        <w:rPr>
          <w:rFonts w:hint="eastAsia" w:ascii="仿宋" w:hAnsi="仿宋" w:eastAsia="仿宋" w:cs="仿宋"/>
          <w:sz w:val="24"/>
          <w:highlight w:val="none"/>
          <w:lang w:eastAsia="zh-Hans"/>
        </w:rPr>
        <w:t>修改费用、</w:t>
      </w:r>
      <w:r>
        <w:rPr>
          <w:rFonts w:hint="eastAsia" w:ascii="仿宋" w:hAnsi="仿宋" w:eastAsia="仿宋" w:cs="仿宋"/>
          <w:sz w:val="24"/>
          <w:highlight w:val="none"/>
          <w:lang w:val="zh-CN"/>
        </w:rPr>
        <w:t>伴随费用、其他费用及国家按现行税收政策征收的一切税费及其它相关的费用，</w:t>
      </w:r>
      <w:r>
        <w:rPr>
          <w:rFonts w:hint="eastAsia" w:ascii="仿宋" w:hAnsi="仿宋" w:eastAsia="仿宋" w:cs="仿宋"/>
          <w:color w:val="000000"/>
          <w:sz w:val="24"/>
          <w:highlight w:val="none"/>
        </w:rPr>
        <w:t>后期合同价款不做任何调整。</w:t>
      </w:r>
      <w:r>
        <w:rPr>
          <w:rFonts w:hint="eastAsia" w:ascii="仿宋" w:hAnsi="仿宋" w:eastAsia="仿宋" w:cs="仿宋"/>
          <w:bCs/>
          <w:color w:val="000000"/>
          <w:sz w:val="24"/>
          <w:highlight w:val="none"/>
        </w:rPr>
        <w:t>若国家政策性下调增值税，则对应税率及税额应随之下调。</w:t>
      </w:r>
    </w:p>
    <w:p w14:paraId="06F9AD23">
      <w:pPr>
        <w:keepNext w:val="0"/>
        <w:keepLines w:val="0"/>
        <w:pageBreakBefore w:val="0"/>
        <w:numPr>
          <w:ilvl w:val="0"/>
          <w:numId w:val="0"/>
        </w:numPr>
        <w:tabs>
          <w:tab w:val="left" w:pos="0"/>
        </w:tabs>
        <w:kinsoku/>
        <w:wordWrap/>
        <w:overflowPunct/>
        <w:topLinePunct w:val="0"/>
        <w:autoSpaceDE/>
        <w:autoSpaceDN/>
        <w:bidi w:val="0"/>
        <w:adjustRightInd/>
        <w:snapToGrid/>
        <w:spacing w:line="360" w:lineRule="auto"/>
        <w:textAlignment w:val="auto"/>
        <w:rPr>
          <w:rFonts w:hint="eastAsia" w:ascii="仿宋" w:hAnsi="仿宋" w:eastAsia="仿宋" w:cs="仿宋"/>
          <w:b/>
          <w:color w:val="000000"/>
          <w:sz w:val="24"/>
          <w:highlight w:val="none"/>
          <w:lang w:eastAsia="zh-Hans"/>
        </w:rPr>
      </w:pPr>
      <w:r>
        <w:rPr>
          <w:rFonts w:hint="eastAsia" w:ascii="仿宋" w:hAnsi="仿宋" w:eastAsia="仿宋" w:cs="仿宋"/>
          <w:b/>
          <w:color w:val="000000"/>
          <w:sz w:val="24"/>
          <w:highlight w:val="none"/>
          <w:lang w:val="en-US" w:eastAsia="zh-CN"/>
        </w:rPr>
        <w:t>第六条、</w:t>
      </w:r>
      <w:r>
        <w:rPr>
          <w:rFonts w:hint="eastAsia" w:ascii="仿宋" w:hAnsi="仿宋" w:eastAsia="仿宋" w:cs="仿宋"/>
          <w:b/>
          <w:color w:val="000000"/>
          <w:sz w:val="24"/>
          <w:highlight w:val="none"/>
          <w:lang w:eastAsia="zh-Hans"/>
        </w:rPr>
        <w:t>工作要求</w:t>
      </w:r>
    </w:p>
    <w:p w14:paraId="21B5AFFC">
      <w:pPr>
        <w:keepNext w:val="0"/>
        <w:keepLines w:val="0"/>
        <w:pageBreakBefore w:val="0"/>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bCs/>
          <w:color w:val="000000"/>
          <w:sz w:val="24"/>
          <w:highlight w:val="none"/>
        </w:rPr>
        <w:t>6.1</w:t>
      </w:r>
      <w:r>
        <w:rPr>
          <w:rFonts w:hint="eastAsia" w:ascii="仿宋" w:hAnsi="仿宋" w:eastAsia="仿宋" w:cs="仿宋"/>
          <w:bCs/>
          <w:color w:val="000000"/>
          <w:sz w:val="24"/>
          <w:highlight w:val="none"/>
          <w:lang w:val="en-US" w:eastAsia="zh-CN"/>
        </w:rPr>
        <w:t>服务</w:t>
      </w:r>
      <w:r>
        <w:rPr>
          <w:rFonts w:hint="eastAsia" w:ascii="仿宋" w:hAnsi="仿宋" w:eastAsia="仿宋" w:cs="仿宋"/>
          <w:bCs/>
          <w:color w:val="000000"/>
          <w:sz w:val="24"/>
          <w:highlight w:val="none"/>
        </w:rPr>
        <w:t>期：</w:t>
      </w:r>
      <w:r>
        <w:rPr>
          <w:rFonts w:hint="eastAsia" w:ascii="仿宋" w:hAnsi="仿宋" w:eastAsia="仿宋" w:cs="仿宋"/>
          <w:bCs/>
          <w:color w:val="000000"/>
          <w:sz w:val="24"/>
          <w:highlight w:val="none"/>
          <w:lang w:eastAsia="zh-Hans"/>
        </w:rPr>
        <w:t>自合同签订之日起</w:t>
      </w:r>
      <w:r>
        <w:rPr>
          <w:rFonts w:hint="eastAsia" w:ascii="仿宋" w:hAnsi="仿宋" w:eastAsia="仿宋" w:cs="仿宋"/>
          <w:sz w:val="24"/>
          <w:highlight w:val="none"/>
          <w:lang w:val="en-US" w:eastAsia="zh-CN"/>
        </w:rPr>
        <w:t>30</w:t>
      </w:r>
      <w:r>
        <w:rPr>
          <w:rFonts w:hint="eastAsia" w:ascii="仿宋" w:hAnsi="仿宋" w:eastAsia="仿宋" w:cs="仿宋"/>
          <w:sz w:val="24"/>
          <w:highlight w:val="none"/>
        </w:rPr>
        <w:t>个日历天。</w:t>
      </w:r>
    </w:p>
    <w:p w14:paraId="5B5C827E">
      <w:pPr>
        <w:keepNext w:val="0"/>
        <w:keepLines w:val="0"/>
        <w:pageBreakBefore w:val="0"/>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sz w:val="24"/>
          <w:highlight w:val="none"/>
        </w:rPr>
        <w:t>6</w:t>
      </w:r>
      <w:r>
        <w:rPr>
          <w:rFonts w:hint="eastAsia" w:ascii="仿宋" w:hAnsi="仿宋" w:eastAsia="仿宋" w:cs="仿宋"/>
          <w:sz w:val="24"/>
          <w:highlight w:val="none"/>
          <w:lang w:eastAsia="zh-Hans"/>
        </w:rPr>
        <w:t>.2乙方应提交经专家评审通过的</w:t>
      </w:r>
      <w:r>
        <w:rPr>
          <w:rFonts w:hint="eastAsia" w:ascii="仿宋" w:hAnsi="仿宋" w:eastAsia="仿宋" w:cs="仿宋"/>
          <w:bCs/>
          <w:color w:val="000000"/>
          <w:sz w:val="24"/>
          <w:highlight w:val="none"/>
        </w:rPr>
        <w:t>全套成果</w:t>
      </w:r>
      <w:r>
        <w:rPr>
          <w:rFonts w:hint="eastAsia" w:ascii="仿宋" w:hAnsi="仿宋" w:eastAsia="仿宋" w:cs="仿宋"/>
          <w:bCs/>
          <w:color w:val="000000"/>
          <w:sz w:val="24"/>
          <w:highlight w:val="none"/>
          <w:lang w:eastAsia="zh-Hans"/>
        </w:rPr>
        <w:t>文件</w:t>
      </w:r>
      <w:r>
        <w:rPr>
          <w:rFonts w:hint="eastAsia" w:ascii="仿宋" w:hAnsi="仿宋" w:eastAsia="仿宋" w:cs="仿宋"/>
          <w:bCs/>
          <w:color w:val="000000"/>
          <w:sz w:val="24"/>
          <w:highlight w:val="none"/>
        </w:rPr>
        <w:t>5份，并交付成果电子版。</w:t>
      </w:r>
    </w:p>
    <w:p w14:paraId="4A0F67FD">
      <w:pPr>
        <w:keepNext w:val="0"/>
        <w:keepLines w:val="0"/>
        <w:pageBreakBefore w:val="0"/>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bCs/>
          <w:color w:val="000000"/>
          <w:sz w:val="24"/>
          <w:highlight w:val="none"/>
        </w:rPr>
        <w:t>6</w:t>
      </w:r>
      <w:r>
        <w:rPr>
          <w:rFonts w:hint="eastAsia" w:ascii="仿宋" w:hAnsi="仿宋" w:eastAsia="仿宋" w:cs="仿宋"/>
          <w:bCs/>
          <w:color w:val="000000"/>
          <w:sz w:val="24"/>
          <w:highlight w:val="none"/>
          <w:lang w:eastAsia="zh-Hans"/>
        </w:rPr>
        <w:t>.3验收标准：乙方编制的评价报告应通过专家评审并使甲方</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项目</w:t>
      </w:r>
      <w:r>
        <w:rPr>
          <w:rFonts w:hint="eastAsia" w:ascii="仿宋" w:hAnsi="仿宋" w:eastAsia="仿宋" w:cs="仿宋"/>
          <w:color w:val="000000"/>
          <w:sz w:val="24"/>
          <w:highlight w:val="none"/>
        </w:rPr>
        <w:t>通过政府规划部门审批。</w:t>
      </w:r>
    </w:p>
    <w:p w14:paraId="11146F20">
      <w:pPr>
        <w:keepNext w:val="0"/>
        <w:keepLines w:val="0"/>
        <w:pageBreakBefore w:val="0"/>
        <w:tabs>
          <w:tab w:val="left" w:pos="0"/>
        </w:tabs>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highlight w:val="none"/>
          <w:u w:val="single"/>
        </w:rPr>
      </w:pPr>
      <w:r>
        <w:rPr>
          <w:rFonts w:hint="eastAsia" w:ascii="仿宋" w:hAnsi="仿宋" w:eastAsia="仿宋" w:cs="仿宋"/>
          <w:b/>
          <w:bCs w:val="0"/>
          <w:color w:val="000000"/>
          <w:sz w:val="24"/>
          <w:highlight w:val="none"/>
        </w:rPr>
        <w:t>第七条 合同支付及结算方式</w:t>
      </w:r>
    </w:p>
    <w:p w14:paraId="144760E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color w:val="auto"/>
          <w:sz w:val="24"/>
          <w:highlight w:val="none"/>
        </w:rPr>
        <w:t>7.1 付款比例：</w:t>
      </w:r>
      <w:r>
        <w:rPr>
          <w:rFonts w:hint="eastAsia" w:ascii="仿宋" w:hAnsi="仿宋" w:eastAsia="仿宋" w:cs="仿宋"/>
          <w:i w:val="0"/>
          <w:iCs w:val="0"/>
          <w:caps w:val="0"/>
          <w:color w:val="auto"/>
          <w:spacing w:val="0"/>
          <w:sz w:val="24"/>
          <w:szCs w:val="24"/>
          <w:highlight w:val="none"/>
          <w:shd w:val="clear" w:fill="FFFFFF"/>
        </w:rPr>
        <w:t>合同签订</w:t>
      </w:r>
      <w:r>
        <w:rPr>
          <w:rFonts w:hint="eastAsia" w:ascii="仿宋" w:hAnsi="仿宋" w:eastAsia="仿宋" w:cs="仿宋"/>
          <w:i w:val="0"/>
          <w:iCs w:val="0"/>
          <w:caps w:val="0"/>
          <w:color w:val="auto"/>
          <w:spacing w:val="0"/>
          <w:sz w:val="24"/>
          <w:szCs w:val="24"/>
          <w:highlight w:val="none"/>
          <w:shd w:val="clear" w:fill="FFFFFF"/>
          <w:lang w:val="en-US" w:eastAsia="zh-CN"/>
        </w:rPr>
        <w:t>后收到供应商开具的发票后</w:t>
      </w:r>
      <w:r>
        <w:rPr>
          <w:rFonts w:hint="eastAsia" w:ascii="仿宋" w:hAnsi="仿宋" w:eastAsia="仿宋" w:cs="仿宋"/>
          <w:i w:val="0"/>
          <w:iCs w:val="0"/>
          <w:caps w:val="0"/>
          <w:color w:val="auto"/>
          <w:spacing w:val="0"/>
          <w:sz w:val="24"/>
          <w:szCs w:val="24"/>
          <w:highlight w:val="none"/>
          <w:shd w:val="clear" w:fill="FFFFFF"/>
        </w:rPr>
        <w:t>，达到付款条件起30日，支付合同总金额的</w:t>
      </w:r>
      <w:r>
        <w:rPr>
          <w:rFonts w:hint="eastAsia" w:ascii="仿宋" w:hAnsi="仿宋" w:eastAsia="仿宋" w:cs="仿宋"/>
          <w:i w:val="0"/>
          <w:iCs w:val="0"/>
          <w:caps w:val="0"/>
          <w:color w:val="auto"/>
          <w:spacing w:val="0"/>
          <w:sz w:val="24"/>
          <w:szCs w:val="24"/>
          <w:highlight w:val="none"/>
          <w:shd w:val="clear" w:fill="FFFFFF"/>
          <w:lang w:val="en-US" w:eastAsia="zh-CN"/>
        </w:rPr>
        <w:t>40</w:t>
      </w:r>
      <w:r>
        <w:rPr>
          <w:rFonts w:hint="eastAsia" w:ascii="仿宋" w:hAnsi="仿宋" w:eastAsia="仿宋" w:cs="仿宋"/>
          <w:i w:val="0"/>
          <w:iCs w:val="0"/>
          <w:caps w:val="0"/>
          <w:color w:val="auto"/>
          <w:spacing w:val="0"/>
          <w:sz w:val="24"/>
          <w:szCs w:val="24"/>
          <w:highlight w:val="none"/>
          <w:shd w:val="clear" w:fill="FFFFFF"/>
        </w:rPr>
        <w:t>.00%</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rPr>
        <w:t>付款条件说明：</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rPr>
        <w:t>交通影响评价报告</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rPr>
        <w:t>编制完成通过专家评审且总平图建审方章完成后</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rPr>
        <w:t>达到付款条件起30日内，支付合同总金额的60.00%。</w:t>
      </w:r>
    </w:p>
    <w:p w14:paraId="140C654C">
      <w:pPr>
        <w:pStyle w:val="16"/>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7.2 乙方应在付款前按照每次付费金额开具符合甲方要求的等额增值税专用发票。因乙方开具的增值税专用发票不规范，不合法或涉嫌虚开发票引起的税务问题的，乙方需向甲方重新开具增值税专用发票，并承担赔偿责任，包括但不限于税款、滞纳金、罚款及相关损失等。合同款项支付至乙方合同中载明的账户，如账户信息变更，双方需签订补充协议。</w:t>
      </w:r>
    </w:p>
    <w:p w14:paraId="447C1486">
      <w:pPr>
        <w:keepNext w:val="0"/>
        <w:keepLines w:val="0"/>
        <w:pageBreakBefore w:val="0"/>
        <w:tabs>
          <w:tab w:val="left" w:pos="0"/>
          <w:tab w:val="left" w:pos="1276"/>
        </w:tabs>
        <w:kinsoku/>
        <w:wordWrap/>
        <w:overflowPunct/>
        <w:topLinePunct w:val="0"/>
        <w:autoSpaceDE/>
        <w:autoSpaceDN/>
        <w:bidi w:val="0"/>
        <w:adjustRightInd/>
        <w:snapToGrid/>
        <w:spacing w:line="360" w:lineRule="auto"/>
        <w:textAlignment w:val="auto"/>
        <w:rPr>
          <w:rFonts w:hint="eastAsia" w:ascii="仿宋" w:hAnsi="仿宋" w:eastAsia="仿宋" w:cs="仿宋"/>
          <w:b/>
          <w:bCs w:val="0"/>
          <w:sz w:val="24"/>
          <w:highlight w:val="none"/>
          <w:lang w:val="zh-CN"/>
        </w:rPr>
      </w:pPr>
      <w:r>
        <w:rPr>
          <w:rFonts w:hint="eastAsia" w:ascii="仿宋" w:hAnsi="仿宋" w:eastAsia="仿宋" w:cs="仿宋"/>
          <w:b/>
          <w:bCs w:val="0"/>
          <w:color w:val="000000"/>
          <w:sz w:val="24"/>
          <w:highlight w:val="none"/>
        </w:rPr>
        <w:t>第八条 双方</w:t>
      </w:r>
      <w:r>
        <w:rPr>
          <w:rFonts w:hint="eastAsia" w:ascii="仿宋" w:hAnsi="仿宋" w:eastAsia="仿宋" w:cs="仿宋"/>
          <w:b/>
          <w:bCs w:val="0"/>
          <w:sz w:val="24"/>
          <w:highlight w:val="none"/>
          <w:lang w:val="zh-CN"/>
        </w:rPr>
        <w:t>权利义务</w:t>
      </w:r>
    </w:p>
    <w:p w14:paraId="2EE66C94">
      <w:pPr>
        <w:keepNext w:val="0"/>
        <w:keepLines w:val="0"/>
        <w:pageBreakBefore w:val="0"/>
        <w:tabs>
          <w:tab w:val="left" w:pos="0"/>
          <w:tab w:val="left" w:pos="1276"/>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highlight w:val="none"/>
          <w:lang w:val="zh-CN"/>
        </w:rPr>
      </w:pPr>
      <w:r>
        <w:rPr>
          <w:rFonts w:hint="eastAsia" w:ascii="仿宋" w:hAnsi="仿宋" w:eastAsia="仿宋" w:cs="仿宋"/>
          <w:color w:val="000000"/>
          <w:sz w:val="24"/>
          <w:highlight w:val="none"/>
        </w:rPr>
        <w:t>8.</w:t>
      </w:r>
      <w:r>
        <w:rPr>
          <w:rFonts w:hint="eastAsia" w:ascii="仿宋" w:hAnsi="仿宋" w:eastAsia="仿宋" w:cs="仿宋"/>
          <w:color w:val="000000"/>
          <w:sz w:val="24"/>
          <w:highlight w:val="none"/>
          <w:lang w:val="zh-CN"/>
        </w:rPr>
        <w:t>1</w:t>
      </w:r>
      <w:r>
        <w:rPr>
          <w:rFonts w:hint="eastAsia" w:ascii="仿宋" w:hAnsi="仿宋" w:eastAsia="仿宋" w:cs="仿宋"/>
          <w:color w:val="000000"/>
          <w:sz w:val="24"/>
          <w:highlight w:val="none"/>
        </w:rPr>
        <w:t xml:space="preserve"> </w:t>
      </w:r>
      <w:r>
        <w:rPr>
          <w:rFonts w:hint="eastAsia" w:ascii="仿宋" w:hAnsi="仿宋" w:eastAsia="仿宋" w:cs="仿宋"/>
          <w:color w:val="000000"/>
          <w:sz w:val="24"/>
          <w:highlight w:val="none"/>
          <w:lang w:val="zh-CN"/>
        </w:rPr>
        <w:t>甲方的义务：</w:t>
      </w:r>
    </w:p>
    <w:p w14:paraId="143764D9">
      <w:pPr>
        <w:keepNext w:val="0"/>
        <w:keepLines w:val="0"/>
        <w:pageBreakBefore w:val="0"/>
        <w:tabs>
          <w:tab w:val="left" w:pos="0"/>
          <w:tab w:val="left" w:pos="1276"/>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8.1.1甲方应按时向乙方支付合同价款。</w:t>
      </w:r>
    </w:p>
    <w:p w14:paraId="5E8C6F6E">
      <w:pPr>
        <w:keepNext w:val="0"/>
        <w:keepLines w:val="0"/>
        <w:pageBreakBefore w:val="0"/>
        <w:tabs>
          <w:tab w:val="left" w:pos="0"/>
          <w:tab w:val="left" w:pos="1276"/>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8.2 乙方的义务：</w:t>
      </w:r>
    </w:p>
    <w:p w14:paraId="01509B33">
      <w:pPr>
        <w:keepNext w:val="0"/>
        <w:keepLines w:val="0"/>
        <w:pageBreakBefore w:val="0"/>
        <w:tabs>
          <w:tab w:val="left" w:pos="180"/>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8.2.1自收到甲方的有关资料和技术要求之日起，根据甲方的要求及时进入场地作业。</w:t>
      </w:r>
    </w:p>
    <w:p w14:paraId="09A4C6E7">
      <w:pPr>
        <w:keepNext w:val="0"/>
        <w:keepLines w:val="0"/>
        <w:pageBreakBefore w:val="0"/>
        <w:tabs>
          <w:tab w:val="left" w:pos="180"/>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8.2.2乙方应按国家规定和合同约定的技术规范、标准进行本工程的咨询工作，按本合同</w:t>
      </w:r>
      <w:r>
        <w:rPr>
          <w:rFonts w:hint="eastAsia" w:ascii="仿宋" w:hAnsi="仿宋" w:eastAsia="仿宋" w:cs="仿宋"/>
          <w:color w:val="000000"/>
          <w:sz w:val="24"/>
          <w:highlight w:val="none"/>
          <w:lang w:eastAsia="zh-Hans"/>
        </w:rPr>
        <w:t>及</w:t>
      </w:r>
      <w:r>
        <w:rPr>
          <w:rFonts w:hint="eastAsia" w:ascii="仿宋" w:hAnsi="仿宋" w:eastAsia="仿宋" w:cs="仿宋"/>
          <w:color w:val="000000"/>
          <w:sz w:val="24"/>
          <w:highlight w:val="none"/>
          <w:lang w:val="en-US" w:eastAsia="zh-CN"/>
        </w:rPr>
        <w:t>磋商</w:t>
      </w:r>
      <w:r>
        <w:rPr>
          <w:rFonts w:hint="eastAsia" w:ascii="仿宋" w:hAnsi="仿宋" w:eastAsia="仿宋" w:cs="仿宋"/>
          <w:color w:val="000000"/>
          <w:sz w:val="24"/>
          <w:highlight w:val="none"/>
          <w:lang w:eastAsia="zh-Hans"/>
        </w:rPr>
        <w:t>文件中</w:t>
      </w:r>
      <w:r>
        <w:rPr>
          <w:rFonts w:hint="eastAsia" w:ascii="仿宋" w:hAnsi="仿宋" w:eastAsia="仿宋" w:cs="仿宋"/>
          <w:color w:val="000000"/>
          <w:sz w:val="24"/>
          <w:highlight w:val="none"/>
        </w:rPr>
        <w:t>规定的内容、时间及份数向甲方交付咨询成果文件，并对提交的咨询成果文件的质量、内容负责。乙方的咨询工作应当符合国家技术规范标准、规程、政府审批部门有关本项目的文件，特别是必须符合项目当地政府的工程建设强制性标准和工程设计文件编制规定的要求。</w:t>
      </w:r>
    </w:p>
    <w:p w14:paraId="67C7B226">
      <w:pPr>
        <w:keepNext w:val="0"/>
        <w:keepLines w:val="0"/>
        <w:pageBreakBefore w:val="0"/>
        <w:tabs>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8.2.3乙方交付咨询成果文件后，按照有关规定，甲方组织有关部门进行评议、评审，乙方需协助甲方与审批部门沟通，如有需要对报告进行修改的，乙方须积极无偿配合。乙方必须对评审专家提出疑问进行答复，并根据意见负责对内容做必要调整、补充，确保方案能通过政府规划部门审批。</w:t>
      </w:r>
    </w:p>
    <w:p w14:paraId="7D0BC17C">
      <w:pPr>
        <w:keepNext w:val="0"/>
        <w:keepLines w:val="0"/>
        <w:pageBreakBefore w:val="0"/>
        <w:tabs>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8.2.4未经甲方同意，乙方不得对甲方提供的相关资料进行复制、转让或传播。如发生以上情况，甲方有权索赔。</w:t>
      </w:r>
    </w:p>
    <w:p w14:paraId="7E843F6C">
      <w:pPr>
        <w:keepNext w:val="0"/>
        <w:keepLines w:val="0"/>
        <w:pageBreakBefore w:val="0"/>
        <w:tabs>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8.2.5乙方不得将本项目的内容另行委托或转包，且应保质保量地完成报告编制任务。</w:t>
      </w:r>
    </w:p>
    <w:p w14:paraId="20EB9BD4">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rPr>
        <w:t>第九条  违约责任</w:t>
      </w:r>
    </w:p>
    <w:p w14:paraId="2C959F88">
      <w:pPr>
        <w:keepNext w:val="0"/>
        <w:keepLines w:val="0"/>
        <w:pageBreakBefore w:val="0"/>
        <w:tabs>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9.1乙方违反本合同约定，未按合同约定时间</w:t>
      </w:r>
      <w:r>
        <w:rPr>
          <w:rFonts w:hint="eastAsia" w:ascii="仿宋" w:hAnsi="仿宋" w:eastAsia="仿宋" w:cs="仿宋"/>
          <w:color w:val="000000"/>
          <w:sz w:val="24"/>
          <w:highlight w:val="none"/>
          <w:lang w:eastAsia="zh-Hans"/>
        </w:rPr>
        <w:t>交付成果文件的</w:t>
      </w:r>
      <w:r>
        <w:rPr>
          <w:rFonts w:hint="eastAsia" w:ascii="仿宋" w:hAnsi="仿宋" w:eastAsia="仿宋" w:cs="仿宋"/>
          <w:color w:val="000000"/>
          <w:sz w:val="24"/>
          <w:highlight w:val="none"/>
        </w:rPr>
        <w:t>，每延误一天，乙方承担合同总金额1%的违约金；延误超过十天的，乙方承担合同总金额20%的违约金，且甲方有权解除合同并不再支付任何费用。</w:t>
      </w:r>
    </w:p>
    <w:p w14:paraId="0E259851">
      <w:pPr>
        <w:keepNext w:val="0"/>
        <w:keepLines w:val="0"/>
        <w:pageBreakBefore w:val="0"/>
        <w:tabs>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highlight w:val="none"/>
        </w:rPr>
      </w:pPr>
      <w:r>
        <w:rPr>
          <w:rFonts w:hint="eastAsia" w:ascii="仿宋" w:hAnsi="仿宋" w:eastAsia="仿宋" w:cs="仿宋"/>
          <w:color w:val="000000"/>
          <w:sz w:val="24"/>
          <w:highlight w:val="none"/>
        </w:rPr>
        <w:t>9.2</w:t>
      </w:r>
      <w:r>
        <w:rPr>
          <w:rFonts w:hint="eastAsia" w:ascii="仿宋" w:hAnsi="仿宋" w:eastAsia="仿宋" w:cs="仿宋"/>
          <w:color w:val="000000"/>
          <w:sz w:val="24"/>
          <w:highlight w:val="none"/>
          <w:lang w:eastAsia="zh-Hans"/>
        </w:rPr>
        <w:t>乙方编制的成果文件经专家评审会未予通过的，乙方应根据专家意见进行修改；经修改后的成果文件经专家评审会仍不予通过的，甲方有权解除本合同并不支付任何费用，乙方应当按照本合同总金额的20%向甲方支付违约金。</w:t>
      </w:r>
    </w:p>
    <w:p w14:paraId="72CE60A8">
      <w:pPr>
        <w:keepNext w:val="0"/>
        <w:keepLines w:val="0"/>
        <w:pageBreakBefore w:val="0"/>
        <w:tabs>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9</w:t>
      </w:r>
      <w:r>
        <w:rPr>
          <w:rFonts w:hint="eastAsia" w:ascii="仿宋" w:hAnsi="仿宋" w:eastAsia="仿宋" w:cs="仿宋"/>
          <w:color w:val="000000"/>
          <w:sz w:val="24"/>
          <w:highlight w:val="none"/>
          <w:lang w:eastAsia="zh-Hans"/>
        </w:rPr>
        <w:t>.3</w:t>
      </w:r>
      <w:r>
        <w:rPr>
          <w:rFonts w:hint="eastAsia" w:ascii="仿宋" w:hAnsi="仿宋" w:eastAsia="仿宋" w:cs="仿宋"/>
          <w:color w:val="000000"/>
          <w:sz w:val="24"/>
          <w:highlight w:val="none"/>
        </w:rPr>
        <w:t>乙方违反本合同其他任一约定，应向甲方承担合同总金额5%的违约金，并按照甲方要求限期整改；乙方拒绝整改或整改后仍不符合合同约定及甲方要求的，甲方有权解除合同，乙方应向甲方承担合同总金额20%的违约金，并赔偿由此给甲方造成的损失。</w:t>
      </w:r>
    </w:p>
    <w:p w14:paraId="61409D7A">
      <w:pPr>
        <w:keepNext w:val="0"/>
        <w:keepLines w:val="0"/>
        <w:pageBreakBefore w:val="0"/>
        <w:tabs>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9.4乙方对甲方提供的资料承担保密义务。未经甲方允许乙方不得向第三方扩散、转让甲方提交的产品图纸等技术经济资料。如发生以上情况，乙方须向甲方支付合同总额的10%的违约金，若该赔偿金额乙方应承担的违约金、赔偿金等，甲方有权在支付服务报酬时予以扣除。</w:t>
      </w:r>
    </w:p>
    <w:p w14:paraId="1279DFC7">
      <w:pPr>
        <w:keepNext w:val="0"/>
        <w:keepLines w:val="0"/>
        <w:pageBreakBefore w:val="0"/>
        <w:tabs>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9.5乙方应承担的违约金、赔偿金等，甲方有权在支付服务报酬时予以扣除，不足以弥补甲方损失的，乙方应继续承担赔偿责任。</w:t>
      </w:r>
    </w:p>
    <w:p w14:paraId="4AE8F368">
      <w:pPr>
        <w:keepNext w:val="0"/>
        <w:keepLines w:val="0"/>
        <w:pageBreakBefore w:val="0"/>
        <w:tabs>
          <w:tab w:val="left" w:pos="0"/>
        </w:tabs>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highlight w:val="none"/>
        </w:rPr>
      </w:pPr>
      <w:r>
        <w:rPr>
          <w:rFonts w:hint="eastAsia" w:ascii="仿宋" w:hAnsi="仿宋" w:eastAsia="仿宋" w:cs="仿宋"/>
          <w:b/>
          <w:bCs w:val="0"/>
          <w:color w:val="000000"/>
          <w:sz w:val="24"/>
          <w:highlight w:val="none"/>
        </w:rPr>
        <w:t>第十条 保密</w:t>
      </w:r>
    </w:p>
    <w:p w14:paraId="1F3CE141">
      <w:pPr>
        <w:pStyle w:val="1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color w:val="000000"/>
          <w:sz w:val="24"/>
          <w:highlight w:val="none"/>
        </w:rPr>
      </w:pPr>
      <w:r>
        <w:rPr>
          <w:rFonts w:hint="eastAsia" w:ascii="仿宋" w:hAnsi="仿宋" w:eastAsia="仿宋" w:cs="仿宋"/>
          <w:b w:val="0"/>
          <w:color w:val="000000"/>
          <w:sz w:val="24"/>
          <w:highlight w:val="none"/>
        </w:rPr>
        <w:t>双方均应保护对方的知识产权，未经对方同意，任何一方均不得对对方的资料及文件擅自修改、复制或向第三人转让或用于本合同项目外的项目。如发生以上情况，泄密方承担一切由此引起的后果并承担赔偿责任。</w:t>
      </w:r>
    </w:p>
    <w:p w14:paraId="7AE8A651">
      <w:pPr>
        <w:keepNext w:val="0"/>
        <w:keepLines w:val="0"/>
        <w:pageBreakBefore w:val="0"/>
        <w:tabs>
          <w:tab w:val="left" w:pos="0"/>
          <w:tab w:val="left" w:pos="1701"/>
        </w:tabs>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highlight w:val="none"/>
        </w:rPr>
      </w:pPr>
      <w:r>
        <w:rPr>
          <w:rFonts w:hint="eastAsia" w:ascii="仿宋" w:hAnsi="仿宋" w:eastAsia="仿宋" w:cs="仿宋"/>
          <w:b/>
          <w:bCs w:val="0"/>
          <w:color w:val="000000"/>
          <w:sz w:val="24"/>
          <w:highlight w:val="none"/>
        </w:rPr>
        <w:t>第十一条 争议解决方式</w:t>
      </w:r>
    </w:p>
    <w:p w14:paraId="1280FBC7">
      <w:pPr>
        <w:pStyle w:val="1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color w:val="000000"/>
          <w:sz w:val="24"/>
          <w:highlight w:val="none"/>
        </w:rPr>
      </w:pPr>
      <w:r>
        <w:rPr>
          <w:rFonts w:hint="eastAsia" w:ascii="仿宋" w:hAnsi="仿宋" w:eastAsia="仿宋" w:cs="仿宋"/>
          <w:b w:val="0"/>
          <w:color w:val="000000"/>
          <w:sz w:val="24"/>
          <w:highlight w:val="none"/>
        </w:rPr>
        <w:t>本合同在发行过程中发生的争议，由双方当事人协商解决，协商不成的按下列第</w:t>
      </w:r>
      <w:r>
        <w:rPr>
          <w:rFonts w:hint="eastAsia" w:ascii="仿宋" w:hAnsi="仿宋" w:eastAsia="仿宋" w:cs="仿宋"/>
          <w:b w:val="0"/>
          <w:color w:val="000000"/>
          <w:sz w:val="24"/>
          <w:highlight w:val="none"/>
          <w:u w:val="single"/>
        </w:rPr>
        <w:t>（二）</w:t>
      </w:r>
      <w:r>
        <w:rPr>
          <w:rFonts w:hint="eastAsia" w:ascii="仿宋" w:hAnsi="仿宋" w:eastAsia="仿宋" w:cs="仿宋"/>
          <w:b w:val="0"/>
          <w:color w:val="000000"/>
          <w:sz w:val="24"/>
          <w:highlight w:val="none"/>
        </w:rPr>
        <w:t>种方式解决：</w:t>
      </w:r>
    </w:p>
    <w:p w14:paraId="00047370">
      <w:pPr>
        <w:pStyle w:val="1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color w:val="000000"/>
          <w:sz w:val="24"/>
          <w:highlight w:val="none"/>
        </w:rPr>
      </w:pPr>
      <w:r>
        <w:rPr>
          <w:rFonts w:hint="eastAsia" w:ascii="仿宋" w:hAnsi="仿宋" w:eastAsia="仿宋" w:cs="仿宋"/>
          <w:b w:val="0"/>
          <w:color w:val="000000"/>
          <w:sz w:val="24"/>
          <w:highlight w:val="none"/>
        </w:rPr>
        <w:t>（一） 提交</w:t>
      </w:r>
      <w:r>
        <w:rPr>
          <w:rFonts w:hint="eastAsia" w:ascii="仿宋" w:hAnsi="仿宋" w:eastAsia="仿宋" w:cs="仿宋"/>
          <w:b w:val="0"/>
          <w:color w:val="000000"/>
          <w:sz w:val="24"/>
          <w:highlight w:val="none"/>
          <w:u w:val="single"/>
        </w:rPr>
        <w:t xml:space="preserve">    </w:t>
      </w:r>
      <w:r>
        <w:rPr>
          <w:rFonts w:hint="eastAsia" w:ascii="仿宋" w:hAnsi="仿宋" w:eastAsia="仿宋" w:cs="仿宋"/>
          <w:b w:val="0"/>
          <w:color w:val="000000"/>
          <w:sz w:val="24"/>
          <w:highlight w:val="none"/>
        </w:rPr>
        <w:t>仲裁委员会仲裁；</w:t>
      </w:r>
    </w:p>
    <w:p w14:paraId="57F62B83">
      <w:pPr>
        <w:pStyle w:val="1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color w:val="000000"/>
          <w:sz w:val="24"/>
          <w:highlight w:val="none"/>
        </w:rPr>
      </w:pPr>
      <w:r>
        <w:rPr>
          <w:rFonts w:hint="eastAsia" w:ascii="仿宋" w:hAnsi="仿宋" w:eastAsia="仿宋" w:cs="仿宋"/>
          <w:b w:val="0"/>
          <w:color w:val="000000"/>
          <w:sz w:val="24"/>
          <w:highlight w:val="none"/>
        </w:rPr>
        <w:t>（二） 依法向</w:t>
      </w:r>
      <w:r>
        <w:rPr>
          <w:rFonts w:hint="eastAsia" w:ascii="仿宋" w:hAnsi="仿宋" w:eastAsia="仿宋" w:cs="仿宋"/>
          <w:b w:val="0"/>
          <w:sz w:val="24"/>
          <w:highlight w:val="none"/>
        </w:rPr>
        <w:t>项目工程</w:t>
      </w:r>
      <w:r>
        <w:rPr>
          <w:rFonts w:hint="eastAsia" w:ascii="仿宋" w:hAnsi="仿宋" w:eastAsia="仿宋" w:cs="仿宋"/>
          <w:b w:val="0"/>
          <w:color w:val="000000"/>
          <w:sz w:val="24"/>
          <w:highlight w:val="none"/>
        </w:rPr>
        <w:t>所在地有管辖权的人民法院起诉。</w:t>
      </w:r>
    </w:p>
    <w:p w14:paraId="0595E574">
      <w:pPr>
        <w:keepNext w:val="0"/>
        <w:keepLines w:val="0"/>
        <w:pageBreakBefore w:val="0"/>
        <w:tabs>
          <w:tab w:val="left" w:pos="0"/>
          <w:tab w:val="left" w:pos="1701"/>
        </w:tabs>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highlight w:val="none"/>
        </w:rPr>
      </w:pPr>
      <w:r>
        <w:rPr>
          <w:rFonts w:hint="eastAsia" w:ascii="仿宋" w:hAnsi="仿宋" w:eastAsia="仿宋" w:cs="仿宋"/>
          <w:b/>
          <w:bCs w:val="0"/>
          <w:color w:val="000000"/>
          <w:sz w:val="24"/>
          <w:highlight w:val="none"/>
        </w:rPr>
        <w:t>第十二条 合同生效及其他</w:t>
      </w:r>
    </w:p>
    <w:p w14:paraId="597A4E2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12.1 由于不可抗力因素致使合同无法履行时，双方应及时协商解决。</w:t>
      </w:r>
    </w:p>
    <w:p w14:paraId="4DF9081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12.2 本合同双方签字盖章即生效，一式</w:t>
      </w:r>
      <w:r>
        <w:rPr>
          <w:rFonts w:hint="eastAsia" w:ascii="仿宋" w:hAnsi="仿宋" w:eastAsia="仿宋" w:cs="仿宋"/>
          <w:bCs/>
          <w:sz w:val="24"/>
          <w:highlight w:val="none"/>
          <w:u w:val="single"/>
        </w:rPr>
        <w:t xml:space="preserve"> </w:t>
      </w:r>
      <w:r>
        <w:rPr>
          <w:rFonts w:hint="eastAsia" w:ascii="仿宋" w:hAnsi="仿宋" w:eastAsia="仿宋" w:cs="仿宋"/>
          <w:bCs/>
          <w:sz w:val="24"/>
          <w:highlight w:val="none"/>
          <w:u w:val="single"/>
          <w:lang w:val="en-US" w:eastAsia="zh-CN"/>
        </w:rPr>
        <w:t>捌</w:t>
      </w:r>
      <w:r>
        <w:rPr>
          <w:rFonts w:hint="eastAsia" w:ascii="仿宋" w:hAnsi="仿宋" w:eastAsia="仿宋" w:cs="仿宋"/>
          <w:bCs/>
          <w:sz w:val="24"/>
          <w:highlight w:val="none"/>
          <w:u w:val="single"/>
        </w:rPr>
        <w:t xml:space="preserve"> </w:t>
      </w:r>
      <w:r>
        <w:rPr>
          <w:rFonts w:hint="eastAsia" w:ascii="仿宋" w:hAnsi="仿宋" w:eastAsia="仿宋" w:cs="仿宋"/>
          <w:bCs/>
          <w:color w:val="000000"/>
          <w:sz w:val="24"/>
          <w:highlight w:val="none"/>
        </w:rPr>
        <w:t>份，具有同等法律效力。其中正本</w:t>
      </w:r>
      <w:r>
        <w:rPr>
          <w:rFonts w:hint="eastAsia" w:ascii="仿宋" w:hAnsi="仿宋" w:eastAsia="仿宋" w:cs="仿宋"/>
          <w:bCs/>
          <w:color w:val="000000"/>
          <w:sz w:val="24"/>
          <w:highlight w:val="none"/>
          <w:u w:val="single"/>
        </w:rPr>
        <w:t xml:space="preserve"> 贰 </w:t>
      </w:r>
      <w:r>
        <w:rPr>
          <w:rFonts w:hint="eastAsia" w:ascii="仿宋" w:hAnsi="仿宋" w:eastAsia="仿宋" w:cs="仿宋"/>
          <w:bCs/>
          <w:color w:val="000000"/>
          <w:sz w:val="24"/>
          <w:highlight w:val="none"/>
        </w:rPr>
        <w:t>份，双方各持</w:t>
      </w:r>
      <w:r>
        <w:rPr>
          <w:rFonts w:hint="eastAsia" w:ascii="仿宋" w:hAnsi="仿宋" w:eastAsia="仿宋" w:cs="仿宋"/>
          <w:bCs/>
          <w:color w:val="000000"/>
          <w:sz w:val="24"/>
          <w:highlight w:val="none"/>
          <w:u w:val="single"/>
        </w:rPr>
        <w:t xml:space="preserve"> 壹 </w:t>
      </w:r>
      <w:r>
        <w:rPr>
          <w:rFonts w:hint="eastAsia" w:ascii="仿宋" w:hAnsi="仿宋" w:eastAsia="仿宋" w:cs="仿宋"/>
          <w:bCs/>
          <w:color w:val="000000"/>
          <w:sz w:val="24"/>
          <w:highlight w:val="none"/>
        </w:rPr>
        <w:t>份；副本</w:t>
      </w:r>
      <w:r>
        <w:rPr>
          <w:rFonts w:hint="eastAsia" w:ascii="仿宋" w:hAnsi="仿宋" w:eastAsia="仿宋" w:cs="仿宋"/>
          <w:bCs/>
          <w:color w:val="000000"/>
          <w:sz w:val="24"/>
          <w:highlight w:val="none"/>
          <w:u w:val="single"/>
        </w:rPr>
        <w:t xml:space="preserve"> </w:t>
      </w:r>
      <w:r>
        <w:rPr>
          <w:rFonts w:hint="eastAsia" w:ascii="仿宋" w:hAnsi="仿宋" w:eastAsia="仿宋" w:cs="仿宋"/>
          <w:bCs/>
          <w:color w:val="000000"/>
          <w:sz w:val="24"/>
          <w:highlight w:val="none"/>
          <w:u w:val="single"/>
          <w:lang w:val="en-US" w:eastAsia="zh-CN"/>
        </w:rPr>
        <w:t>陆</w:t>
      </w:r>
      <w:r>
        <w:rPr>
          <w:rFonts w:hint="eastAsia" w:ascii="仿宋" w:hAnsi="仿宋" w:eastAsia="仿宋" w:cs="仿宋"/>
          <w:bCs/>
          <w:color w:val="000000"/>
          <w:sz w:val="24"/>
          <w:highlight w:val="none"/>
          <w:u w:val="single"/>
        </w:rPr>
        <w:t xml:space="preserve"> </w:t>
      </w:r>
      <w:r>
        <w:rPr>
          <w:rFonts w:hint="eastAsia" w:ascii="仿宋" w:hAnsi="仿宋" w:eastAsia="仿宋" w:cs="仿宋"/>
          <w:bCs/>
          <w:color w:val="000000"/>
          <w:sz w:val="24"/>
          <w:highlight w:val="none"/>
        </w:rPr>
        <w:t>份，双方各持</w:t>
      </w:r>
      <w:r>
        <w:rPr>
          <w:rFonts w:hint="eastAsia" w:ascii="仿宋" w:hAnsi="仿宋" w:eastAsia="仿宋" w:cs="仿宋"/>
          <w:bCs/>
          <w:color w:val="000000"/>
          <w:sz w:val="24"/>
          <w:highlight w:val="none"/>
          <w:u w:val="single"/>
        </w:rPr>
        <w:t xml:space="preserve"> </w:t>
      </w:r>
      <w:r>
        <w:rPr>
          <w:rFonts w:hint="eastAsia" w:ascii="仿宋" w:hAnsi="仿宋" w:eastAsia="仿宋" w:cs="仿宋"/>
          <w:bCs/>
          <w:color w:val="000000"/>
          <w:sz w:val="24"/>
          <w:highlight w:val="none"/>
          <w:u w:val="single"/>
          <w:lang w:val="en-US" w:eastAsia="zh-CN"/>
        </w:rPr>
        <w:t>叁</w:t>
      </w:r>
      <w:r>
        <w:rPr>
          <w:rFonts w:hint="eastAsia" w:ascii="仿宋" w:hAnsi="仿宋" w:eastAsia="仿宋" w:cs="仿宋"/>
          <w:bCs/>
          <w:color w:val="000000"/>
          <w:sz w:val="24"/>
          <w:highlight w:val="none"/>
          <w:u w:val="single"/>
        </w:rPr>
        <w:t xml:space="preserve"> </w:t>
      </w:r>
      <w:r>
        <w:rPr>
          <w:rFonts w:hint="eastAsia" w:ascii="仿宋" w:hAnsi="仿宋" w:eastAsia="仿宋" w:cs="仿宋"/>
          <w:bCs/>
          <w:color w:val="000000"/>
          <w:sz w:val="24"/>
          <w:highlight w:val="none"/>
        </w:rPr>
        <w:t>份。</w:t>
      </w:r>
    </w:p>
    <w:p w14:paraId="661F240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12.3 双方认可的来往传真、电报、会议纪要等，均为合同的组成部分，与本合同具有同等法律效力。</w:t>
      </w:r>
    </w:p>
    <w:p w14:paraId="7831122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12.4 未尽事宜，经双方协商一致，签订补充协议，补充协议与本合同具有同等效力。</w:t>
      </w:r>
    </w:p>
    <w:p w14:paraId="7C526F82">
      <w:pPr>
        <w:keepNext w:val="0"/>
        <w:keepLines w:val="0"/>
        <w:pageBreakBefore w:val="0"/>
        <w:widowControl w:val="0"/>
        <w:tabs>
          <w:tab w:val="left" w:pos="0"/>
          <w:tab w:val="left" w:pos="1701"/>
        </w:tabs>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highlight w:val="none"/>
        </w:rPr>
      </w:pPr>
      <w:r>
        <w:rPr>
          <w:rFonts w:hint="eastAsia" w:ascii="仿宋" w:hAnsi="仿宋" w:eastAsia="仿宋" w:cs="仿宋"/>
          <w:b/>
          <w:bCs w:val="0"/>
          <w:color w:val="000000"/>
          <w:sz w:val="24"/>
          <w:highlight w:val="none"/>
        </w:rPr>
        <w:t>第十三条 通知与送达</w:t>
      </w:r>
    </w:p>
    <w:p w14:paraId="43A4EB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13.1本合同列明的双方地址为双方确定的送达地址。如任何一方的地址有变更时，需在变更前十日以书面形式通知对方。</w:t>
      </w:r>
    </w:p>
    <w:p w14:paraId="56AF311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13.2双方将按如下规定确定通知被视为正式送达的日期：以专人递送的，接收人签收之日视为送达之日。以传真方式发出的，以发件方发送后打印出的发送确认单所示时间视为送达之日。以特快专递形式发出的，接收日期视为送达；拒收邮件或通讯地址变更未告知的，邮件退还之日视为送达之日。</w:t>
      </w:r>
    </w:p>
    <w:p w14:paraId="3385BCA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13.3本合同项下的通知自送达之日发生效力。</w:t>
      </w:r>
    </w:p>
    <w:p w14:paraId="175DE373">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w:t>
      </w:r>
      <w:r>
        <w:rPr>
          <w:rFonts w:hint="eastAsia" w:ascii="仿宋" w:hAnsi="仿宋" w:eastAsia="仿宋" w:cs="仿宋"/>
          <w:bCs/>
          <w:color w:val="000000"/>
          <w:sz w:val="24"/>
          <w:highlight w:val="none"/>
          <w:lang w:eastAsia="zh-Hans"/>
        </w:rPr>
        <w:t>以下无正文</w:t>
      </w:r>
      <w:r>
        <w:rPr>
          <w:rFonts w:hint="eastAsia" w:ascii="仿宋" w:hAnsi="仿宋" w:eastAsia="仿宋" w:cs="仿宋"/>
          <w:bCs/>
          <w:color w:val="000000"/>
          <w:sz w:val="24"/>
          <w:highlight w:val="none"/>
        </w:rPr>
        <w:t>）</w:t>
      </w:r>
    </w:p>
    <w:tbl>
      <w:tblPr>
        <w:tblStyle w:val="11"/>
        <w:tblpPr w:leftFromText="180" w:rightFromText="180" w:vertAnchor="text" w:horzAnchor="page" w:tblpX="1683" w:tblpY="604"/>
        <w:tblOverlap w:val="never"/>
        <w:tblW w:w="9286" w:type="dxa"/>
        <w:tblInd w:w="0" w:type="dxa"/>
        <w:tblLayout w:type="fixed"/>
        <w:tblCellMar>
          <w:top w:w="0" w:type="dxa"/>
          <w:left w:w="108" w:type="dxa"/>
          <w:bottom w:w="0" w:type="dxa"/>
          <w:right w:w="108" w:type="dxa"/>
        </w:tblCellMar>
      </w:tblPr>
      <w:tblGrid>
        <w:gridCol w:w="5062"/>
        <w:gridCol w:w="4224"/>
      </w:tblGrid>
      <w:tr w14:paraId="1DE6E4BF">
        <w:tblPrEx>
          <w:tblCellMar>
            <w:top w:w="0" w:type="dxa"/>
            <w:left w:w="108" w:type="dxa"/>
            <w:bottom w:w="0" w:type="dxa"/>
            <w:right w:w="108" w:type="dxa"/>
          </w:tblCellMar>
        </w:tblPrEx>
        <w:trPr>
          <w:trHeight w:val="90" w:hRule="atLeast"/>
        </w:trPr>
        <w:tc>
          <w:tcPr>
            <w:tcW w:w="5062" w:type="dxa"/>
            <w:noWrap w:val="0"/>
            <w:vAlign w:val="top"/>
          </w:tcPr>
          <w:p w14:paraId="3DCA99C2">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委托人：</w:t>
            </w:r>
          </w:p>
        </w:tc>
        <w:tc>
          <w:tcPr>
            <w:tcW w:w="4224" w:type="dxa"/>
            <w:noWrap w:val="0"/>
            <w:vAlign w:val="top"/>
          </w:tcPr>
          <w:p w14:paraId="5124E7F9">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受托人：</w:t>
            </w:r>
          </w:p>
        </w:tc>
      </w:tr>
      <w:tr w14:paraId="50DDEB8F">
        <w:tblPrEx>
          <w:tblCellMar>
            <w:top w:w="0" w:type="dxa"/>
            <w:left w:w="108" w:type="dxa"/>
            <w:bottom w:w="0" w:type="dxa"/>
            <w:right w:w="108" w:type="dxa"/>
          </w:tblCellMar>
        </w:tblPrEx>
        <w:trPr>
          <w:trHeight w:val="633" w:hRule="atLeast"/>
        </w:trPr>
        <w:tc>
          <w:tcPr>
            <w:tcW w:w="5062" w:type="dxa"/>
            <w:noWrap w:val="0"/>
            <w:vAlign w:val="top"/>
          </w:tcPr>
          <w:p w14:paraId="311633A6">
            <w:pPr>
              <w:widowControl/>
              <w:spacing w:line="360" w:lineRule="auto"/>
              <w:jc w:val="left"/>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（印章）</w:t>
            </w:r>
          </w:p>
        </w:tc>
        <w:tc>
          <w:tcPr>
            <w:tcW w:w="4224" w:type="dxa"/>
            <w:noWrap w:val="0"/>
            <w:vAlign w:val="top"/>
          </w:tcPr>
          <w:p w14:paraId="6B32849B">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（印章）</w:t>
            </w:r>
          </w:p>
        </w:tc>
      </w:tr>
      <w:tr w14:paraId="74355D4B">
        <w:tblPrEx>
          <w:tblCellMar>
            <w:top w:w="0" w:type="dxa"/>
            <w:left w:w="108" w:type="dxa"/>
            <w:bottom w:w="0" w:type="dxa"/>
            <w:right w:w="108" w:type="dxa"/>
          </w:tblCellMar>
        </w:tblPrEx>
        <w:tc>
          <w:tcPr>
            <w:tcW w:w="5062" w:type="dxa"/>
            <w:noWrap w:val="0"/>
            <w:vAlign w:val="top"/>
          </w:tcPr>
          <w:p w14:paraId="2052863C">
            <w:pPr>
              <w:widowControl/>
              <w:spacing w:line="360" w:lineRule="auto"/>
              <w:ind w:left="720" w:hanging="720" w:hangingChars="300"/>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地址：</w:t>
            </w:r>
          </w:p>
        </w:tc>
        <w:tc>
          <w:tcPr>
            <w:tcW w:w="4224" w:type="dxa"/>
            <w:noWrap w:val="0"/>
            <w:vAlign w:val="top"/>
          </w:tcPr>
          <w:p w14:paraId="2F213F11">
            <w:pPr>
              <w:spacing w:line="560" w:lineRule="exact"/>
              <w:ind w:left="720" w:hanging="720" w:hangingChars="300"/>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地址： </w:t>
            </w:r>
          </w:p>
        </w:tc>
      </w:tr>
      <w:tr w14:paraId="66EE1382">
        <w:tblPrEx>
          <w:tblCellMar>
            <w:top w:w="0" w:type="dxa"/>
            <w:left w:w="108" w:type="dxa"/>
            <w:bottom w:w="0" w:type="dxa"/>
            <w:right w:w="108" w:type="dxa"/>
          </w:tblCellMar>
        </w:tblPrEx>
        <w:tc>
          <w:tcPr>
            <w:tcW w:w="5062" w:type="dxa"/>
            <w:noWrap w:val="0"/>
            <w:vAlign w:val="top"/>
          </w:tcPr>
          <w:p w14:paraId="771BD9A9">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 xml:space="preserve">邮政编码：      </w:t>
            </w:r>
          </w:p>
        </w:tc>
        <w:tc>
          <w:tcPr>
            <w:tcW w:w="4224" w:type="dxa"/>
            <w:noWrap w:val="0"/>
            <w:vAlign w:val="top"/>
          </w:tcPr>
          <w:p w14:paraId="11D33658">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邮政编码：</w:t>
            </w:r>
            <w:r>
              <w:rPr>
                <w:rFonts w:hint="eastAsia" w:ascii="仿宋" w:hAnsi="仿宋" w:eastAsia="仿宋" w:cs="仿宋"/>
                <w:color w:val="000000"/>
                <w:kern w:val="0"/>
                <w:sz w:val="24"/>
                <w:highlight w:val="none"/>
              </w:rPr>
              <w:t xml:space="preserve">   </w:t>
            </w:r>
          </w:p>
        </w:tc>
      </w:tr>
      <w:tr w14:paraId="7AFD6EAE">
        <w:tblPrEx>
          <w:tblCellMar>
            <w:top w:w="0" w:type="dxa"/>
            <w:left w:w="108" w:type="dxa"/>
            <w:bottom w:w="0" w:type="dxa"/>
            <w:right w:w="108" w:type="dxa"/>
          </w:tblCellMar>
        </w:tblPrEx>
        <w:tc>
          <w:tcPr>
            <w:tcW w:w="5062" w:type="dxa"/>
            <w:noWrap w:val="0"/>
            <w:vAlign w:val="top"/>
          </w:tcPr>
          <w:p w14:paraId="7660E9F0">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法定代表人（签字或盖章）：</w:t>
            </w:r>
          </w:p>
        </w:tc>
        <w:tc>
          <w:tcPr>
            <w:tcW w:w="4224" w:type="dxa"/>
            <w:noWrap w:val="0"/>
            <w:vAlign w:val="top"/>
          </w:tcPr>
          <w:p w14:paraId="00035410">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法定代表人（签字或盖章）：</w:t>
            </w:r>
          </w:p>
        </w:tc>
      </w:tr>
      <w:tr w14:paraId="582CBFB4">
        <w:tblPrEx>
          <w:tblCellMar>
            <w:top w:w="0" w:type="dxa"/>
            <w:left w:w="108" w:type="dxa"/>
            <w:bottom w:w="0" w:type="dxa"/>
            <w:right w:w="108" w:type="dxa"/>
          </w:tblCellMar>
        </w:tblPrEx>
        <w:tc>
          <w:tcPr>
            <w:tcW w:w="5062" w:type="dxa"/>
            <w:noWrap w:val="0"/>
            <w:vAlign w:val="top"/>
          </w:tcPr>
          <w:p w14:paraId="164224FD">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委托代理人（签字或盖章）：</w:t>
            </w:r>
          </w:p>
        </w:tc>
        <w:tc>
          <w:tcPr>
            <w:tcW w:w="4224" w:type="dxa"/>
            <w:noWrap w:val="0"/>
            <w:vAlign w:val="top"/>
          </w:tcPr>
          <w:p w14:paraId="6978A430">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委托代理人（签字或盖章）：</w:t>
            </w:r>
          </w:p>
        </w:tc>
      </w:tr>
      <w:tr w14:paraId="1B1D1D36">
        <w:tblPrEx>
          <w:tblCellMar>
            <w:top w:w="0" w:type="dxa"/>
            <w:left w:w="108" w:type="dxa"/>
            <w:bottom w:w="0" w:type="dxa"/>
            <w:right w:w="108" w:type="dxa"/>
          </w:tblCellMar>
        </w:tblPrEx>
        <w:tc>
          <w:tcPr>
            <w:tcW w:w="5062" w:type="dxa"/>
            <w:noWrap w:val="0"/>
            <w:vAlign w:val="top"/>
          </w:tcPr>
          <w:p w14:paraId="646C7E4C">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电话：</w:t>
            </w:r>
          </w:p>
        </w:tc>
        <w:tc>
          <w:tcPr>
            <w:tcW w:w="4224" w:type="dxa"/>
            <w:noWrap w:val="0"/>
            <w:vAlign w:val="top"/>
          </w:tcPr>
          <w:p w14:paraId="05BA37DA">
            <w:pPr>
              <w:widowControl/>
              <w:spacing w:line="360" w:lineRule="auto"/>
              <w:jc w:val="left"/>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电话：</w:t>
            </w:r>
          </w:p>
        </w:tc>
      </w:tr>
      <w:tr w14:paraId="5FB18A24">
        <w:tblPrEx>
          <w:tblCellMar>
            <w:top w:w="0" w:type="dxa"/>
            <w:left w:w="108" w:type="dxa"/>
            <w:bottom w:w="0" w:type="dxa"/>
            <w:right w:w="108" w:type="dxa"/>
          </w:tblCellMar>
        </w:tblPrEx>
        <w:tc>
          <w:tcPr>
            <w:tcW w:w="5062" w:type="dxa"/>
            <w:noWrap w:val="0"/>
            <w:vAlign w:val="top"/>
          </w:tcPr>
          <w:p w14:paraId="72C1FB9D">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传真：</w:t>
            </w:r>
          </w:p>
        </w:tc>
        <w:tc>
          <w:tcPr>
            <w:tcW w:w="4224" w:type="dxa"/>
            <w:noWrap w:val="0"/>
            <w:vAlign w:val="top"/>
          </w:tcPr>
          <w:p w14:paraId="24243F1B">
            <w:pPr>
              <w:widowControl/>
              <w:spacing w:line="360" w:lineRule="auto"/>
              <w:jc w:val="left"/>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传真：</w:t>
            </w:r>
          </w:p>
        </w:tc>
      </w:tr>
      <w:tr w14:paraId="3D04E4C3">
        <w:tblPrEx>
          <w:tblCellMar>
            <w:top w:w="0" w:type="dxa"/>
            <w:left w:w="108" w:type="dxa"/>
            <w:bottom w:w="0" w:type="dxa"/>
            <w:right w:w="108" w:type="dxa"/>
          </w:tblCellMar>
        </w:tblPrEx>
        <w:tc>
          <w:tcPr>
            <w:tcW w:w="5062" w:type="dxa"/>
            <w:noWrap w:val="0"/>
            <w:vAlign w:val="top"/>
          </w:tcPr>
          <w:p w14:paraId="56BC0844">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开户银行：</w:t>
            </w:r>
          </w:p>
        </w:tc>
        <w:tc>
          <w:tcPr>
            <w:tcW w:w="4224" w:type="dxa"/>
            <w:noWrap w:val="0"/>
            <w:vAlign w:val="top"/>
          </w:tcPr>
          <w:p w14:paraId="3D23225C">
            <w:pPr>
              <w:widowControl/>
              <w:spacing w:line="360" w:lineRule="auto"/>
              <w:ind w:left="1200" w:hanging="1200" w:hangingChars="5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开户银行：</w:t>
            </w:r>
          </w:p>
        </w:tc>
      </w:tr>
      <w:tr w14:paraId="5E2B04C4">
        <w:tblPrEx>
          <w:tblCellMar>
            <w:top w:w="0" w:type="dxa"/>
            <w:left w:w="108" w:type="dxa"/>
            <w:bottom w:w="0" w:type="dxa"/>
            <w:right w:w="108" w:type="dxa"/>
          </w:tblCellMar>
        </w:tblPrEx>
        <w:tc>
          <w:tcPr>
            <w:tcW w:w="5062" w:type="dxa"/>
            <w:noWrap w:val="0"/>
            <w:vAlign w:val="top"/>
          </w:tcPr>
          <w:p w14:paraId="596C71A3">
            <w:pPr>
              <w:widowControl/>
              <w:tabs>
                <w:tab w:val="left" w:pos="3270"/>
              </w:tabs>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帐号：</w:t>
            </w:r>
          </w:p>
        </w:tc>
        <w:tc>
          <w:tcPr>
            <w:tcW w:w="4224" w:type="dxa"/>
            <w:noWrap w:val="0"/>
            <w:vAlign w:val="top"/>
          </w:tcPr>
          <w:p w14:paraId="7C507A91">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帐号：</w:t>
            </w:r>
          </w:p>
        </w:tc>
      </w:tr>
      <w:tr w14:paraId="00626A46">
        <w:tblPrEx>
          <w:tblCellMar>
            <w:top w:w="0" w:type="dxa"/>
            <w:left w:w="108" w:type="dxa"/>
            <w:bottom w:w="0" w:type="dxa"/>
            <w:right w:w="108" w:type="dxa"/>
          </w:tblCellMar>
        </w:tblPrEx>
        <w:tc>
          <w:tcPr>
            <w:tcW w:w="5062" w:type="dxa"/>
            <w:noWrap w:val="0"/>
            <w:vAlign w:val="top"/>
          </w:tcPr>
          <w:p w14:paraId="315C2F0B">
            <w:pPr>
              <w:widowControl/>
              <w:tabs>
                <w:tab w:val="left" w:pos="3270"/>
              </w:tabs>
              <w:spacing w:line="360" w:lineRule="auto"/>
              <w:jc w:val="left"/>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经办人：</w:t>
            </w:r>
          </w:p>
        </w:tc>
        <w:tc>
          <w:tcPr>
            <w:tcW w:w="4224" w:type="dxa"/>
            <w:noWrap w:val="0"/>
            <w:vAlign w:val="top"/>
          </w:tcPr>
          <w:p w14:paraId="263E4846">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经办人：</w:t>
            </w:r>
          </w:p>
        </w:tc>
      </w:tr>
      <w:tr w14:paraId="6090FAA2">
        <w:tblPrEx>
          <w:tblCellMar>
            <w:top w:w="0" w:type="dxa"/>
            <w:left w:w="108" w:type="dxa"/>
            <w:bottom w:w="0" w:type="dxa"/>
            <w:right w:w="108" w:type="dxa"/>
          </w:tblCellMar>
        </w:tblPrEx>
        <w:tc>
          <w:tcPr>
            <w:tcW w:w="5062" w:type="dxa"/>
            <w:noWrap w:val="0"/>
            <w:vAlign w:val="top"/>
          </w:tcPr>
          <w:p w14:paraId="4936C8F2">
            <w:pPr>
              <w:widowControl/>
              <w:tabs>
                <w:tab w:val="left" w:pos="3270"/>
              </w:tabs>
              <w:spacing w:line="360" w:lineRule="auto"/>
              <w:jc w:val="left"/>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日期：</w:t>
            </w:r>
          </w:p>
        </w:tc>
        <w:tc>
          <w:tcPr>
            <w:tcW w:w="4224" w:type="dxa"/>
            <w:noWrap w:val="0"/>
            <w:vAlign w:val="top"/>
          </w:tcPr>
          <w:p w14:paraId="4A879B30">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日期：</w:t>
            </w:r>
          </w:p>
        </w:tc>
      </w:tr>
    </w:tbl>
    <w:p w14:paraId="6CE79EA8">
      <w:pPr>
        <w:rPr>
          <w:rFonts w:hint="eastAsia" w:ascii="仿宋" w:hAnsi="仿宋" w:eastAsia="仿宋" w:cs="仿宋"/>
          <w:highlight w:val="none"/>
        </w:rPr>
        <w:sectPr>
          <w:footerReference r:id="rId3" w:type="default"/>
          <w:pgSz w:w="11906" w:h="16838"/>
          <w:pgMar w:top="1417" w:right="1417" w:bottom="1417" w:left="1417" w:header="567" w:footer="794" w:gutter="0"/>
          <w:cols w:space="720" w:num="1"/>
          <w:docGrid w:type="lines" w:linePitch="381" w:charSpace="0"/>
        </w:sectPr>
      </w:pPr>
    </w:p>
    <w:p w14:paraId="61DC1FB8">
      <w:pPr>
        <w:pStyle w:val="7"/>
        <w:pageBreakBefore w:val="0"/>
        <w:kinsoku/>
        <w:overflowPunct/>
        <w:topLinePunct w:val="0"/>
        <w:bidi w:val="0"/>
        <w:spacing w:line="560" w:lineRule="exact"/>
        <w:ind w:firstLine="482" w:firstLineChars="200"/>
        <w:jc w:val="both"/>
        <w:textAlignment w:val="auto"/>
        <w:rPr>
          <w:rFonts w:hint="eastAsia" w:ascii="仿宋" w:hAnsi="仿宋" w:eastAsia="仿宋" w:cs="仿宋"/>
          <w:b/>
          <w:highlight w:val="none"/>
        </w:rPr>
      </w:pPr>
      <w:r>
        <w:rPr>
          <w:rFonts w:hint="eastAsia" w:ascii="仿宋" w:hAnsi="仿宋" w:eastAsia="仿宋" w:cs="仿宋"/>
          <w:b/>
          <w:highlight w:val="none"/>
        </w:rPr>
        <w:t>附件一、拟派项目人员表</w:t>
      </w:r>
    </w:p>
    <w:p w14:paraId="4F2E8E29">
      <w:pPr>
        <w:pStyle w:val="7"/>
        <w:pageBreakBefore w:val="0"/>
        <w:kinsoku/>
        <w:overflowPunct/>
        <w:topLinePunct w:val="0"/>
        <w:bidi w:val="0"/>
        <w:spacing w:line="560" w:lineRule="exact"/>
        <w:ind w:firstLine="482" w:firstLineChars="200"/>
        <w:jc w:val="center"/>
        <w:textAlignment w:val="auto"/>
        <w:rPr>
          <w:rFonts w:hint="eastAsia" w:ascii="仿宋" w:hAnsi="仿宋" w:eastAsia="仿宋" w:cs="仿宋"/>
          <w:b/>
          <w:highlight w:val="none"/>
        </w:rPr>
      </w:pPr>
      <w:r>
        <w:rPr>
          <w:rFonts w:hint="eastAsia" w:ascii="仿宋" w:hAnsi="仿宋" w:eastAsia="仿宋" w:cs="仿宋"/>
          <w:b/>
          <w:highlight w:val="none"/>
        </w:rPr>
        <w:t>拟派</w:t>
      </w:r>
      <w:r>
        <w:rPr>
          <w:rFonts w:hint="eastAsia" w:ascii="仿宋" w:hAnsi="仿宋" w:eastAsia="仿宋" w:cs="仿宋"/>
          <w:b/>
          <w:highlight w:val="none"/>
          <w:lang w:eastAsia="zh-CN"/>
        </w:rPr>
        <w:t>项目</w:t>
      </w:r>
      <w:r>
        <w:rPr>
          <w:rFonts w:hint="eastAsia" w:ascii="仿宋" w:hAnsi="仿宋" w:eastAsia="仿宋" w:cs="仿宋"/>
          <w:b/>
          <w:highlight w:val="none"/>
        </w:rPr>
        <w:t>人员表</w:t>
      </w:r>
    </w:p>
    <w:tbl>
      <w:tblPr>
        <w:tblStyle w:val="11"/>
        <w:tblpPr w:leftFromText="180" w:rightFromText="180" w:vertAnchor="page" w:horzAnchor="page" w:tblpX="1685" w:tblpY="3961"/>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861"/>
        <w:gridCol w:w="1064"/>
        <w:gridCol w:w="877"/>
        <w:gridCol w:w="1219"/>
        <w:gridCol w:w="1325"/>
        <w:gridCol w:w="2916"/>
      </w:tblGrid>
      <w:tr w14:paraId="54F40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80" w:type="dxa"/>
            <w:noWrap w:val="0"/>
            <w:vAlign w:val="top"/>
          </w:tcPr>
          <w:p w14:paraId="52F6C99F">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序号</w:t>
            </w:r>
          </w:p>
        </w:tc>
        <w:tc>
          <w:tcPr>
            <w:tcW w:w="861" w:type="dxa"/>
            <w:noWrap w:val="0"/>
            <w:vAlign w:val="top"/>
          </w:tcPr>
          <w:p w14:paraId="59ECC731">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姓名</w:t>
            </w:r>
          </w:p>
        </w:tc>
        <w:tc>
          <w:tcPr>
            <w:tcW w:w="1064" w:type="dxa"/>
            <w:noWrap w:val="0"/>
            <w:vAlign w:val="top"/>
          </w:tcPr>
          <w:p w14:paraId="33D01322">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性别</w:t>
            </w:r>
          </w:p>
        </w:tc>
        <w:tc>
          <w:tcPr>
            <w:tcW w:w="877" w:type="dxa"/>
            <w:noWrap w:val="0"/>
            <w:vAlign w:val="top"/>
          </w:tcPr>
          <w:p w14:paraId="4A94B4F6">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年龄</w:t>
            </w:r>
          </w:p>
        </w:tc>
        <w:tc>
          <w:tcPr>
            <w:tcW w:w="1219" w:type="dxa"/>
            <w:noWrap w:val="0"/>
            <w:vAlign w:val="top"/>
          </w:tcPr>
          <w:p w14:paraId="4325A011">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职称</w:t>
            </w:r>
          </w:p>
        </w:tc>
        <w:tc>
          <w:tcPr>
            <w:tcW w:w="1325" w:type="dxa"/>
            <w:noWrap w:val="0"/>
            <w:vAlign w:val="top"/>
          </w:tcPr>
          <w:p w14:paraId="125C693A">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所学专业</w:t>
            </w:r>
          </w:p>
        </w:tc>
        <w:tc>
          <w:tcPr>
            <w:tcW w:w="2916" w:type="dxa"/>
            <w:noWrap w:val="0"/>
            <w:vAlign w:val="top"/>
          </w:tcPr>
          <w:p w14:paraId="03427FC7">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拟在本项目担任的工作</w:t>
            </w:r>
          </w:p>
        </w:tc>
      </w:tr>
      <w:tr w14:paraId="4A80D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4CD83805">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1</w:t>
            </w:r>
          </w:p>
        </w:tc>
        <w:tc>
          <w:tcPr>
            <w:tcW w:w="861" w:type="dxa"/>
            <w:noWrap w:val="0"/>
            <w:vAlign w:val="top"/>
          </w:tcPr>
          <w:p w14:paraId="7715B20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6CBB4D1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5AAA55A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5A2BB88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017B03E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02556E91">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30488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2649C758">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2</w:t>
            </w:r>
          </w:p>
        </w:tc>
        <w:tc>
          <w:tcPr>
            <w:tcW w:w="861" w:type="dxa"/>
            <w:noWrap w:val="0"/>
            <w:vAlign w:val="top"/>
          </w:tcPr>
          <w:p w14:paraId="1B097341">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4DF7277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2C2DDB7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6646051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502A0A1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54C63A06">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1DA17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5988389D">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3</w:t>
            </w:r>
          </w:p>
        </w:tc>
        <w:tc>
          <w:tcPr>
            <w:tcW w:w="861" w:type="dxa"/>
            <w:noWrap w:val="0"/>
            <w:vAlign w:val="top"/>
          </w:tcPr>
          <w:p w14:paraId="20B0F52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30CD0F2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51EF987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4E25671C">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0FF7338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592AC767">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650B5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61D87B92">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4</w:t>
            </w:r>
          </w:p>
        </w:tc>
        <w:tc>
          <w:tcPr>
            <w:tcW w:w="861" w:type="dxa"/>
            <w:noWrap w:val="0"/>
            <w:vAlign w:val="top"/>
          </w:tcPr>
          <w:p w14:paraId="5E065F2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712E12A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3CF6A288">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73D5473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09126401">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3FB30912">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431BB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029A133">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5</w:t>
            </w:r>
          </w:p>
        </w:tc>
        <w:tc>
          <w:tcPr>
            <w:tcW w:w="861" w:type="dxa"/>
            <w:noWrap w:val="0"/>
            <w:vAlign w:val="top"/>
          </w:tcPr>
          <w:p w14:paraId="5CD9F6F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0B326A01">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39E252C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2365376C">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15A9573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3B063F63">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2C8BD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53F0CE5B">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6</w:t>
            </w:r>
          </w:p>
        </w:tc>
        <w:tc>
          <w:tcPr>
            <w:tcW w:w="861" w:type="dxa"/>
            <w:noWrap w:val="0"/>
            <w:vAlign w:val="top"/>
          </w:tcPr>
          <w:p w14:paraId="37D91F4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6F1126D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04BE827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57B5B441">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542A487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1C054BBE">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78FB0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01C5DB1">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7</w:t>
            </w:r>
          </w:p>
        </w:tc>
        <w:tc>
          <w:tcPr>
            <w:tcW w:w="861" w:type="dxa"/>
            <w:noWrap w:val="0"/>
            <w:vAlign w:val="top"/>
          </w:tcPr>
          <w:p w14:paraId="429CE079">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7CFCC1A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053B2AF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5511DF3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742639A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0A6B3AC6">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63223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1217093D">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8</w:t>
            </w:r>
          </w:p>
        </w:tc>
        <w:tc>
          <w:tcPr>
            <w:tcW w:w="861" w:type="dxa"/>
            <w:noWrap w:val="0"/>
            <w:vAlign w:val="top"/>
          </w:tcPr>
          <w:p w14:paraId="40D074C2">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5EF4A4EF">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4CA4D5A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1EFE120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3EDBCF5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337203E1">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15097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1AE0B11">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9</w:t>
            </w:r>
          </w:p>
        </w:tc>
        <w:tc>
          <w:tcPr>
            <w:tcW w:w="861" w:type="dxa"/>
            <w:noWrap w:val="0"/>
            <w:vAlign w:val="top"/>
          </w:tcPr>
          <w:p w14:paraId="6998964C">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5023C5F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058B56E9">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2733790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61D12FF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2F7630B5">
            <w:pPr>
              <w:pStyle w:val="7"/>
              <w:pageBreakBefore w:val="0"/>
              <w:kinsoku/>
              <w:overflowPunct/>
              <w:topLinePunct w:val="0"/>
              <w:bidi w:val="0"/>
              <w:spacing w:line="560" w:lineRule="exact"/>
              <w:textAlignment w:val="auto"/>
              <w:rPr>
                <w:rFonts w:hint="eastAsia" w:ascii="仿宋" w:hAnsi="仿宋" w:eastAsia="仿宋" w:cs="仿宋"/>
                <w:highlight w:val="none"/>
              </w:rPr>
            </w:pPr>
          </w:p>
        </w:tc>
      </w:tr>
    </w:tbl>
    <w:p w14:paraId="430E40CC">
      <w:pPr>
        <w:pageBreakBefore w:val="0"/>
        <w:kinsoku/>
        <w:overflowPunct/>
        <w:topLinePunct w:val="0"/>
        <w:bidi w:val="0"/>
        <w:spacing w:line="560" w:lineRule="exact"/>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br w:type="page"/>
      </w:r>
      <w:r>
        <w:rPr>
          <w:rFonts w:hint="eastAsia" w:ascii="仿宋" w:hAnsi="仿宋" w:eastAsia="仿宋" w:cs="仿宋"/>
          <w:b/>
          <w:bCs/>
          <w:sz w:val="24"/>
          <w:highlight w:val="none"/>
        </w:rPr>
        <w:t>附件</w:t>
      </w:r>
      <w:r>
        <w:rPr>
          <w:rFonts w:hint="eastAsia" w:ascii="仿宋" w:hAnsi="仿宋" w:eastAsia="仿宋" w:cs="仿宋"/>
          <w:b/>
          <w:bCs/>
          <w:sz w:val="24"/>
          <w:highlight w:val="none"/>
          <w:lang w:eastAsia="zh-CN"/>
        </w:rPr>
        <w:t>二</w:t>
      </w:r>
      <w:r>
        <w:rPr>
          <w:rFonts w:hint="eastAsia" w:ascii="仿宋" w:hAnsi="仿宋" w:eastAsia="仿宋" w:cs="仿宋"/>
          <w:b/>
          <w:bCs/>
          <w:sz w:val="24"/>
          <w:highlight w:val="none"/>
        </w:rPr>
        <w:t>、廉政协议书</w:t>
      </w:r>
    </w:p>
    <w:p w14:paraId="6CA1CFC1">
      <w:pPr>
        <w:pageBreakBefore w:val="0"/>
        <w:kinsoku/>
        <w:overflowPunct/>
        <w:topLinePunct w:val="0"/>
        <w:bidi w:val="0"/>
        <w:spacing w:line="560" w:lineRule="exact"/>
        <w:ind w:firstLine="482" w:firstLineChars="200"/>
        <w:jc w:val="center"/>
        <w:textAlignment w:val="auto"/>
        <w:rPr>
          <w:rFonts w:hint="eastAsia" w:ascii="仿宋" w:hAnsi="仿宋" w:eastAsia="仿宋" w:cs="仿宋"/>
          <w:b/>
          <w:sz w:val="24"/>
          <w:highlight w:val="none"/>
        </w:rPr>
      </w:pPr>
      <w:r>
        <w:rPr>
          <w:rFonts w:hint="eastAsia" w:ascii="仿宋" w:hAnsi="仿宋" w:eastAsia="仿宋" w:cs="仿宋"/>
          <w:b/>
          <w:sz w:val="24"/>
          <w:highlight w:val="none"/>
        </w:rPr>
        <w:t xml:space="preserve"> 廉政协议书</w:t>
      </w:r>
    </w:p>
    <w:p w14:paraId="4F7ABBB9">
      <w:pPr>
        <w:pageBreakBefore w:val="0"/>
        <w:kinsoku/>
        <w:overflowPunct/>
        <w:topLinePunct w:val="0"/>
        <w:bidi w:val="0"/>
        <w:spacing w:before="50" w:after="50" w:line="560" w:lineRule="exact"/>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eastAsia="zh-CN"/>
        </w:rPr>
        <w:t>委托人（</w:t>
      </w:r>
      <w:r>
        <w:rPr>
          <w:rFonts w:hint="eastAsia" w:ascii="仿宋" w:hAnsi="仿宋" w:eastAsia="仿宋" w:cs="仿宋"/>
          <w:sz w:val="24"/>
          <w:highlight w:val="none"/>
          <w:lang w:val="en-US" w:eastAsia="zh-CN"/>
        </w:rPr>
        <w:t>甲方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p>
    <w:p w14:paraId="72B7471A">
      <w:pPr>
        <w:pageBreakBefore w:val="0"/>
        <w:kinsoku/>
        <w:overflowPunct/>
        <w:topLinePunct w:val="0"/>
        <w:bidi w:val="0"/>
        <w:spacing w:after="120" w:afterLines="50" w:line="560" w:lineRule="exact"/>
        <w:textAlignment w:val="auto"/>
        <w:rPr>
          <w:rFonts w:hint="eastAsia" w:ascii="仿宋" w:hAnsi="仿宋" w:eastAsia="仿宋" w:cs="仿宋"/>
          <w:sz w:val="24"/>
          <w:highlight w:val="none"/>
          <w:u w:val="single"/>
        </w:rPr>
      </w:pPr>
      <w:r>
        <w:rPr>
          <w:rFonts w:hint="eastAsia" w:ascii="仿宋" w:hAnsi="仿宋" w:eastAsia="仿宋" w:cs="仿宋"/>
          <w:sz w:val="24"/>
          <w:highlight w:val="none"/>
          <w:lang w:val="en-US" w:eastAsia="zh-CN"/>
        </w:rPr>
        <w:t>咨询</w:t>
      </w:r>
      <w:r>
        <w:rPr>
          <w:rFonts w:hint="eastAsia" w:ascii="仿宋" w:hAnsi="仿宋" w:eastAsia="仿宋" w:cs="仿宋"/>
          <w:sz w:val="24"/>
          <w:highlight w:val="none"/>
          <w:lang w:eastAsia="zh-CN"/>
        </w:rPr>
        <w:t>人（</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p>
    <w:p w14:paraId="3C3C1B0D">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为规范企业经营活动，维护双方的共同利益，遵循诚实信用的原则，经</w:t>
      </w:r>
      <w:r>
        <w:rPr>
          <w:rFonts w:hint="eastAsia" w:ascii="仿宋" w:hAnsi="仿宋" w:eastAsia="仿宋" w:cs="仿宋"/>
          <w:sz w:val="24"/>
          <w:highlight w:val="none"/>
          <w:lang w:val="en-US" w:eastAsia="zh-CN"/>
        </w:rPr>
        <w:t>双方</w:t>
      </w:r>
      <w:r>
        <w:rPr>
          <w:rFonts w:hint="eastAsia" w:ascii="仿宋" w:hAnsi="仿宋" w:eastAsia="仿宋" w:cs="仿宋"/>
          <w:sz w:val="24"/>
          <w:highlight w:val="none"/>
        </w:rPr>
        <w:t>友好协商，签订本协议，以便</w:t>
      </w:r>
      <w:r>
        <w:rPr>
          <w:rFonts w:hint="eastAsia" w:ascii="仿宋" w:hAnsi="仿宋" w:eastAsia="仿宋" w:cs="仿宋"/>
          <w:sz w:val="24"/>
          <w:highlight w:val="none"/>
          <w:lang w:val="en-US" w:eastAsia="zh-CN"/>
        </w:rPr>
        <w:t>各</w:t>
      </w:r>
      <w:r>
        <w:rPr>
          <w:rFonts w:hint="eastAsia" w:ascii="仿宋" w:hAnsi="仿宋" w:eastAsia="仿宋" w:cs="仿宋"/>
          <w:sz w:val="24"/>
          <w:highlight w:val="none"/>
        </w:rPr>
        <w:t>方共同遵守。</w:t>
      </w:r>
    </w:p>
    <w:p w14:paraId="3085FC03">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第一条  </w:t>
      </w:r>
      <w:r>
        <w:rPr>
          <w:rFonts w:hint="eastAsia" w:ascii="仿宋" w:hAnsi="仿宋" w:eastAsia="仿宋" w:cs="仿宋"/>
          <w:b/>
          <w:bCs/>
          <w:sz w:val="24"/>
          <w:highlight w:val="none"/>
          <w:lang w:val="en-US" w:eastAsia="zh-CN"/>
        </w:rPr>
        <w:t>双</w:t>
      </w:r>
      <w:r>
        <w:rPr>
          <w:rFonts w:hint="eastAsia" w:ascii="仿宋" w:hAnsi="仿宋" w:eastAsia="仿宋" w:cs="仿宋"/>
          <w:b/>
          <w:bCs/>
          <w:sz w:val="24"/>
          <w:highlight w:val="none"/>
        </w:rPr>
        <w:t>方的责任</w:t>
      </w:r>
    </w:p>
    <w:p w14:paraId="30088A84">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1.严格遵守国家有关法律、法规。</w:t>
      </w:r>
    </w:p>
    <w:p w14:paraId="60BC27A3">
      <w:pPr>
        <w:pageBreakBefore w:val="0"/>
        <w:tabs>
          <w:tab w:val="left" w:pos="1701"/>
        </w:tabs>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2.严格执行</w:t>
      </w:r>
      <w:r>
        <w:rPr>
          <w:rFonts w:hint="eastAsia" w:ascii="仿宋" w:hAnsi="仿宋" w:eastAsia="仿宋" w:cs="仿宋"/>
          <w:color w:val="auto"/>
          <w:sz w:val="24"/>
          <w:highlight w:val="none"/>
          <w:lang w:val="en-US" w:eastAsia="zh-CN"/>
        </w:rPr>
        <w:t>甲方、乙方</w:t>
      </w:r>
      <w:r>
        <w:rPr>
          <w:rFonts w:hint="eastAsia" w:ascii="仿宋" w:hAnsi="仿宋" w:eastAsia="仿宋" w:cs="仿宋"/>
          <w:color w:val="auto"/>
          <w:sz w:val="24"/>
          <w:highlight w:val="none"/>
        </w:rPr>
        <w:t>签订的合同。</w:t>
      </w:r>
    </w:p>
    <w:p w14:paraId="7F2E8C52">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3.任何一方不得为获取不正当的利益，采用任何方式损害对方的合法权益。</w:t>
      </w:r>
    </w:p>
    <w:p w14:paraId="4C350B59">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4.任何一方发现对方业务人员在业务活动中有违法、违规、违纪、违反本协议行为的，有义务即时向对方监督部门举报(双方监督部门电话附后)，举报时须提供相关证明材料。</w:t>
      </w:r>
    </w:p>
    <w:p w14:paraId="5DDE930D">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第二条</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lang w:eastAsia="zh-CN"/>
        </w:rPr>
        <w:t>甲方</w:t>
      </w:r>
      <w:r>
        <w:rPr>
          <w:rFonts w:hint="eastAsia" w:ascii="仿宋" w:hAnsi="仿宋" w:eastAsia="仿宋" w:cs="仿宋"/>
          <w:b/>
          <w:bCs/>
          <w:sz w:val="24"/>
          <w:highlight w:val="none"/>
        </w:rPr>
        <w:t>的责任</w:t>
      </w:r>
    </w:p>
    <w:p w14:paraId="515DB61D">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1.应与</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保持正常的业务交往，按照有关法律法规和程序开展业务工作。</w:t>
      </w:r>
    </w:p>
    <w:p w14:paraId="0685EE46">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2.在商务活动中应当依法办事、廉洁自律，不得有任何涉及商业贿赂或损害企业利益的行为（包括但不限于以下情形）：</w:t>
      </w:r>
    </w:p>
    <w:p w14:paraId="5F7E2B7A">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2.1向</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工作人员索要或接受</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以及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工作人员的回扣、礼金、有价证券、贵重物品或好处费、感谢费等；</w:t>
      </w:r>
    </w:p>
    <w:p w14:paraId="0A024D17">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2.2 在业务活动中以任何理由设置障碍、态度粗鲁、刁难</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w:t>
      </w:r>
    </w:p>
    <w:p w14:paraId="7736135F">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2.3 在</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所在单位报销任何应由</w:t>
      </w:r>
      <w:r>
        <w:rPr>
          <w:rFonts w:hint="eastAsia" w:ascii="仿宋" w:hAnsi="仿宋" w:eastAsia="仿宋" w:cs="仿宋"/>
          <w:sz w:val="24"/>
          <w:highlight w:val="none"/>
          <w:lang w:eastAsia="zh-CN"/>
        </w:rPr>
        <w:t>甲方</w:t>
      </w:r>
      <w:r>
        <w:rPr>
          <w:rFonts w:hint="eastAsia" w:ascii="仿宋" w:hAnsi="仿宋" w:eastAsia="仿宋" w:cs="仿宋"/>
          <w:sz w:val="24"/>
          <w:highlight w:val="none"/>
        </w:rPr>
        <w:t>或</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工作人员个人支付的费用；</w:t>
      </w:r>
    </w:p>
    <w:p w14:paraId="0F32743A">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2.4 要求或接受</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工作人员为</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工作人员装修住房、婚丧嫁娶、或为其配偶及亲戚朋友安排工作提供方</w:t>
      </w:r>
      <w:r>
        <w:rPr>
          <w:rFonts w:hint="eastAsia" w:ascii="仿宋" w:hAnsi="仿宋" w:eastAsia="仿宋" w:cs="仿宋"/>
          <w:sz w:val="24"/>
          <w:highlight w:val="none"/>
          <w:lang w:eastAsia="zh-CN"/>
        </w:rPr>
        <w:t>；</w:t>
      </w:r>
    </w:p>
    <w:p w14:paraId="685DEB37">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2.5 参加</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工作人员安排的宴请、健身、娱乐、桑拿按摩等活动；</w:t>
      </w:r>
    </w:p>
    <w:p w14:paraId="1F106248">
      <w:pPr>
        <w:pageBreakBefore w:val="0"/>
        <w:kinsoku/>
        <w:overflowPunct/>
        <w:topLinePunct w:val="0"/>
        <w:bidi w:val="0"/>
        <w:spacing w:line="560" w:lineRule="exact"/>
        <w:ind w:firstLine="480" w:firstLineChars="2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2.6 向</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工作人员要求为</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工作人员或其配偶及亲戚朋友介绍经营业务等活动。</w:t>
      </w:r>
    </w:p>
    <w:p w14:paraId="2132343C">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第三条  </w:t>
      </w:r>
      <w:r>
        <w:rPr>
          <w:rFonts w:hint="eastAsia" w:ascii="仿宋" w:hAnsi="仿宋" w:eastAsia="仿宋" w:cs="仿宋"/>
          <w:b/>
          <w:bCs/>
          <w:sz w:val="24"/>
          <w:highlight w:val="none"/>
          <w:lang w:val="en-US" w:eastAsia="zh-CN"/>
        </w:rPr>
        <w:t>乙方</w:t>
      </w:r>
      <w:r>
        <w:rPr>
          <w:rFonts w:hint="eastAsia" w:ascii="仿宋" w:hAnsi="仿宋" w:eastAsia="仿宋" w:cs="仿宋"/>
          <w:b/>
          <w:bCs/>
          <w:sz w:val="24"/>
          <w:highlight w:val="none"/>
        </w:rPr>
        <w:t>的责任</w:t>
      </w:r>
    </w:p>
    <w:p w14:paraId="051FDC85">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1.应与甲方保持正常的业务交往，按照有关法律法规和程序开展业务工作。</w:t>
      </w:r>
    </w:p>
    <w:p w14:paraId="3C0F7BFD">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 xml:space="preserve">2.在与甲方的工作中应当依法办事、廉洁自律，不得以任何方式从事任何涉及商业贿赂或损害甲方利益的行为，包括但不限于以下情形： </w:t>
      </w:r>
    </w:p>
    <w:p w14:paraId="7D249AD5">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2.1 不准利用职务之便和工作关系，谋取私利，损害甲方的利益，杜绝行贿事件的发生。</w:t>
      </w:r>
    </w:p>
    <w:p w14:paraId="2C4275F0">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2.2不准泄露工程各方认为需要保密的事项。</w:t>
      </w:r>
    </w:p>
    <w:p w14:paraId="4758E941">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2.3不准为甲方的工作人员及其亲属、朋友介绍经营业务、提供经营业务的便利条件，进行经营业务合作等活动。</w:t>
      </w:r>
    </w:p>
    <w:p w14:paraId="00C1B591">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2.4工作期间午餐就餐时严禁喝酒。</w:t>
      </w:r>
    </w:p>
    <w:p w14:paraId="0506B8E5">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2.5未经批准，不得在工作时间私自离开工作岗位。</w:t>
      </w:r>
    </w:p>
    <w:p w14:paraId="6F28650E">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第四条  违约责任</w:t>
      </w:r>
    </w:p>
    <w:p w14:paraId="7F4B6877">
      <w:pPr>
        <w:pageBreakBefore w:val="0"/>
        <w:kinsoku/>
        <w:overflowPunct/>
        <w:topLinePunct w:val="0"/>
        <w:bidi w:val="0"/>
        <w:spacing w:before="50" w:after="50"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或工作人员违反本协议第一条或第三条的，</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应赔偿</w:t>
      </w:r>
      <w:r>
        <w:rPr>
          <w:rFonts w:hint="eastAsia" w:ascii="仿宋" w:hAnsi="仿宋" w:eastAsia="仿宋" w:cs="仿宋"/>
          <w:sz w:val="24"/>
          <w:highlight w:val="none"/>
          <w:lang w:eastAsia="zh-CN"/>
        </w:rPr>
        <w:t>甲方</w:t>
      </w:r>
      <w:r>
        <w:rPr>
          <w:rFonts w:hint="eastAsia" w:ascii="仿宋" w:hAnsi="仿宋" w:eastAsia="仿宋" w:cs="仿宋"/>
          <w:sz w:val="24"/>
          <w:highlight w:val="none"/>
        </w:rPr>
        <w:t>违约金共计人民币</w:t>
      </w:r>
      <w:r>
        <w:rPr>
          <w:rFonts w:hint="eastAsia" w:ascii="仿宋" w:hAnsi="仿宋" w:eastAsia="仿宋" w:cs="仿宋"/>
          <w:b/>
          <w:bCs/>
          <w:sz w:val="24"/>
          <w:highlight w:val="none"/>
          <w:u w:val="single"/>
          <w:lang w:val="en-US" w:eastAsia="zh-CN"/>
        </w:rPr>
        <w:t>贰仟</w:t>
      </w:r>
      <w:r>
        <w:rPr>
          <w:rFonts w:hint="eastAsia" w:ascii="仿宋" w:hAnsi="仿宋" w:eastAsia="仿宋" w:cs="仿宋"/>
          <w:b/>
          <w:bCs/>
          <w:sz w:val="24"/>
          <w:highlight w:val="none"/>
          <w:u w:val="single"/>
        </w:rPr>
        <w:t>元整</w:t>
      </w:r>
      <w:r>
        <w:rPr>
          <w:rFonts w:hint="eastAsia" w:ascii="仿宋" w:hAnsi="仿宋" w:eastAsia="仿宋" w:cs="仿宋"/>
          <w:sz w:val="24"/>
          <w:highlight w:val="none"/>
        </w:rPr>
        <w:t>，</w:t>
      </w:r>
      <w:r>
        <w:rPr>
          <w:rFonts w:hint="eastAsia" w:ascii="仿宋" w:hAnsi="仿宋" w:eastAsia="仿宋" w:cs="仿宋"/>
          <w:sz w:val="24"/>
          <w:highlight w:val="none"/>
          <w:lang w:eastAsia="zh-CN"/>
        </w:rPr>
        <w:t>甲方</w:t>
      </w:r>
      <w:r>
        <w:rPr>
          <w:rFonts w:hint="eastAsia" w:ascii="仿宋" w:hAnsi="仿宋" w:eastAsia="仿宋" w:cs="仿宋"/>
          <w:sz w:val="24"/>
          <w:highlight w:val="none"/>
        </w:rPr>
        <w:t>有权据此解除合同，构成犯罪的，</w:t>
      </w:r>
      <w:r>
        <w:rPr>
          <w:rFonts w:hint="eastAsia" w:ascii="仿宋" w:hAnsi="仿宋" w:eastAsia="仿宋" w:cs="仿宋"/>
          <w:sz w:val="24"/>
          <w:highlight w:val="none"/>
          <w:lang w:eastAsia="zh-CN"/>
        </w:rPr>
        <w:t>甲方</w:t>
      </w:r>
      <w:r>
        <w:rPr>
          <w:rFonts w:hint="eastAsia" w:ascii="仿宋" w:hAnsi="仿宋" w:eastAsia="仿宋" w:cs="仿宋"/>
          <w:sz w:val="24"/>
          <w:highlight w:val="none"/>
        </w:rPr>
        <w:t>将向司法机关报案，追究</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相关人员刑事责任；给</w:t>
      </w:r>
      <w:r>
        <w:rPr>
          <w:rFonts w:hint="eastAsia" w:ascii="仿宋" w:hAnsi="仿宋" w:eastAsia="仿宋" w:cs="仿宋"/>
          <w:sz w:val="24"/>
          <w:highlight w:val="none"/>
          <w:lang w:eastAsia="zh-CN"/>
        </w:rPr>
        <w:t>甲方</w:t>
      </w:r>
      <w:r>
        <w:rPr>
          <w:rFonts w:hint="eastAsia" w:ascii="仿宋" w:hAnsi="仿宋" w:eastAsia="仿宋" w:cs="仿宋"/>
          <w:sz w:val="24"/>
          <w:highlight w:val="none"/>
        </w:rPr>
        <w:t>单位造成经济损失的，还应予以赔偿。</w:t>
      </w:r>
    </w:p>
    <w:p w14:paraId="2E139E31">
      <w:pPr>
        <w:pageBreakBefore w:val="0"/>
        <w:numPr>
          <w:ilvl w:val="0"/>
          <w:numId w:val="2"/>
        </w:numPr>
        <w:kinsoku/>
        <w:overflowPunct/>
        <w:topLinePunct w:val="0"/>
        <w:bidi w:val="0"/>
        <w:spacing w:line="560" w:lineRule="exact"/>
        <w:ind w:firstLine="480" w:firstLineChars="200"/>
        <w:textAlignment w:val="auto"/>
        <w:rPr>
          <w:rFonts w:hint="eastAsia" w:ascii="仿宋" w:hAnsi="仿宋" w:eastAsia="仿宋" w:cs="仿宋"/>
          <w:sz w:val="24"/>
          <w:highlight w:val="none"/>
          <w:u w:val="none"/>
          <w:lang w:val="en-US" w:eastAsia="zh-CN"/>
        </w:rPr>
      </w:pPr>
      <w:r>
        <w:rPr>
          <w:rFonts w:hint="eastAsia" w:ascii="仿宋" w:hAnsi="仿宋" w:eastAsia="仿宋" w:cs="仿宋"/>
          <w:sz w:val="24"/>
          <w:highlight w:val="none"/>
          <w:u w:val="none"/>
          <w:lang w:val="en-US" w:eastAsia="zh-CN"/>
        </w:rPr>
        <w:t>本协议作为</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none"/>
          <w:lang w:val="en-US" w:eastAsia="zh-CN"/>
        </w:rPr>
        <w:t xml:space="preserve">合同附件，与合同具有同等法律效力。  </w:t>
      </w:r>
    </w:p>
    <w:p w14:paraId="5F400DE9">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委托人</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甲方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（盖章） </w:t>
      </w:r>
      <w:r>
        <w:rPr>
          <w:rFonts w:hint="eastAsia" w:ascii="仿宋" w:hAnsi="仿宋" w:eastAsia="仿宋" w:cs="仿宋"/>
          <w:sz w:val="24"/>
          <w:highlight w:val="none"/>
          <w:lang w:val="en-US" w:eastAsia="zh-CN"/>
        </w:rPr>
        <w:t xml:space="preserve">      咨询</w:t>
      </w:r>
      <w:r>
        <w:rPr>
          <w:rFonts w:hint="eastAsia" w:ascii="仿宋" w:hAnsi="仿宋" w:eastAsia="仿宋" w:cs="仿宋"/>
          <w:sz w:val="24"/>
          <w:highlight w:val="none"/>
          <w:lang w:eastAsia="zh-CN"/>
        </w:rPr>
        <w:t>人（</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（盖章）</w:t>
      </w:r>
    </w:p>
    <w:p w14:paraId="5B86CC0E">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法定代表人或其委托代理人</w:t>
      </w:r>
      <w:r>
        <w:rPr>
          <w:rFonts w:hint="eastAsia" w:ascii="仿宋" w:hAnsi="仿宋" w:eastAsia="仿宋" w:cs="仿宋"/>
          <w:sz w:val="24"/>
          <w:highlight w:val="none"/>
          <w:lang w:eastAsia="zh-CN"/>
        </w:rPr>
        <w:t>：</w:t>
      </w:r>
      <w:r>
        <w:rPr>
          <w:rFonts w:hint="eastAsia" w:ascii="仿宋" w:hAnsi="仿宋" w:eastAsia="仿宋" w:cs="仿宋"/>
          <w:sz w:val="24"/>
          <w:highlight w:val="none"/>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法定代表人或其委托代理人：</w:t>
      </w:r>
    </w:p>
    <w:p w14:paraId="35DE884F">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签字或盖</w:t>
      </w:r>
      <w:r>
        <w:rPr>
          <w:rFonts w:hint="eastAsia" w:ascii="仿宋" w:hAnsi="仿宋" w:eastAsia="仿宋" w:cs="仿宋"/>
          <w:sz w:val="24"/>
          <w:highlight w:val="none"/>
        </w:rPr>
        <w:t xml:space="preserve">章）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签字或盖</w:t>
      </w:r>
      <w:r>
        <w:rPr>
          <w:rFonts w:hint="eastAsia" w:ascii="仿宋" w:hAnsi="仿宋" w:eastAsia="仿宋" w:cs="仿宋"/>
          <w:sz w:val="24"/>
          <w:highlight w:val="none"/>
        </w:rPr>
        <w:t>章）</w:t>
      </w:r>
    </w:p>
    <w:p w14:paraId="2C910769">
      <w:pPr>
        <w:pageBreakBefore w:val="0"/>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日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7767CFED">
      <w:bookmarkStart w:id="10" w:name="_GoBack"/>
      <w:bookmarkEnd w:id="10"/>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4C647">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87821">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817863"/>
    <w:multiLevelType w:val="singleLevel"/>
    <w:tmpl w:val="8F817863"/>
    <w:lvl w:ilvl="0" w:tentative="0">
      <w:start w:val="5"/>
      <w:numFmt w:val="chineseCounting"/>
      <w:suff w:val="space"/>
      <w:lvlText w:val="第%1条"/>
      <w:lvlJc w:val="left"/>
      <w:rPr>
        <w:rFonts w:hint="eastAsia"/>
        <w:b/>
        <w:bCs/>
      </w:rPr>
    </w:lvl>
  </w:abstractNum>
  <w:abstractNum w:abstractNumId="1">
    <w:nsid w:val="EA61EDE9"/>
    <w:multiLevelType w:val="singleLevel"/>
    <w:tmpl w:val="EA61EDE9"/>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CA541F"/>
    <w:rsid w:val="4ACA541F"/>
    <w:rsid w:val="4D3D752B"/>
    <w:rsid w:val="725506C5"/>
    <w:rsid w:val="7F707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3">
    <w:name w:val="Default Paragraph Font"/>
    <w:semiHidden/>
    <w:qFormat/>
    <w:uiPriority w:val="0"/>
  </w:style>
  <w:style w:type="table" w:default="1" w:styleId="11">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w:basedOn w:val="1"/>
    <w:qFormat/>
    <w:uiPriority w:val="0"/>
    <w:pPr>
      <w:ind w:firstLine="480"/>
    </w:pPr>
    <w:rPr>
      <w:rFonts w:ascii="宋体" w:hAnsi="宋体"/>
    </w:rPr>
  </w:style>
  <w:style w:type="paragraph" w:styleId="5">
    <w:name w:val="footer"/>
    <w:basedOn w:val="1"/>
    <w:qFormat/>
    <w:uiPriority w:val="0"/>
    <w:pPr>
      <w:tabs>
        <w:tab w:val="center" w:pos="4153"/>
        <w:tab w:val="right" w:pos="8306"/>
      </w:tabs>
      <w:snapToGrid w:val="0"/>
      <w:jc w:val="left"/>
    </w:pPr>
    <w:rPr>
      <w:sz w:val="18"/>
    </w:rPr>
  </w:style>
  <w:style w:type="paragraph" w:styleId="6">
    <w:name w:val="toc 2"/>
    <w:basedOn w:val="1"/>
    <w:next w:val="1"/>
    <w:qFormat/>
    <w:uiPriority w:val="0"/>
    <w:pPr>
      <w:ind w:left="240"/>
    </w:pPr>
    <w:rPr>
      <w:smallCaps/>
      <w:szCs w:val="20"/>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Title"/>
    <w:basedOn w:val="1"/>
    <w:next w:val="1"/>
    <w:link w:val="14"/>
    <w:qFormat/>
    <w:uiPriority w:val="10"/>
    <w:pPr>
      <w:widowControl/>
      <w:spacing w:before="240" w:after="60" w:line="420" w:lineRule="atLeast"/>
      <w:jc w:val="center"/>
    </w:pPr>
    <w:rPr>
      <w:rFonts w:ascii="Arial" w:hAnsi="Arial" w:eastAsia="宋体" w:cs="Arial"/>
      <w:b/>
      <w:bCs/>
      <w:kern w:val="0"/>
      <w:sz w:val="32"/>
      <w:szCs w:val="32"/>
    </w:rPr>
  </w:style>
  <w:style w:type="paragraph" w:styleId="9">
    <w:name w:val="Body Text First Indent"/>
    <w:basedOn w:val="3"/>
    <w:qFormat/>
    <w:uiPriority w:val="0"/>
    <w:pPr>
      <w:ind w:firstLine="420" w:firstLineChars="100"/>
    </w:pPr>
  </w:style>
  <w:style w:type="paragraph" w:styleId="10">
    <w:name w:val="Body Text First Indent 2"/>
    <w:basedOn w:val="4"/>
    <w:qFormat/>
    <w:uiPriority w:val="0"/>
    <w:pPr>
      <w:spacing w:line="360" w:lineRule="auto"/>
      <w:ind w:firstLine="420" w:firstLineChars="200"/>
    </w:pPr>
    <w:rPr>
      <w:rFonts w:ascii="Times New Roman"/>
      <w:kern w:val="2"/>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Char"/>
    <w:basedOn w:val="13"/>
    <w:link w:val="8"/>
    <w:qFormat/>
    <w:uiPriority w:val="0"/>
    <w:rPr>
      <w:rFonts w:ascii="Arial" w:hAnsi="Arial" w:eastAsia="宋体" w:cs="Arial"/>
      <w:b/>
      <w:bCs/>
      <w:kern w:val="0"/>
      <w:sz w:val="32"/>
      <w:szCs w:val="32"/>
    </w:rPr>
  </w:style>
  <w:style w:type="paragraph" w:customStyle="1" w:styleId="15">
    <w:name w:val="正文缩进1"/>
    <w:basedOn w:val="1"/>
    <w:autoRedefine/>
    <w:qFormat/>
    <w:uiPriority w:val="0"/>
    <w:pPr>
      <w:ind w:firstLine="420" w:firstLineChars="200"/>
    </w:pPr>
  </w:style>
  <w:style w:type="paragraph" w:styleId="16">
    <w:name w:val="List Paragraph"/>
    <w:basedOn w:val="1"/>
    <w:qFormat/>
    <w:uiPriority w:val="34"/>
    <w:pPr>
      <w:ind w:firstLine="420" w:firstLineChars="200"/>
    </w:pPr>
  </w:style>
  <w:style w:type="paragraph" w:customStyle="1" w:styleId="17">
    <w:name w:val="_Style 3"/>
    <w:basedOn w:val="1"/>
    <w:next w:val="4"/>
    <w:qFormat/>
    <w:uiPriority w:val="0"/>
    <w:pPr>
      <w:ind w:firstLine="720" w:firstLineChars="239"/>
    </w:pPr>
    <w:rPr>
      <w:rFonts w:ascii="楷体_GB2312" w:hAnsi="Times New Roman" w:eastAsia="楷体_GB2312" w:cs="Times New Roman"/>
      <w:b/>
      <w:bCs/>
      <w:sz w:val="3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7887</Words>
  <Characters>8223</Characters>
  <Lines>0</Lines>
  <Paragraphs>0</Paragraphs>
  <TotalTime>0</TotalTime>
  <ScaleCrop>false</ScaleCrop>
  <LinksUpToDate>false</LinksUpToDate>
  <CharactersWithSpaces>9024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2026-08-11T11:10:00Z</dcterms:created>
  <dc:creator>doit</dc:creator>
  <cp:lastModifiedBy>doit</cp:lastModifiedBy>
  <dcterms:modified xsi:type="dcterms:W3CDTF">2026-08-25T06:13:15Z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C5E77A1BAD3A4A44B4115BC3416D0ACE_11</vt:lpwstr>
  </property>
  <property fmtid="{D5CDD505-2E9C-101B-9397-08002B2CF9AE}" pid="4" name="KSOTemplateDocerSaveRecord">
    <vt:lpwstr>eyJoZGlkIjoiNjU3ZGIwMTYyN2VhMzEyODI5YTFjODYzYmY0ZTZjNzciLCJ1c2VySWQiOiI1NDQyNTk1OTUifQ==</vt:lpwstr>
  </property>
</Properties>
</file>